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CB1D" w14:textId="7D08E1AC" w:rsidR="00824175" w:rsidRDefault="00824175" w:rsidP="00EC0E0D">
      <w:pPr>
        <w:pStyle w:val="Header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inline distT="0" distB="0" distL="0" distR="0" wp14:anchorId="58C6875B" wp14:editId="3C695184">
            <wp:extent cx="3663950" cy="12445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600" cy="125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AC9BE" w14:textId="5D51FACF" w:rsidR="00EC0E0D" w:rsidRPr="00A36B60" w:rsidRDefault="00EC0E0D" w:rsidP="00EC0E0D">
      <w:pPr>
        <w:pStyle w:val="Header"/>
        <w:jc w:val="center"/>
        <w:rPr>
          <w:rFonts w:cstheme="minorHAnsi"/>
          <w:b/>
          <w:sz w:val="32"/>
          <w:szCs w:val="32"/>
        </w:rPr>
      </w:pPr>
      <w:r w:rsidRPr="00A36B60">
        <w:rPr>
          <w:rFonts w:cstheme="minorHAnsi"/>
          <w:b/>
          <w:sz w:val="32"/>
          <w:szCs w:val="32"/>
        </w:rPr>
        <w:t xml:space="preserve">Application for exemption from </w:t>
      </w:r>
      <w:r w:rsidR="009050BE" w:rsidRPr="00A36B60">
        <w:rPr>
          <w:rFonts w:cstheme="minorHAnsi"/>
          <w:b/>
          <w:sz w:val="32"/>
          <w:szCs w:val="32"/>
        </w:rPr>
        <w:t xml:space="preserve">having to </w:t>
      </w:r>
      <w:r w:rsidRPr="00A36B60">
        <w:rPr>
          <w:rFonts w:cstheme="minorHAnsi"/>
          <w:b/>
          <w:sz w:val="32"/>
          <w:szCs w:val="32"/>
        </w:rPr>
        <w:t xml:space="preserve">participate </w:t>
      </w:r>
      <w:r w:rsidR="00881DC5" w:rsidRPr="00A36B60">
        <w:rPr>
          <w:rFonts w:cstheme="minorHAnsi"/>
          <w:b/>
          <w:sz w:val="32"/>
          <w:szCs w:val="32"/>
        </w:rPr>
        <w:t>i</w:t>
      </w:r>
      <w:r w:rsidRPr="00A36B60">
        <w:rPr>
          <w:rFonts w:cstheme="minorHAnsi"/>
          <w:b/>
          <w:sz w:val="32"/>
          <w:szCs w:val="32"/>
        </w:rPr>
        <w:t>n S</w:t>
      </w:r>
      <w:r w:rsidR="00695E1E" w:rsidRPr="00A36B60">
        <w:rPr>
          <w:rFonts w:cstheme="minorHAnsi"/>
          <w:b/>
          <w:sz w:val="32"/>
          <w:szCs w:val="32"/>
        </w:rPr>
        <w:t>tellenbosch University’s</w:t>
      </w:r>
      <w:r w:rsidRPr="00A36B60">
        <w:rPr>
          <w:rFonts w:cstheme="minorHAnsi"/>
          <w:b/>
          <w:sz w:val="32"/>
          <w:szCs w:val="32"/>
        </w:rPr>
        <w:t xml:space="preserve"> chosen/approved medical schemes</w:t>
      </w:r>
    </w:p>
    <w:p w14:paraId="28AC4975" w14:textId="77777777" w:rsidR="00EC0E0D" w:rsidRPr="00A36B60" w:rsidRDefault="00EC0E0D" w:rsidP="00141EB5">
      <w:pPr>
        <w:spacing w:after="0" w:line="276" w:lineRule="auto"/>
        <w:jc w:val="both"/>
        <w:rPr>
          <w:rFonts w:cstheme="minorHAnsi"/>
        </w:rPr>
      </w:pPr>
    </w:p>
    <w:p w14:paraId="79AFC084" w14:textId="77777777" w:rsidR="00A36B60" w:rsidRDefault="00A36B60" w:rsidP="00141EB5">
      <w:pPr>
        <w:spacing w:after="0" w:line="276" w:lineRule="auto"/>
        <w:jc w:val="both"/>
        <w:rPr>
          <w:rFonts w:cstheme="minorHAnsi"/>
          <w:b/>
          <w:bCs/>
        </w:rPr>
      </w:pPr>
    </w:p>
    <w:p w14:paraId="6522119B" w14:textId="220E6169" w:rsidR="00BD570A" w:rsidRPr="00A36B60" w:rsidRDefault="00A36B60" w:rsidP="00141EB5">
      <w:pPr>
        <w:spacing w:after="0" w:line="276" w:lineRule="auto"/>
        <w:jc w:val="both"/>
        <w:rPr>
          <w:rFonts w:cstheme="minorHAnsi"/>
          <w:b/>
          <w:bCs/>
        </w:rPr>
      </w:pPr>
      <w:r w:rsidRPr="00A36B60">
        <w:rPr>
          <w:rFonts w:cstheme="minorHAnsi"/>
          <w:b/>
          <w:bCs/>
        </w:rPr>
        <w:t xml:space="preserve">BACKGROUND </w:t>
      </w:r>
    </w:p>
    <w:p w14:paraId="77616AAD" w14:textId="77777777" w:rsidR="00BD570A" w:rsidRPr="00A36B60" w:rsidRDefault="00BD570A" w:rsidP="00141EB5">
      <w:pPr>
        <w:spacing w:after="0" w:line="276" w:lineRule="auto"/>
        <w:jc w:val="both"/>
        <w:rPr>
          <w:rFonts w:cstheme="minorHAnsi"/>
        </w:rPr>
      </w:pPr>
    </w:p>
    <w:p w14:paraId="60E9F30C" w14:textId="4891CBE0" w:rsidR="00141EB5" w:rsidRPr="00A36B60" w:rsidRDefault="00695E1E" w:rsidP="00141EB5">
      <w:pPr>
        <w:spacing w:after="0" w:line="276" w:lineRule="auto"/>
        <w:jc w:val="both"/>
        <w:rPr>
          <w:rFonts w:cstheme="minorHAnsi"/>
        </w:rPr>
      </w:pPr>
      <w:r w:rsidRPr="00A36B60">
        <w:rPr>
          <w:rFonts w:cstheme="minorHAnsi"/>
        </w:rPr>
        <w:t>On 19 October 2021, t</w:t>
      </w:r>
      <w:r w:rsidR="001C7351" w:rsidRPr="00A36B60">
        <w:rPr>
          <w:rFonts w:cstheme="minorHAnsi"/>
        </w:rPr>
        <w:t>he Rector</w:t>
      </w:r>
      <w:r w:rsidRPr="00A36B60">
        <w:rPr>
          <w:rFonts w:cstheme="minorHAnsi"/>
        </w:rPr>
        <w:t>ate</w:t>
      </w:r>
      <w:r w:rsidR="001C7351" w:rsidRPr="00A36B60">
        <w:rPr>
          <w:rFonts w:cstheme="minorHAnsi"/>
        </w:rPr>
        <w:t xml:space="preserve"> approved the following proposal from </w:t>
      </w:r>
      <w:r w:rsidRPr="00A36B60">
        <w:rPr>
          <w:rFonts w:cstheme="minorHAnsi"/>
        </w:rPr>
        <w:t xml:space="preserve">the </w:t>
      </w:r>
      <w:r w:rsidR="00141EB5" w:rsidRPr="00A36B60">
        <w:rPr>
          <w:rFonts w:cstheme="minorHAnsi"/>
        </w:rPr>
        <w:t>Stellenbosch University Health</w:t>
      </w:r>
      <w:r w:rsidRPr="00A36B60">
        <w:rPr>
          <w:rFonts w:cstheme="minorHAnsi"/>
        </w:rPr>
        <w:t>c</w:t>
      </w:r>
      <w:r w:rsidR="00141EB5" w:rsidRPr="00A36B60">
        <w:rPr>
          <w:rFonts w:cstheme="minorHAnsi"/>
        </w:rPr>
        <w:t>are Committee</w:t>
      </w:r>
      <w:r w:rsidR="005169CD" w:rsidRPr="00A36B60">
        <w:rPr>
          <w:rFonts w:cstheme="minorHAnsi"/>
        </w:rPr>
        <w:t xml:space="preserve"> (SUHCC)</w:t>
      </w:r>
      <w:r w:rsidR="001C7351" w:rsidRPr="00A36B60">
        <w:rPr>
          <w:rFonts w:cstheme="minorHAnsi"/>
        </w:rPr>
        <w:t>:</w:t>
      </w:r>
    </w:p>
    <w:p w14:paraId="0A1DF632" w14:textId="77777777" w:rsidR="00141EB5" w:rsidRPr="00A36B60" w:rsidRDefault="00141EB5" w:rsidP="00141EB5">
      <w:pPr>
        <w:spacing w:after="0" w:line="276" w:lineRule="auto"/>
        <w:jc w:val="both"/>
        <w:rPr>
          <w:rFonts w:cstheme="minorHAnsi"/>
        </w:rPr>
      </w:pPr>
    </w:p>
    <w:p w14:paraId="285878D1" w14:textId="218C203E" w:rsidR="005169CD" w:rsidRPr="00A36B60" w:rsidRDefault="00141EB5" w:rsidP="002B57AE">
      <w:pPr>
        <w:spacing w:after="0" w:line="276" w:lineRule="auto"/>
        <w:ind w:left="720"/>
        <w:jc w:val="both"/>
        <w:rPr>
          <w:rFonts w:cstheme="minorHAnsi"/>
        </w:rPr>
      </w:pPr>
      <w:r w:rsidRPr="00A36B60">
        <w:rPr>
          <w:rFonts w:cstheme="minorHAnsi"/>
        </w:rPr>
        <w:t xml:space="preserve">Permanent employees </w:t>
      </w:r>
      <w:r w:rsidR="00695E1E" w:rsidRPr="00A36B60">
        <w:rPr>
          <w:rFonts w:cstheme="minorHAnsi"/>
        </w:rPr>
        <w:t>at</w:t>
      </w:r>
      <w:r w:rsidRPr="00A36B60">
        <w:rPr>
          <w:rFonts w:cstheme="minorHAnsi"/>
        </w:rPr>
        <w:t xml:space="preserve"> </w:t>
      </w:r>
      <w:r w:rsidR="00695E1E" w:rsidRPr="00A36B60">
        <w:rPr>
          <w:rFonts w:cstheme="minorHAnsi"/>
        </w:rPr>
        <w:t>p</w:t>
      </w:r>
      <w:r w:rsidRPr="00A36B60">
        <w:rPr>
          <w:rFonts w:cstheme="minorHAnsi"/>
        </w:rPr>
        <w:t xml:space="preserve">ost </w:t>
      </w:r>
      <w:r w:rsidR="00695E1E" w:rsidRPr="00A36B60">
        <w:rPr>
          <w:rFonts w:cstheme="minorHAnsi"/>
        </w:rPr>
        <w:t>l</w:t>
      </w:r>
      <w:r w:rsidRPr="00A36B60">
        <w:rPr>
          <w:rFonts w:cstheme="minorHAnsi"/>
        </w:rPr>
        <w:t>evel</w:t>
      </w:r>
      <w:r w:rsidR="00695E1E" w:rsidRPr="00A36B60">
        <w:rPr>
          <w:rFonts w:cstheme="minorHAnsi"/>
        </w:rPr>
        <w:t>s</w:t>
      </w:r>
      <w:r w:rsidRPr="00A36B60">
        <w:rPr>
          <w:rFonts w:cstheme="minorHAnsi"/>
        </w:rPr>
        <w:t xml:space="preserve"> 1 to 10 who fall </w:t>
      </w:r>
      <w:r w:rsidR="00695E1E" w:rsidRPr="00A36B60">
        <w:rPr>
          <w:rFonts w:cstheme="minorHAnsi"/>
        </w:rPr>
        <w:t>within</w:t>
      </w:r>
      <w:r w:rsidRPr="00A36B60">
        <w:rPr>
          <w:rFonts w:cstheme="minorHAnsi"/>
        </w:rPr>
        <w:t xml:space="preserve"> the ambit of having to participate </w:t>
      </w:r>
      <w:r w:rsidR="00695E1E" w:rsidRPr="00A36B60">
        <w:rPr>
          <w:rFonts w:cstheme="minorHAnsi"/>
        </w:rPr>
        <w:t>i</w:t>
      </w:r>
      <w:r w:rsidRPr="00A36B60">
        <w:rPr>
          <w:rFonts w:cstheme="minorHAnsi"/>
        </w:rPr>
        <w:t xml:space="preserve">n SU’s chosen medical schemes may apply for exemption from participating </w:t>
      </w:r>
      <w:r w:rsidR="00695E1E" w:rsidRPr="00A36B60">
        <w:rPr>
          <w:rFonts w:cstheme="minorHAnsi"/>
        </w:rPr>
        <w:t>i</w:t>
      </w:r>
      <w:r w:rsidRPr="00A36B60">
        <w:rPr>
          <w:rFonts w:cstheme="minorHAnsi"/>
        </w:rPr>
        <w:t>n the chosen schemes by providing the SUHCC with a written motivation</w:t>
      </w:r>
      <w:r w:rsidR="00BE19C4" w:rsidRPr="00A36B60">
        <w:rPr>
          <w:rFonts w:cstheme="minorHAnsi"/>
        </w:rPr>
        <w:t>,</w:t>
      </w:r>
      <w:r w:rsidRPr="00A36B60">
        <w:rPr>
          <w:rFonts w:cstheme="minorHAnsi"/>
        </w:rPr>
        <w:t xml:space="preserve"> explaining why they wish to be exempted. The </w:t>
      </w:r>
      <w:r w:rsidR="00BE19C4" w:rsidRPr="00A36B60">
        <w:rPr>
          <w:rFonts w:cstheme="minorHAnsi"/>
        </w:rPr>
        <w:t>application,</w:t>
      </w:r>
      <w:r w:rsidRPr="00A36B60">
        <w:rPr>
          <w:rFonts w:cstheme="minorHAnsi"/>
        </w:rPr>
        <w:t xml:space="preserve"> therefore</w:t>
      </w:r>
      <w:r w:rsidR="00BE19C4" w:rsidRPr="00A36B60">
        <w:rPr>
          <w:rFonts w:cstheme="minorHAnsi"/>
        </w:rPr>
        <w:t>,</w:t>
      </w:r>
      <w:r w:rsidRPr="00A36B60">
        <w:rPr>
          <w:rFonts w:cstheme="minorHAnsi"/>
        </w:rPr>
        <w:t xml:space="preserve"> </w:t>
      </w:r>
      <w:r w:rsidR="00BE19C4" w:rsidRPr="00A36B60">
        <w:rPr>
          <w:rFonts w:cstheme="minorHAnsi"/>
        </w:rPr>
        <w:t xml:space="preserve">is </w:t>
      </w:r>
      <w:r w:rsidRPr="00A36B60">
        <w:rPr>
          <w:rFonts w:cstheme="minorHAnsi"/>
        </w:rPr>
        <w:t xml:space="preserve">not for the employee </w:t>
      </w:r>
      <w:r w:rsidR="00BE19C4" w:rsidRPr="00A36B60">
        <w:rPr>
          <w:rFonts w:cstheme="minorHAnsi"/>
        </w:rPr>
        <w:t xml:space="preserve">not </w:t>
      </w:r>
      <w:r w:rsidRPr="00A36B60">
        <w:rPr>
          <w:rFonts w:cstheme="minorHAnsi"/>
        </w:rPr>
        <w:t>to belong to a</w:t>
      </w:r>
      <w:r w:rsidR="00BE19C4" w:rsidRPr="00A36B60">
        <w:rPr>
          <w:rFonts w:cstheme="minorHAnsi"/>
        </w:rPr>
        <w:t>ny</w:t>
      </w:r>
      <w:r w:rsidRPr="00A36B60">
        <w:rPr>
          <w:rFonts w:cstheme="minorHAnsi"/>
        </w:rPr>
        <w:t xml:space="preserve"> registered South African medical scheme</w:t>
      </w:r>
      <w:r w:rsidR="00BE19C4" w:rsidRPr="00A36B60">
        <w:rPr>
          <w:rFonts w:cstheme="minorHAnsi"/>
        </w:rPr>
        <w:t>, but only to be</w:t>
      </w:r>
      <w:r w:rsidRPr="00A36B60">
        <w:rPr>
          <w:rFonts w:cstheme="minorHAnsi"/>
        </w:rPr>
        <w:t xml:space="preserve"> exempted from participating </w:t>
      </w:r>
      <w:r w:rsidR="00BE19C4" w:rsidRPr="00A36B60">
        <w:rPr>
          <w:rFonts w:cstheme="minorHAnsi"/>
        </w:rPr>
        <w:t>i</w:t>
      </w:r>
      <w:r w:rsidRPr="00A36B60">
        <w:rPr>
          <w:rFonts w:cstheme="minorHAnsi"/>
        </w:rPr>
        <w:t xml:space="preserve">n SU’s chosen medical schemes. </w:t>
      </w:r>
      <w:r w:rsidR="00BE19C4" w:rsidRPr="00A36B60">
        <w:rPr>
          <w:rFonts w:cstheme="minorHAnsi"/>
        </w:rPr>
        <w:t>P</w:t>
      </w:r>
      <w:r w:rsidRPr="00A36B60">
        <w:rPr>
          <w:rFonts w:cstheme="minorHAnsi"/>
        </w:rPr>
        <w:t>ermanent employee</w:t>
      </w:r>
      <w:r w:rsidR="00BE19C4" w:rsidRPr="00A36B60">
        <w:rPr>
          <w:rFonts w:cstheme="minorHAnsi"/>
        </w:rPr>
        <w:t>s at</w:t>
      </w:r>
      <w:r w:rsidRPr="00A36B60">
        <w:rPr>
          <w:rFonts w:cstheme="minorHAnsi"/>
        </w:rPr>
        <w:t xml:space="preserve"> </w:t>
      </w:r>
      <w:r w:rsidR="00BE19C4" w:rsidRPr="00A36B60">
        <w:rPr>
          <w:rFonts w:cstheme="minorHAnsi"/>
        </w:rPr>
        <w:t>p</w:t>
      </w:r>
      <w:r w:rsidRPr="00A36B60">
        <w:rPr>
          <w:rFonts w:cstheme="minorHAnsi"/>
        </w:rPr>
        <w:t xml:space="preserve">ost </w:t>
      </w:r>
      <w:r w:rsidR="00BE19C4" w:rsidRPr="00A36B60">
        <w:rPr>
          <w:rFonts w:cstheme="minorHAnsi"/>
        </w:rPr>
        <w:t>l</w:t>
      </w:r>
      <w:r w:rsidRPr="00A36B60">
        <w:rPr>
          <w:rFonts w:cstheme="minorHAnsi"/>
        </w:rPr>
        <w:t>evel</w:t>
      </w:r>
      <w:r w:rsidR="00BE19C4" w:rsidRPr="00A36B60">
        <w:rPr>
          <w:rFonts w:cstheme="minorHAnsi"/>
        </w:rPr>
        <w:t>s</w:t>
      </w:r>
      <w:r w:rsidRPr="00A36B60">
        <w:rPr>
          <w:rFonts w:cstheme="minorHAnsi"/>
        </w:rPr>
        <w:t xml:space="preserve"> 1 to 10 </w:t>
      </w:r>
      <w:r w:rsidR="00BE19C4" w:rsidRPr="00A36B60">
        <w:rPr>
          <w:rFonts w:cstheme="minorHAnsi"/>
        </w:rPr>
        <w:t>are</w:t>
      </w:r>
      <w:r w:rsidRPr="00A36B60">
        <w:rPr>
          <w:rFonts w:cstheme="minorHAnsi"/>
        </w:rPr>
        <w:t xml:space="preserve"> still required to </w:t>
      </w:r>
      <w:r w:rsidR="00BE19C4" w:rsidRPr="00A36B60">
        <w:rPr>
          <w:rFonts w:cstheme="minorHAnsi"/>
        </w:rPr>
        <w:t>belong to</w:t>
      </w:r>
      <w:r w:rsidRPr="00A36B60">
        <w:rPr>
          <w:rFonts w:cstheme="minorHAnsi"/>
        </w:rPr>
        <w:t xml:space="preserve"> a registered South African medical scheme.</w:t>
      </w:r>
      <w:r w:rsidR="001C7351" w:rsidRPr="00A36B60">
        <w:rPr>
          <w:rFonts w:cstheme="minorHAnsi"/>
        </w:rPr>
        <w:t xml:space="preserve"> </w:t>
      </w:r>
    </w:p>
    <w:p w14:paraId="09E61E95" w14:textId="77777777" w:rsidR="005169CD" w:rsidRPr="00A36B60" w:rsidRDefault="005169CD" w:rsidP="002B57AE">
      <w:pPr>
        <w:spacing w:after="0" w:line="276" w:lineRule="auto"/>
        <w:ind w:left="720"/>
        <w:jc w:val="both"/>
        <w:rPr>
          <w:rFonts w:cstheme="minorHAnsi"/>
        </w:rPr>
      </w:pPr>
    </w:p>
    <w:p w14:paraId="3A7A7FAE" w14:textId="5755AB7B" w:rsidR="00141EB5" w:rsidRPr="00A36B60" w:rsidRDefault="00BE19C4" w:rsidP="002B57AE">
      <w:pPr>
        <w:spacing w:after="0" w:line="276" w:lineRule="auto"/>
        <w:ind w:left="720"/>
        <w:jc w:val="both"/>
        <w:rPr>
          <w:rFonts w:cstheme="minorHAnsi"/>
        </w:rPr>
      </w:pPr>
      <w:r w:rsidRPr="00A36B60">
        <w:rPr>
          <w:rFonts w:cstheme="minorHAnsi"/>
        </w:rPr>
        <w:t>E</w:t>
      </w:r>
      <w:r w:rsidR="001C7351" w:rsidRPr="00A36B60">
        <w:rPr>
          <w:rFonts w:cstheme="minorHAnsi"/>
        </w:rPr>
        <w:t>mployees</w:t>
      </w:r>
      <w:r w:rsidR="005169CD" w:rsidRPr="00A36B60">
        <w:rPr>
          <w:rFonts w:cstheme="minorHAnsi"/>
        </w:rPr>
        <w:t xml:space="preserve"> who</w:t>
      </w:r>
      <w:r w:rsidR="001C7351" w:rsidRPr="00A36B60">
        <w:rPr>
          <w:rFonts w:cstheme="minorHAnsi"/>
        </w:rPr>
        <w:t xml:space="preserve"> qualify for post-retirement healthcare benefits will forfeit these if they </w:t>
      </w:r>
      <w:r w:rsidRPr="00A36B60">
        <w:rPr>
          <w:rFonts w:cstheme="minorHAnsi"/>
        </w:rPr>
        <w:t>do</w:t>
      </w:r>
      <w:r w:rsidR="001C7351" w:rsidRPr="00A36B60">
        <w:rPr>
          <w:rFonts w:cstheme="minorHAnsi"/>
        </w:rPr>
        <w:t xml:space="preserve"> not participat</w:t>
      </w:r>
      <w:r w:rsidRPr="00A36B60">
        <w:rPr>
          <w:rFonts w:cstheme="minorHAnsi"/>
        </w:rPr>
        <w:t>e</w:t>
      </w:r>
      <w:r w:rsidR="001C7351" w:rsidRPr="00A36B60">
        <w:rPr>
          <w:rFonts w:cstheme="minorHAnsi"/>
        </w:rPr>
        <w:t xml:space="preserve"> </w:t>
      </w:r>
      <w:r w:rsidRPr="00A36B60">
        <w:rPr>
          <w:rFonts w:cstheme="minorHAnsi"/>
        </w:rPr>
        <w:t>i</w:t>
      </w:r>
      <w:r w:rsidR="001C7351" w:rsidRPr="00A36B60">
        <w:rPr>
          <w:rFonts w:cstheme="minorHAnsi"/>
        </w:rPr>
        <w:t xml:space="preserve">n the </w:t>
      </w:r>
      <w:r w:rsidR="005169CD" w:rsidRPr="00A36B60">
        <w:rPr>
          <w:rFonts w:cstheme="minorHAnsi"/>
        </w:rPr>
        <w:t>U</w:t>
      </w:r>
      <w:r w:rsidR="001C7351" w:rsidRPr="00A36B60">
        <w:rPr>
          <w:rFonts w:cstheme="minorHAnsi"/>
        </w:rPr>
        <w:t>niversity’s chosen medical schemes.</w:t>
      </w:r>
    </w:p>
    <w:p w14:paraId="088113CD" w14:textId="77777777" w:rsidR="00141EB5" w:rsidRPr="00A36B60" w:rsidRDefault="00141EB5" w:rsidP="00141EB5">
      <w:pPr>
        <w:spacing w:after="0" w:line="276" w:lineRule="auto"/>
        <w:jc w:val="both"/>
        <w:rPr>
          <w:rFonts w:cstheme="minorHAnsi"/>
        </w:rPr>
      </w:pPr>
    </w:p>
    <w:p w14:paraId="50DB5DFE" w14:textId="2585D46F" w:rsidR="00141EB5" w:rsidRPr="00A36B60" w:rsidRDefault="00BD570A" w:rsidP="00DB2F86">
      <w:pPr>
        <w:spacing w:after="0" w:line="276" w:lineRule="auto"/>
        <w:jc w:val="both"/>
        <w:rPr>
          <w:rFonts w:cstheme="minorHAnsi"/>
        </w:rPr>
      </w:pPr>
      <w:r w:rsidRPr="00A36B60">
        <w:rPr>
          <w:rFonts w:cstheme="minorHAnsi"/>
        </w:rPr>
        <w:t>As from 2022, t</w:t>
      </w:r>
      <w:r w:rsidR="00141EB5" w:rsidRPr="00A36B60">
        <w:rPr>
          <w:rFonts w:cstheme="minorHAnsi"/>
        </w:rPr>
        <w:t xml:space="preserve">he SUHCC will meet </w:t>
      </w:r>
      <w:r w:rsidR="00EC0E0D" w:rsidRPr="00A36B60">
        <w:rPr>
          <w:rFonts w:cstheme="minorHAnsi"/>
        </w:rPr>
        <w:t>regular</w:t>
      </w:r>
      <w:r w:rsidRPr="00A36B60">
        <w:rPr>
          <w:rFonts w:cstheme="minorHAnsi"/>
        </w:rPr>
        <w:t>ly</w:t>
      </w:r>
      <w:r w:rsidR="00141EB5" w:rsidRPr="00A36B60">
        <w:rPr>
          <w:rFonts w:cstheme="minorHAnsi"/>
        </w:rPr>
        <w:t xml:space="preserve"> to review </w:t>
      </w:r>
      <w:r w:rsidRPr="00A36B60">
        <w:rPr>
          <w:rFonts w:cstheme="minorHAnsi"/>
        </w:rPr>
        <w:t xml:space="preserve">exemption </w:t>
      </w:r>
      <w:r w:rsidR="00141EB5" w:rsidRPr="00A36B60">
        <w:rPr>
          <w:rFonts w:cstheme="minorHAnsi"/>
        </w:rPr>
        <w:t xml:space="preserve">applications </w:t>
      </w:r>
      <w:proofErr w:type="gramStart"/>
      <w:r w:rsidRPr="00A36B60">
        <w:rPr>
          <w:rFonts w:cstheme="minorHAnsi"/>
        </w:rPr>
        <w:t>received,</w:t>
      </w:r>
      <w:r w:rsidR="00141EB5" w:rsidRPr="00A36B60">
        <w:rPr>
          <w:rFonts w:cstheme="minorHAnsi"/>
        </w:rPr>
        <w:t xml:space="preserve"> and</w:t>
      </w:r>
      <w:proofErr w:type="gramEnd"/>
      <w:r w:rsidR="00141EB5" w:rsidRPr="00A36B60">
        <w:rPr>
          <w:rFonts w:cstheme="minorHAnsi"/>
        </w:rPr>
        <w:t xml:space="preserve"> will </w:t>
      </w:r>
      <w:r w:rsidR="00EC0E0D" w:rsidRPr="00A36B60">
        <w:rPr>
          <w:rFonts w:cstheme="minorHAnsi"/>
        </w:rPr>
        <w:t>decide</w:t>
      </w:r>
      <w:r w:rsidRPr="00A36B60">
        <w:rPr>
          <w:rFonts w:cstheme="minorHAnsi"/>
        </w:rPr>
        <w:t xml:space="preserve"> each application</w:t>
      </w:r>
      <w:r w:rsidR="00141EB5" w:rsidRPr="00A36B60">
        <w:rPr>
          <w:rFonts w:cstheme="minorHAnsi"/>
        </w:rPr>
        <w:t xml:space="preserve"> on merit. </w:t>
      </w:r>
    </w:p>
    <w:p w14:paraId="0AB1B4C4" w14:textId="6D63E672" w:rsidR="00141EB5" w:rsidRPr="00A36B60" w:rsidRDefault="00141EB5" w:rsidP="00141EB5">
      <w:pPr>
        <w:spacing w:after="0" w:line="276" w:lineRule="auto"/>
        <w:rPr>
          <w:rFonts w:cstheme="minorHAnsi"/>
        </w:rPr>
      </w:pPr>
    </w:p>
    <w:p w14:paraId="2C8CA50B" w14:textId="59FCDA9E" w:rsidR="00BD570A" w:rsidRPr="00A36B60" w:rsidRDefault="00824175" w:rsidP="00141EB5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A36B60" w:rsidRPr="00A36B60">
        <w:rPr>
          <w:rFonts w:cstheme="minorHAnsi"/>
          <w:b/>
          <w:bCs/>
        </w:rPr>
        <w:t>KEY FACTORS TO CONSIDER</w:t>
      </w:r>
    </w:p>
    <w:p w14:paraId="223A8AD6" w14:textId="77777777" w:rsidR="00BD570A" w:rsidRPr="00A36B60" w:rsidRDefault="00BD570A" w:rsidP="00BD570A">
      <w:pPr>
        <w:spacing w:after="0" w:line="276" w:lineRule="auto"/>
        <w:jc w:val="both"/>
        <w:rPr>
          <w:rFonts w:cstheme="minorHAnsi"/>
        </w:rPr>
      </w:pPr>
    </w:p>
    <w:p w14:paraId="326B1231" w14:textId="39205C05" w:rsidR="00BD570A" w:rsidRPr="00A36B60" w:rsidRDefault="00BD570A" w:rsidP="00BD570A">
      <w:pPr>
        <w:spacing w:after="0" w:line="276" w:lineRule="auto"/>
        <w:jc w:val="both"/>
        <w:rPr>
          <w:rFonts w:cstheme="minorHAnsi"/>
        </w:rPr>
      </w:pPr>
      <w:r w:rsidRPr="00A36B60">
        <w:rPr>
          <w:rFonts w:cstheme="minorHAnsi"/>
        </w:rPr>
        <w:t xml:space="preserve">The University feels strongly that our employees should belong to a reputable medical scheme </w:t>
      </w:r>
      <w:proofErr w:type="gramStart"/>
      <w:r w:rsidRPr="00A36B60">
        <w:rPr>
          <w:rFonts w:cstheme="minorHAnsi"/>
        </w:rPr>
        <w:t>so as to</w:t>
      </w:r>
      <w:proofErr w:type="gramEnd"/>
      <w:r w:rsidRPr="00A36B60">
        <w:rPr>
          <w:rFonts w:cstheme="minorHAnsi"/>
        </w:rPr>
        <w:t xml:space="preserve"> be adequately covered in the event of a life-threatening medical emergency or severe illness. Our current healthcare consultants will gladly help you compare the different medical schemes they are licensed to promote.</w:t>
      </w:r>
    </w:p>
    <w:p w14:paraId="50A5A11D" w14:textId="77777777" w:rsidR="00BD570A" w:rsidRPr="00A36B60" w:rsidRDefault="00BD570A" w:rsidP="00BD570A">
      <w:pPr>
        <w:spacing w:after="0" w:line="276" w:lineRule="auto"/>
        <w:jc w:val="both"/>
        <w:rPr>
          <w:rFonts w:cstheme="minorHAnsi"/>
        </w:rPr>
      </w:pPr>
    </w:p>
    <w:p w14:paraId="166AB67F" w14:textId="05F38113" w:rsidR="00141EB5" w:rsidRPr="00A36B60" w:rsidRDefault="00141EB5" w:rsidP="00DB2F86">
      <w:pPr>
        <w:spacing w:after="200" w:line="240" w:lineRule="auto"/>
        <w:jc w:val="both"/>
        <w:rPr>
          <w:rFonts w:eastAsia="Cambria" w:cstheme="minorHAnsi"/>
        </w:rPr>
      </w:pPr>
      <w:r w:rsidRPr="00A36B60">
        <w:rPr>
          <w:rFonts w:eastAsia="Cambria" w:cstheme="minorHAnsi"/>
        </w:rPr>
        <w:t>Before you decide to cancel or change your medical scheme</w:t>
      </w:r>
      <w:r w:rsidR="00B665D9" w:rsidRPr="00A36B60">
        <w:rPr>
          <w:rFonts w:eastAsia="Cambria" w:cstheme="minorHAnsi"/>
        </w:rPr>
        <w:t>, however,</w:t>
      </w:r>
      <w:r w:rsidRPr="00A36B60">
        <w:rPr>
          <w:rFonts w:eastAsia="Cambria" w:cstheme="minorHAnsi"/>
        </w:rPr>
        <w:t xml:space="preserve"> </w:t>
      </w:r>
      <w:r w:rsidR="00B665D9" w:rsidRPr="00A36B60">
        <w:rPr>
          <w:rFonts w:eastAsia="Cambria" w:cstheme="minorHAnsi"/>
        </w:rPr>
        <w:t xml:space="preserve">keep in mind </w:t>
      </w:r>
      <w:r w:rsidRPr="00A36B60">
        <w:rPr>
          <w:rFonts w:eastAsia="Cambria" w:cstheme="minorHAnsi"/>
        </w:rPr>
        <w:t xml:space="preserve">that </w:t>
      </w:r>
      <w:r w:rsidR="00B665D9" w:rsidRPr="00A36B60">
        <w:rPr>
          <w:rFonts w:eastAsia="Cambria" w:cstheme="minorHAnsi"/>
        </w:rPr>
        <w:t xml:space="preserve">your current </w:t>
      </w:r>
      <w:r w:rsidRPr="00A36B60">
        <w:rPr>
          <w:rFonts w:eastAsia="Cambria" w:cstheme="minorHAnsi"/>
        </w:rPr>
        <w:t>scheme</w:t>
      </w:r>
      <w:r w:rsidR="00B665D9" w:rsidRPr="00A36B60">
        <w:rPr>
          <w:rFonts w:eastAsia="Cambria" w:cstheme="minorHAnsi"/>
        </w:rPr>
        <w:t xml:space="preserve"> </w:t>
      </w:r>
      <w:r w:rsidRPr="00A36B60">
        <w:rPr>
          <w:rFonts w:eastAsia="Cambria" w:cstheme="minorHAnsi"/>
        </w:rPr>
        <w:t xml:space="preserve">may </w:t>
      </w:r>
      <w:r w:rsidR="00B665D9" w:rsidRPr="00A36B60">
        <w:rPr>
          <w:rFonts w:eastAsia="Cambria" w:cstheme="minorHAnsi"/>
        </w:rPr>
        <w:t xml:space="preserve">impose waiting periods or penalties </w:t>
      </w:r>
      <w:r w:rsidRPr="00A36B60">
        <w:rPr>
          <w:rFonts w:eastAsia="Cambria" w:cstheme="minorHAnsi"/>
        </w:rPr>
        <w:t xml:space="preserve">if you decide to </w:t>
      </w:r>
      <w:r w:rsidR="00B665D9" w:rsidRPr="00A36B60">
        <w:rPr>
          <w:rFonts w:eastAsia="Cambria" w:cstheme="minorHAnsi"/>
        </w:rPr>
        <w:t>re</w:t>
      </w:r>
      <w:r w:rsidRPr="00A36B60">
        <w:rPr>
          <w:rFonts w:eastAsia="Cambria" w:cstheme="minorHAnsi"/>
        </w:rPr>
        <w:t xml:space="preserve">join later in life or have </w:t>
      </w:r>
      <w:r w:rsidR="0017077D" w:rsidRPr="00A36B60">
        <w:rPr>
          <w:rFonts w:eastAsia="Cambria" w:cstheme="minorHAnsi"/>
        </w:rPr>
        <w:t xml:space="preserve">had </w:t>
      </w:r>
      <w:r w:rsidRPr="00A36B60">
        <w:rPr>
          <w:rFonts w:eastAsia="Cambria" w:cstheme="minorHAnsi"/>
        </w:rPr>
        <w:t xml:space="preserve">a break in cover. </w:t>
      </w:r>
      <w:r w:rsidR="00B665D9" w:rsidRPr="00A36B60">
        <w:rPr>
          <w:rFonts w:eastAsia="Cambria" w:cstheme="minorHAnsi"/>
        </w:rPr>
        <w:t xml:space="preserve">Be sure that you </w:t>
      </w:r>
      <w:r w:rsidRPr="00A36B60">
        <w:rPr>
          <w:rFonts w:eastAsia="Cambria" w:cstheme="minorHAnsi"/>
        </w:rPr>
        <w:t>understand how the</w:t>
      </w:r>
      <w:r w:rsidR="00B665D9" w:rsidRPr="00A36B60">
        <w:rPr>
          <w:rFonts w:eastAsia="Cambria" w:cstheme="minorHAnsi"/>
        </w:rPr>
        <w:t xml:space="preserve"> rules of the scheme</w:t>
      </w:r>
      <w:r w:rsidRPr="00A36B60">
        <w:rPr>
          <w:rFonts w:eastAsia="Cambria" w:cstheme="minorHAnsi"/>
        </w:rPr>
        <w:t xml:space="preserve"> may affect you before you decide to cancel your cover.</w:t>
      </w:r>
    </w:p>
    <w:p w14:paraId="37A2AE18" w14:textId="6D643D86" w:rsidR="00141EB5" w:rsidRPr="00A36B60" w:rsidRDefault="00141EB5" w:rsidP="00141EB5">
      <w:pPr>
        <w:spacing w:after="0" w:line="240" w:lineRule="auto"/>
        <w:rPr>
          <w:rFonts w:eastAsia="Cambria" w:cstheme="minorHAnsi"/>
        </w:rPr>
      </w:pPr>
      <w:r w:rsidRPr="00A36B60">
        <w:rPr>
          <w:rFonts w:eastAsia="Cambria" w:cstheme="minorHAnsi"/>
        </w:rPr>
        <w:t xml:space="preserve">Medical schemes are entitled to impose </w:t>
      </w:r>
      <w:r w:rsidRPr="00A36B60">
        <w:rPr>
          <w:rFonts w:eastAsia="Cambria" w:cstheme="minorHAnsi"/>
          <w:b/>
        </w:rPr>
        <w:t>waiting periods</w:t>
      </w:r>
      <w:r w:rsidRPr="00A36B60">
        <w:rPr>
          <w:rFonts w:eastAsia="Cambria" w:cstheme="minorHAnsi"/>
          <w:bCs/>
        </w:rPr>
        <w:t xml:space="preserve"> and </w:t>
      </w:r>
      <w:r w:rsidRPr="00A36B60">
        <w:rPr>
          <w:rFonts w:eastAsia="Cambria" w:cstheme="minorHAnsi"/>
          <w:b/>
        </w:rPr>
        <w:t>late joiner penalties</w:t>
      </w:r>
      <w:r w:rsidR="00136E28" w:rsidRPr="00A36B60">
        <w:rPr>
          <w:rFonts w:eastAsia="Cambria" w:cstheme="minorHAnsi"/>
          <w:bCs/>
        </w:rPr>
        <w:t xml:space="preserve"> (both terms defined below)</w:t>
      </w:r>
      <w:r w:rsidRPr="00A36B60">
        <w:rPr>
          <w:rFonts w:eastAsia="Cambria" w:cstheme="minorHAnsi"/>
        </w:rPr>
        <w:t xml:space="preserve"> </w:t>
      </w:r>
      <w:r w:rsidR="00136E28" w:rsidRPr="00A36B60">
        <w:rPr>
          <w:rFonts w:eastAsia="Cambria" w:cstheme="minorHAnsi"/>
        </w:rPr>
        <w:t>on</w:t>
      </w:r>
      <w:r w:rsidRPr="00A36B60">
        <w:rPr>
          <w:rFonts w:eastAsia="Cambria" w:cstheme="minorHAnsi"/>
        </w:rPr>
        <w:t xml:space="preserve"> all members who:</w:t>
      </w:r>
    </w:p>
    <w:p w14:paraId="76FDA136" w14:textId="77777777" w:rsidR="00141EB5" w:rsidRPr="00A36B60" w:rsidRDefault="00141EB5" w:rsidP="00141EB5">
      <w:pPr>
        <w:spacing w:after="0" w:line="240" w:lineRule="auto"/>
        <w:rPr>
          <w:rFonts w:eastAsia="Cambria" w:cstheme="minorHAnsi"/>
        </w:rPr>
      </w:pPr>
    </w:p>
    <w:p w14:paraId="7B1E944B" w14:textId="6E1CD0B8" w:rsidR="00141EB5" w:rsidRPr="00A36B60" w:rsidRDefault="00141EB5" w:rsidP="004571F6">
      <w:pPr>
        <w:pStyle w:val="ListParagraph"/>
        <w:numPr>
          <w:ilvl w:val="0"/>
          <w:numId w:val="4"/>
        </w:numPr>
        <w:rPr>
          <w:rFonts w:cstheme="minorHAnsi"/>
        </w:rPr>
      </w:pPr>
      <w:r w:rsidRPr="00A36B60">
        <w:rPr>
          <w:rFonts w:cstheme="minorHAnsi"/>
        </w:rPr>
        <w:t xml:space="preserve">have not been on a registered medical </w:t>
      </w:r>
      <w:proofErr w:type="gramStart"/>
      <w:r w:rsidRPr="00A36B60">
        <w:rPr>
          <w:rFonts w:cstheme="minorHAnsi"/>
        </w:rPr>
        <w:t>scheme</w:t>
      </w:r>
      <w:r w:rsidR="00136E28" w:rsidRPr="00A36B60">
        <w:rPr>
          <w:rFonts w:cstheme="minorHAnsi"/>
        </w:rPr>
        <w:t>;</w:t>
      </w:r>
      <w:proofErr w:type="gramEnd"/>
      <w:r w:rsidRPr="00A36B60">
        <w:rPr>
          <w:rFonts w:cstheme="minorHAnsi"/>
        </w:rPr>
        <w:t xml:space="preserve"> </w:t>
      </w:r>
    </w:p>
    <w:p w14:paraId="5F2BEEDD" w14:textId="5C82E7D3" w:rsidR="00141EB5" w:rsidRPr="00A36B60" w:rsidRDefault="00141EB5" w:rsidP="004571F6">
      <w:pPr>
        <w:pStyle w:val="ListParagraph"/>
        <w:numPr>
          <w:ilvl w:val="0"/>
          <w:numId w:val="4"/>
        </w:numPr>
        <w:rPr>
          <w:rFonts w:cstheme="minorHAnsi"/>
        </w:rPr>
      </w:pPr>
      <w:r w:rsidRPr="00A36B60">
        <w:rPr>
          <w:rFonts w:cstheme="minorHAnsi"/>
        </w:rPr>
        <w:t xml:space="preserve">have had a break in cover for more than 30 </w:t>
      </w:r>
      <w:proofErr w:type="gramStart"/>
      <w:r w:rsidRPr="00A36B60">
        <w:rPr>
          <w:rFonts w:cstheme="minorHAnsi"/>
        </w:rPr>
        <w:t>days</w:t>
      </w:r>
      <w:r w:rsidR="00136E28" w:rsidRPr="00A36B60">
        <w:rPr>
          <w:rFonts w:cstheme="minorHAnsi"/>
        </w:rPr>
        <w:t>;</w:t>
      </w:r>
      <w:proofErr w:type="gramEnd"/>
      <w:r w:rsidR="00136E28" w:rsidRPr="00A36B60">
        <w:rPr>
          <w:rFonts w:cstheme="minorHAnsi"/>
        </w:rPr>
        <w:t xml:space="preserve"> and</w:t>
      </w:r>
    </w:p>
    <w:p w14:paraId="33778A99" w14:textId="6C79C147" w:rsidR="00141EB5" w:rsidRPr="00A36B60" w:rsidRDefault="00FE2445" w:rsidP="004571F6">
      <w:pPr>
        <w:pStyle w:val="ListParagraph"/>
        <w:numPr>
          <w:ilvl w:val="0"/>
          <w:numId w:val="4"/>
        </w:numPr>
        <w:rPr>
          <w:rFonts w:cstheme="minorHAnsi"/>
        </w:rPr>
      </w:pPr>
      <w:r w:rsidRPr="00A36B60">
        <w:rPr>
          <w:rFonts w:cstheme="minorHAnsi"/>
        </w:rPr>
        <w:t xml:space="preserve">have </w:t>
      </w:r>
      <w:r w:rsidR="00141EB5" w:rsidRPr="00A36B60">
        <w:rPr>
          <w:rFonts w:cstheme="minorHAnsi"/>
        </w:rPr>
        <w:t>change</w:t>
      </w:r>
      <w:r w:rsidRPr="00A36B60">
        <w:rPr>
          <w:rFonts w:cstheme="minorHAnsi"/>
        </w:rPr>
        <w:t>d</w:t>
      </w:r>
      <w:r w:rsidR="00141EB5" w:rsidRPr="00A36B60">
        <w:rPr>
          <w:rFonts w:cstheme="minorHAnsi"/>
        </w:rPr>
        <w:t xml:space="preserve"> medical schemes on a voluntary basis</w:t>
      </w:r>
      <w:r w:rsidR="00136E28" w:rsidRPr="00A36B60">
        <w:rPr>
          <w:rFonts w:cstheme="minorHAnsi"/>
        </w:rPr>
        <w:t>.</w:t>
      </w:r>
    </w:p>
    <w:p w14:paraId="59709088" w14:textId="77777777" w:rsidR="00136E28" w:rsidRPr="00A36B60" w:rsidRDefault="00136E28" w:rsidP="00E14178">
      <w:pPr>
        <w:spacing w:after="0" w:line="240" w:lineRule="auto"/>
        <w:ind w:left="1985"/>
        <w:contextualSpacing/>
        <w:rPr>
          <w:rFonts w:eastAsia="Cambria" w:cstheme="minorHAnsi"/>
        </w:rPr>
      </w:pPr>
    </w:p>
    <w:p w14:paraId="628AD915" w14:textId="01A742BB" w:rsidR="00136E28" w:rsidRDefault="00141EB5" w:rsidP="00E14178">
      <w:pPr>
        <w:spacing w:after="0" w:line="240" w:lineRule="auto"/>
        <w:contextualSpacing/>
        <w:rPr>
          <w:rFonts w:eastAsia="Cambria" w:cstheme="minorHAnsi"/>
        </w:rPr>
      </w:pPr>
      <w:r w:rsidRPr="00A36B60">
        <w:rPr>
          <w:rFonts w:eastAsia="Cambria" w:cstheme="minorHAnsi"/>
        </w:rPr>
        <w:t>L</w:t>
      </w:r>
      <w:r w:rsidR="00136E28" w:rsidRPr="00A36B60">
        <w:rPr>
          <w:rFonts w:eastAsia="Cambria" w:cstheme="minorHAnsi"/>
        </w:rPr>
        <w:t>ate joiner penalties may also</w:t>
      </w:r>
      <w:r w:rsidRPr="00A36B60">
        <w:rPr>
          <w:rFonts w:eastAsia="Cambria" w:cstheme="minorHAnsi"/>
        </w:rPr>
        <w:t xml:space="preserve"> be imposed on all persons over the age of 35.</w:t>
      </w:r>
    </w:p>
    <w:p w14:paraId="08B7C027" w14:textId="0C533ED6" w:rsidR="00A36B60" w:rsidRDefault="00A36B60" w:rsidP="00E14178">
      <w:pPr>
        <w:spacing w:after="0" w:line="240" w:lineRule="auto"/>
        <w:contextualSpacing/>
        <w:rPr>
          <w:rFonts w:eastAsia="Cambria" w:cstheme="minorHAnsi"/>
        </w:rPr>
      </w:pPr>
    </w:p>
    <w:p w14:paraId="215155E5" w14:textId="77777777" w:rsidR="00824175" w:rsidRDefault="00824175" w:rsidP="00E14178">
      <w:pPr>
        <w:spacing w:after="0" w:line="240" w:lineRule="auto"/>
        <w:contextualSpacing/>
        <w:rPr>
          <w:rFonts w:eastAsia="Cambria" w:cstheme="minorHAnsi"/>
          <w:b/>
          <w:bCs/>
        </w:rPr>
      </w:pPr>
    </w:p>
    <w:p w14:paraId="60ADDB92" w14:textId="5DF529CC" w:rsidR="00A36B60" w:rsidRDefault="00A36B60" w:rsidP="00E14178">
      <w:pPr>
        <w:spacing w:after="0" w:line="240" w:lineRule="auto"/>
        <w:contextualSpacing/>
        <w:rPr>
          <w:rFonts w:eastAsia="Cambria" w:cstheme="minorHAnsi"/>
          <w:b/>
          <w:bCs/>
        </w:rPr>
      </w:pPr>
      <w:r w:rsidRPr="00A36B60">
        <w:rPr>
          <w:rFonts w:eastAsia="Cambria" w:cstheme="minorHAnsi"/>
          <w:b/>
          <w:bCs/>
        </w:rPr>
        <w:t>What is a waiting period?</w:t>
      </w:r>
    </w:p>
    <w:p w14:paraId="20774342" w14:textId="77777777" w:rsidR="003775B7" w:rsidRDefault="003775B7" w:rsidP="003775B7">
      <w:pPr>
        <w:spacing w:after="0" w:line="276" w:lineRule="auto"/>
        <w:jc w:val="both"/>
        <w:rPr>
          <w:rFonts w:cstheme="minorHAnsi"/>
        </w:rPr>
      </w:pPr>
    </w:p>
    <w:p w14:paraId="27248968" w14:textId="21CF1577" w:rsidR="00A36B60" w:rsidRPr="003775B7" w:rsidRDefault="00A36B60" w:rsidP="003775B7">
      <w:pPr>
        <w:spacing w:after="0" w:line="276" w:lineRule="auto"/>
        <w:jc w:val="both"/>
        <w:rPr>
          <w:rFonts w:cstheme="minorHAnsi"/>
        </w:rPr>
      </w:pPr>
      <w:r w:rsidRPr="003775B7">
        <w:rPr>
          <w:rFonts w:cstheme="minorHAnsi"/>
        </w:rPr>
        <w:t>A waiting period can be either three or twelve months, during which the member is still required to pay the full monthly contribution. During a three-month general waiting period, for instance, the member will not have cover, unless they can provide proof of continuous, uninterrupted cover for two years. Specific pre-existing conditions may also be excluded for twelve months.</w:t>
      </w:r>
    </w:p>
    <w:p w14:paraId="3EA4E3DB" w14:textId="56C6100A" w:rsidR="00A36B60" w:rsidRDefault="00A36B60" w:rsidP="00A36B60">
      <w:pPr>
        <w:spacing w:after="0" w:line="240" w:lineRule="auto"/>
        <w:contextualSpacing/>
        <w:rPr>
          <w:rFonts w:eastAsia="Cambria" w:cstheme="minorHAnsi"/>
        </w:rPr>
      </w:pPr>
    </w:p>
    <w:p w14:paraId="5804F9B4" w14:textId="77777777" w:rsidR="003775B7" w:rsidRDefault="00A36B60" w:rsidP="003775B7">
      <w:pPr>
        <w:spacing w:after="0" w:line="240" w:lineRule="auto"/>
        <w:contextualSpacing/>
        <w:rPr>
          <w:rFonts w:eastAsia="Cambria" w:cstheme="minorHAnsi"/>
          <w:b/>
          <w:bCs/>
        </w:rPr>
      </w:pPr>
      <w:r w:rsidRPr="00A36B60">
        <w:rPr>
          <w:rFonts w:eastAsia="Cambria" w:cstheme="minorHAnsi"/>
          <w:b/>
          <w:bCs/>
        </w:rPr>
        <w:t>What is a late joiner penalty?</w:t>
      </w:r>
    </w:p>
    <w:p w14:paraId="4CF4D5EA" w14:textId="1A5C0A54" w:rsidR="00A36B60" w:rsidRPr="003775B7" w:rsidRDefault="003775B7" w:rsidP="003775B7">
      <w:pPr>
        <w:spacing w:after="0" w:line="276" w:lineRule="auto"/>
        <w:jc w:val="both"/>
        <w:rPr>
          <w:rFonts w:eastAsia="Cambria" w:cstheme="minorHAnsi"/>
          <w:b/>
          <w:bCs/>
        </w:rPr>
      </w:pPr>
      <w:r>
        <w:rPr>
          <w:rFonts w:eastAsia="Cambria" w:cstheme="minorHAnsi"/>
          <w:b/>
          <w:bCs/>
        </w:rPr>
        <w:br/>
      </w:r>
      <w:r w:rsidR="00A36B60" w:rsidRPr="003775B7">
        <w:rPr>
          <w:rFonts w:cstheme="minorHAnsi"/>
        </w:rPr>
        <w:t xml:space="preserve">A late joiner penalty is a life-time penalty. It is a fee that is added to your monthly premium for the rest of your life, unless you join a group scheme, in which case the late joiner penalty might fall away. The penalty is determined by the number of years you haven’t been covered on a registered South African medical aid from the age of 35. </w:t>
      </w:r>
    </w:p>
    <w:p w14:paraId="3A6215C8" w14:textId="5FEA6D33" w:rsidR="00A36B60" w:rsidRDefault="00A36B60" w:rsidP="00A36B60">
      <w:pPr>
        <w:spacing w:line="276" w:lineRule="auto"/>
        <w:contextualSpacing/>
        <w:rPr>
          <w:rFonts w:eastAsia="Cambria" w:cstheme="minorHAnsi"/>
        </w:rPr>
      </w:pPr>
    </w:p>
    <w:tbl>
      <w:tblPr>
        <w:tblStyle w:val="TableGrid"/>
        <w:tblW w:w="937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688"/>
        <w:gridCol w:w="4688"/>
      </w:tblGrid>
      <w:tr w:rsidR="00A36B60" w:rsidRPr="00A36B60" w14:paraId="2DCE0763" w14:textId="77777777" w:rsidTr="003775B7">
        <w:trPr>
          <w:trHeight w:val="263"/>
        </w:trPr>
        <w:tc>
          <w:tcPr>
            <w:tcW w:w="46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43FC6" w14:textId="77777777" w:rsidR="00A36B60" w:rsidRPr="00A36B60" w:rsidRDefault="00A36B60" w:rsidP="003775B7">
            <w:pPr>
              <w:jc w:val="center"/>
              <w:rPr>
                <w:rFonts w:eastAsia="Cambria" w:cstheme="minorHAnsi"/>
                <w:b/>
                <w:sz w:val="22"/>
                <w:szCs w:val="22"/>
                <w:lang w:val="en-ZA"/>
              </w:rPr>
            </w:pPr>
            <w:r w:rsidRPr="00A36B60">
              <w:rPr>
                <w:rFonts w:eastAsia="Cambria" w:cstheme="minorHAnsi"/>
                <w:b/>
                <w:sz w:val="22"/>
                <w:szCs w:val="22"/>
                <w:lang w:val="en-ZA"/>
              </w:rPr>
              <w:t>Years not on a medical scheme after the age of 35</w:t>
            </w:r>
          </w:p>
        </w:tc>
        <w:tc>
          <w:tcPr>
            <w:tcW w:w="46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F640C" w14:textId="77777777" w:rsidR="00A36B60" w:rsidRPr="00A36B60" w:rsidRDefault="00A36B60" w:rsidP="003775B7">
            <w:pPr>
              <w:jc w:val="center"/>
              <w:rPr>
                <w:rFonts w:eastAsia="Cambria" w:cstheme="minorHAnsi"/>
                <w:b/>
                <w:sz w:val="22"/>
                <w:szCs w:val="22"/>
                <w:lang w:val="en-ZA"/>
              </w:rPr>
            </w:pPr>
            <w:r w:rsidRPr="00A36B60">
              <w:rPr>
                <w:rFonts w:eastAsia="Cambria" w:cstheme="minorHAnsi"/>
                <w:b/>
                <w:sz w:val="22"/>
                <w:szCs w:val="22"/>
                <w:lang w:val="en-ZA"/>
              </w:rPr>
              <w:t>Percentage added to monthly premium</w:t>
            </w:r>
          </w:p>
        </w:tc>
      </w:tr>
      <w:tr w:rsidR="00A36B60" w:rsidRPr="00A36B60" w14:paraId="7571842C" w14:textId="77777777" w:rsidTr="003775B7">
        <w:trPr>
          <w:trHeight w:val="273"/>
        </w:trPr>
        <w:tc>
          <w:tcPr>
            <w:tcW w:w="4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E3183" w14:textId="0A7B8DD8" w:rsidR="00A36B60" w:rsidRPr="00A36B60" w:rsidRDefault="00A36B60" w:rsidP="003775B7">
            <w:pPr>
              <w:jc w:val="center"/>
              <w:rPr>
                <w:rFonts w:eastAsia="Cambria" w:cstheme="minorHAnsi"/>
                <w:sz w:val="22"/>
                <w:szCs w:val="22"/>
                <w:lang w:val="en-ZA"/>
              </w:rPr>
            </w:pPr>
            <w:r w:rsidRPr="00A36B60">
              <w:rPr>
                <w:rFonts w:eastAsia="Cambria" w:cstheme="minorHAnsi"/>
                <w:sz w:val="22"/>
                <w:szCs w:val="22"/>
                <w:lang w:val="en-ZA"/>
              </w:rPr>
              <w:t>0–4</w:t>
            </w:r>
          </w:p>
        </w:tc>
        <w:tc>
          <w:tcPr>
            <w:tcW w:w="4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E528B" w14:textId="40FD42C7" w:rsidR="00A36B60" w:rsidRPr="00A36B60" w:rsidRDefault="00A36B60" w:rsidP="003775B7">
            <w:pPr>
              <w:jc w:val="center"/>
              <w:rPr>
                <w:rFonts w:eastAsia="Cambria" w:cstheme="minorHAnsi"/>
                <w:sz w:val="22"/>
                <w:szCs w:val="22"/>
                <w:lang w:val="en-ZA"/>
              </w:rPr>
            </w:pPr>
            <w:r w:rsidRPr="00A36B60">
              <w:rPr>
                <w:rFonts w:eastAsia="Cambria" w:cstheme="minorHAnsi"/>
                <w:sz w:val="22"/>
                <w:szCs w:val="22"/>
                <w:lang w:val="en-ZA"/>
              </w:rPr>
              <w:t>5%</w:t>
            </w:r>
          </w:p>
        </w:tc>
      </w:tr>
      <w:tr w:rsidR="00A36B60" w:rsidRPr="00A36B60" w14:paraId="07634552" w14:textId="77777777" w:rsidTr="003775B7">
        <w:trPr>
          <w:trHeight w:val="263"/>
        </w:trPr>
        <w:tc>
          <w:tcPr>
            <w:tcW w:w="4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8787C" w14:textId="4EF7A5AF" w:rsidR="00A36B60" w:rsidRPr="00A36B60" w:rsidRDefault="00A36B60" w:rsidP="003775B7">
            <w:pPr>
              <w:jc w:val="center"/>
              <w:rPr>
                <w:rFonts w:eastAsia="Cambria" w:cstheme="minorHAnsi"/>
                <w:sz w:val="22"/>
                <w:szCs w:val="22"/>
                <w:lang w:val="en-ZA"/>
              </w:rPr>
            </w:pPr>
            <w:r w:rsidRPr="00A36B60">
              <w:rPr>
                <w:rFonts w:eastAsia="Cambria" w:cstheme="minorHAnsi"/>
                <w:sz w:val="22"/>
                <w:szCs w:val="22"/>
                <w:lang w:val="en-ZA"/>
              </w:rPr>
              <w:t>5–14</w:t>
            </w:r>
          </w:p>
        </w:tc>
        <w:tc>
          <w:tcPr>
            <w:tcW w:w="4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2E11F" w14:textId="0D9BF8CE" w:rsidR="00A36B60" w:rsidRPr="00A36B60" w:rsidRDefault="00A36B60" w:rsidP="003775B7">
            <w:pPr>
              <w:jc w:val="center"/>
              <w:rPr>
                <w:rFonts w:eastAsia="Cambria" w:cstheme="minorHAnsi"/>
                <w:sz w:val="22"/>
                <w:szCs w:val="22"/>
                <w:lang w:val="en-ZA"/>
              </w:rPr>
            </w:pPr>
            <w:r w:rsidRPr="00A36B60">
              <w:rPr>
                <w:rFonts w:eastAsia="Cambria" w:cstheme="minorHAnsi"/>
                <w:sz w:val="22"/>
                <w:szCs w:val="22"/>
                <w:lang w:val="en-ZA"/>
              </w:rPr>
              <w:t>25%</w:t>
            </w:r>
          </w:p>
        </w:tc>
      </w:tr>
      <w:tr w:rsidR="00A36B60" w:rsidRPr="00A36B60" w14:paraId="592A410C" w14:textId="77777777" w:rsidTr="003775B7">
        <w:trPr>
          <w:trHeight w:val="273"/>
        </w:trPr>
        <w:tc>
          <w:tcPr>
            <w:tcW w:w="4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71337" w14:textId="33A49C3A" w:rsidR="00A36B60" w:rsidRPr="00A36B60" w:rsidRDefault="00A36B60" w:rsidP="003775B7">
            <w:pPr>
              <w:jc w:val="center"/>
              <w:rPr>
                <w:rFonts w:eastAsia="Cambria" w:cstheme="minorHAnsi"/>
                <w:sz w:val="22"/>
                <w:szCs w:val="22"/>
                <w:lang w:val="en-ZA"/>
              </w:rPr>
            </w:pPr>
            <w:r w:rsidRPr="00A36B60">
              <w:rPr>
                <w:rFonts w:eastAsia="Cambria" w:cstheme="minorHAnsi"/>
                <w:sz w:val="22"/>
                <w:szCs w:val="22"/>
                <w:lang w:val="en-ZA"/>
              </w:rPr>
              <w:t>15–24</w:t>
            </w:r>
          </w:p>
        </w:tc>
        <w:tc>
          <w:tcPr>
            <w:tcW w:w="4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8CFD7" w14:textId="4D0A290C" w:rsidR="00A36B60" w:rsidRPr="00A36B60" w:rsidRDefault="00A36B60" w:rsidP="003775B7">
            <w:pPr>
              <w:jc w:val="center"/>
              <w:rPr>
                <w:rFonts w:eastAsia="Cambria" w:cstheme="minorHAnsi"/>
                <w:sz w:val="22"/>
                <w:szCs w:val="22"/>
                <w:lang w:val="en-ZA"/>
              </w:rPr>
            </w:pPr>
            <w:r w:rsidRPr="00A36B60">
              <w:rPr>
                <w:rFonts w:eastAsia="Cambria" w:cstheme="minorHAnsi"/>
                <w:sz w:val="22"/>
                <w:szCs w:val="22"/>
                <w:lang w:val="en-ZA"/>
              </w:rPr>
              <w:t>50%</w:t>
            </w:r>
          </w:p>
        </w:tc>
      </w:tr>
      <w:tr w:rsidR="00A36B60" w:rsidRPr="00A36B60" w14:paraId="19D359C9" w14:textId="77777777" w:rsidTr="003775B7">
        <w:trPr>
          <w:trHeight w:val="263"/>
        </w:trPr>
        <w:tc>
          <w:tcPr>
            <w:tcW w:w="4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E5050" w14:textId="77777777" w:rsidR="00A36B60" w:rsidRPr="00A36B60" w:rsidRDefault="00A36B60" w:rsidP="003775B7">
            <w:pPr>
              <w:jc w:val="center"/>
              <w:rPr>
                <w:rFonts w:eastAsia="Cambria" w:cstheme="minorHAnsi"/>
                <w:sz w:val="22"/>
                <w:szCs w:val="22"/>
                <w:lang w:val="en-ZA"/>
              </w:rPr>
            </w:pPr>
            <w:r w:rsidRPr="00A36B60">
              <w:rPr>
                <w:rFonts w:eastAsia="Cambria" w:cstheme="minorHAnsi"/>
                <w:sz w:val="22"/>
                <w:szCs w:val="22"/>
                <w:lang w:val="en-ZA"/>
              </w:rPr>
              <w:t>25+</w:t>
            </w:r>
          </w:p>
        </w:tc>
        <w:tc>
          <w:tcPr>
            <w:tcW w:w="4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BD691" w14:textId="19D5923F" w:rsidR="00A36B60" w:rsidRPr="00A36B60" w:rsidRDefault="00A36B60" w:rsidP="003775B7">
            <w:pPr>
              <w:jc w:val="center"/>
              <w:rPr>
                <w:rFonts w:eastAsia="Cambria" w:cstheme="minorHAnsi"/>
                <w:sz w:val="22"/>
                <w:szCs w:val="22"/>
                <w:lang w:val="en-ZA"/>
              </w:rPr>
            </w:pPr>
            <w:r w:rsidRPr="00A36B60">
              <w:rPr>
                <w:rFonts w:eastAsia="Cambria" w:cstheme="minorHAnsi"/>
                <w:sz w:val="22"/>
                <w:szCs w:val="22"/>
                <w:lang w:val="en-ZA"/>
              </w:rPr>
              <w:t>75%</w:t>
            </w:r>
          </w:p>
        </w:tc>
      </w:tr>
    </w:tbl>
    <w:p w14:paraId="3F6C2BAC" w14:textId="77777777" w:rsidR="00A36B60" w:rsidRPr="00A36B60" w:rsidRDefault="00A36B60" w:rsidP="00A36B60">
      <w:pPr>
        <w:spacing w:line="276" w:lineRule="auto"/>
        <w:contextualSpacing/>
        <w:rPr>
          <w:rFonts w:eastAsia="Cambria" w:cstheme="minorHAnsi"/>
        </w:rPr>
      </w:pPr>
    </w:p>
    <w:p w14:paraId="0762346A" w14:textId="0DD5E9EA" w:rsidR="00A36B60" w:rsidRPr="00A36B60" w:rsidRDefault="00A36B60" w:rsidP="00A36B60">
      <w:pPr>
        <w:spacing w:after="0" w:line="240" w:lineRule="auto"/>
        <w:contextualSpacing/>
        <w:rPr>
          <w:rFonts w:eastAsia="Cambria" w:cstheme="minorHAnsi"/>
        </w:rPr>
      </w:pPr>
      <w:r w:rsidRPr="00A36B60">
        <w:rPr>
          <w:rFonts w:eastAsia="Cambria" w:cstheme="minorHAnsi"/>
          <w:bCs/>
        </w:rPr>
        <w:t>The late joiner penalty is transferable to other schemes as well.</w:t>
      </w:r>
    </w:p>
    <w:p w14:paraId="495FF44C" w14:textId="77777777" w:rsidR="00141EB5" w:rsidRPr="00A36B60" w:rsidRDefault="00141EB5" w:rsidP="00141EB5">
      <w:pPr>
        <w:spacing w:after="0" w:line="240" w:lineRule="auto"/>
        <w:rPr>
          <w:rFonts w:eastAsia="Cambria" w:cstheme="minorHAnsi"/>
        </w:rPr>
      </w:pPr>
    </w:p>
    <w:p w14:paraId="317F6342" w14:textId="77777777" w:rsidR="00EC0E0D" w:rsidRPr="00A36B60" w:rsidRDefault="00EC0E0D" w:rsidP="00141EB5">
      <w:pPr>
        <w:spacing w:after="0" w:line="360" w:lineRule="auto"/>
        <w:rPr>
          <w:rFonts w:eastAsia="Cambria" w:cstheme="minorHAnsi"/>
        </w:rPr>
      </w:pPr>
    </w:p>
    <w:p w14:paraId="19E4CF74" w14:textId="77777777" w:rsidR="00824175" w:rsidRDefault="0082417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AF1FB8A" w14:textId="4859036A" w:rsidR="00CE15E1" w:rsidRPr="003775B7" w:rsidRDefault="003775B7">
      <w:pPr>
        <w:rPr>
          <w:rFonts w:cstheme="minorHAnsi"/>
          <w:b/>
          <w:bCs/>
        </w:rPr>
      </w:pPr>
      <w:r w:rsidRPr="003775B7">
        <w:rPr>
          <w:rFonts w:cstheme="minorHAnsi"/>
          <w:b/>
          <w:bCs/>
        </w:rPr>
        <w:lastRenderedPageBreak/>
        <w:t>EMPLOYEE’S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B57AE" w:rsidRPr="00A36B60" w14:paraId="3BA75993" w14:textId="77777777" w:rsidTr="003775B7">
        <w:tc>
          <w:tcPr>
            <w:tcW w:w="2830" w:type="dxa"/>
          </w:tcPr>
          <w:p w14:paraId="52B043EE" w14:textId="148DE675" w:rsidR="0058568C" w:rsidRPr="00A36B60" w:rsidRDefault="0058568C">
            <w:pPr>
              <w:rPr>
                <w:rFonts w:cstheme="minorHAnsi"/>
                <w:sz w:val="22"/>
                <w:szCs w:val="22"/>
                <w:lang w:val="en-ZA"/>
              </w:rPr>
            </w:pPr>
            <w:r w:rsidRPr="00A36B60">
              <w:rPr>
                <w:rFonts w:cstheme="minorHAnsi"/>
                <w:sz w:val="22"/>
                <w:szCs w:val="22"/>
                <w:lang w:val="en-ZA"/>
              </w:rPr>
              <w:t xml:space="preserve">Full name and </w:t>
            </w:r>
            <w:r w:rsidR="00724FA9" w:rsidRPr="00A36B60">
              <w:rPr>
                <w:rFonts w:cstheme="minorHAnsi"/>
                <w:sz w:val="22"/>
                <w:szCs w:val="22"/>
                <w:lang w:val="en-ZA"/>
              </w:rPr>
              <w:t>s</w:t>
            </w:r>
            <w:r w:rsidRPr="00A36B60">
              <w:rPr>
                <w:rFonts w:cstheme="minorHAnsi"/>
                <w:sz w:val="22"/>
                <w:szCs w:val="22"/>
                <w:lang w:val="en-ZA"/>
              </w:rPr>
              <w:t>urname</w:t>
            </w:r>
          </w:p>
        </w:tc>
        <w:tc>
          <w:tcPr>
            <w:tcW w:w="6186" w:type="dxa"/>
          </w:tcPr>
          <w:p w14:paraId="4F2AE531" w14:textId="77777777" w:rsidR="0058568C" w:rsidRPr="00A36B60" w:rsidRDefault="0058568C">
            <w:pPr>
              <w:rPr>
                <w:rFonts w:cstheme="minorHAnsi"/>
                <w:sz w:val="22"/>
                <w:szCs w:val="22"/>
                <w:lang w:val="en-ZA"/>
              </w:rPr>
            </w:pPr>
          </w:p>
        </w:tc>
      </w:tr>
      <w:tr w:rsidR="002B57AE" w:rsidRPr="00A36B60" w14:paraId="339C6045" w14:textId="77777777" w:rsidTr="003775B7">
        <w:tc>
          <w:tcPr>
            <w:tcW w:w="2830" w:type="dxa"/>
          </w:tcPr>
          <w:p w14:paraId="1E242EE7" w14:textId="37287A0B" w:rsidR="0058568C" w:rsidRPr="00A36B60" w:rsidRDefault="0058568C">
            <w:pPr>
              <w:rPr>
                <w:rFonts w:cstheme="minorHAnsi"/>
                <w:sz w:val="22"/>
                <w:szCs w:val="22"/>
                <w:lang w:val="en-ZA"/>
              </w:rPr>
            </w:pPr>
            <w:r w:rsidRPr="00A36B60">
              <w:rPr>
                <w:rFonts w:cstheme="minorHAnsi"/>
                <w:sz w:val="22"/>
                <w:szCs w:val="22"/>
                <w:lang w:val="en-ZA"/>
              </w:rPr>
              <w:t>Employee number</w:t>
            </w:r>
          </w:p>
        </w:tc>
        <w:tc>
          <w:tcPr>
            <w:tcW w:w="6186" w:type="dxa"/>
          </w:tcPr>
          <w:p w14:paraId="6D2806DE" w14:textId="77777777" w:rsidR="0058568C" w:rsidRPr="00A36B60" w:rsidRDefault="0058568C">
            <w:pPr>
              <w:rPr>
                <w:rFonts w:cstheme="minorHAnsi"/>
                <w:sz w:val="22"/>
                <w:szCs w:val="22"/>
                <w:lang w:val="en-ZA"/>
              </w:rPr>
            </w:pPr>
          </w:p>
        </w:tc>
      </w:tr>
      <w:tr w:rsidR="002B57AE" w:rsidRPr="00A36B60" w14:paraId="79D18B71" w14:textId="77777777" w:rsidTr="003775B7">
        <w:tc>
          <w:tcPr>
            <w:tcW w:w="2830" w:type="dxa"/>
          </w:tcPr>
          <w:p w14:paraId="6F34737C" w14:textId="68EFC94D" w:rsidR="0058568C" w:rsidRPr="00A36B60" w:rsidRDefault="0058568C">
            <w:pPr>
              <w:rPr>
                <w:rFonts w:cstheme="minorHAnsi"/>
                <w:sz w:val="22"/>
                <w:szCs w:val="22"/>
                <w:lang w:val="en-ZA"/>
              </w:rPr>
            </w:pPr>
            <w:r w:rsidRPr="00A36B60">
              <w:rPr>
                <w:rFonts w:cstheme="minorHAnsi"/>
                <w:sz w:val="22"/>
                <w:szCs w:val="22"/>
                <w:lang w:val="en-ZA"/>
              </w:rPr>
              <w:t>Contact number</w:t>
            </w:r>
            <w:r w:rsidR="003775B7">
              <w:rPr>
                <w:rFonts w:cstheme="minorHAnsi"/>
                <w:sz w:val="22"/>
                <w:szCs w:val="22"/>
                <w:lang w:val="en-ZA"/>
              </w:rPr>
              <w:t xml:space="preserve"> </w:t>
            </w:r>
            <w:r w:rsidR="003775B7" w:rsidRPr="00A36B60">
              <w:rPr>
                <w:rFonts w:cstheme="minorHAnsi"/>
                <w:sz w:val="22"/>
                <w:szCs w:val="22"/>
                <w:lang w:val="en-ZA"/>
              </w:rPr>
              <w:t>Office</w:t>
            </w:r>
          </w:p>
        </w:tc>
        <w:tc>
          <w:tcPr>
            <w:tcW w:w="6186" w:type="dxa"/>
          </w:tcPr>
          <w:p w14:paraId="4A3F4F49" w14:textId="77777777" w:rsidR="0058568C" w:rsidRPr="00A36B60" w:rsidRDefault="0058568C">
            <w:pPr>
              <w:rPr>
                <w:rFonts w:cstheme="minorHAnsi"/>
                <w:sz w:val="22"/>
                <w:szCs w:val="22"/>
                <w:lang w:val="en-ZA"/>
              </w:rPr>
            </w:pPr>
          </w:p>
        </w:tc>
      </w:tr>
      <w:tr w:rsidR="002B57AE" w:rsidRPr="00A36B60" w14:paraId="76B99D1E" w14:textId="77777777" w:rsidTr="003775B7">
        <w:tc>
          <w:tcPr>
            <w:tcW w:w="2830" w:type="dxa"/>
          </w:tcPr>
          <w:p w14:paraId="2B4178C0" w14:textId="7E0F28FC" w:rsidR="0058568C" w:rsidRPr="00A36B60" w:rsidRDefault="003775B7" w:rsidP="004B3160">
            <w:pPr>
              <w:rPr>
                <w:rFonts w:cstheme="minorHAnsi"/>
                <w:sz w:val="22"/>
                <w:szCs w:val="22"/>
                <w:lang w:val="en-ZA"/>
              </w:rPr>
            </w:pPr>
            <w:r w:rsidRPr="00A36B60">
              <w:rPr>
                <w:rFonts w:cstheme="minorHAnsi"/>
                <w:sz w:val="22"/>
                <w:szCs w:val="22"/>
                <w:lang w:val="en-ZA"/>
              </w:rPr>
              <w:t>Contact number</w:t>
            </w:r>
            <w:r>
              <w:rPr>
                <w:rFonts w:cstheme="minorHAnsi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A36B60">
              <w:rPr>
                <w:rFonts w:cstheme="minorHAnsi"/>
                <w:sz w:val="22"/>
                <w:szCs w:val="22"/>
                <w:lang w:val="en-ZA"/>
              </w:rPr>
              <w:t>Cellphone</w:t>
            </w:r>
            <w:proofErr w:type="spellEnd"/>
          </w:p>
        </w:tc>
        <w:tc>
          <w:tcPr>
            <w:tcW w:w="6186" w:type="dxa"/>
          </w:tcPr>
          <w:p w14:paraId="09C21C05" w14:textId="77777777" w:rsidR="0058568C" w:rsidRPr="00A36B60" w:rsidRDefault="0058568C" w:rsidP="004B3160">
            <w:pPr>
              <w:rPr>
                <w:rFonts w:cstheme="minorHAnsi"/>
                <w:sz w:val="22"/>
                <w:szCs w:val="22"/>
                <w:lang w:val="en-ZA"/>
              </w:rPr>
            </w:pPr>
          </w:p>
        </w:tc>
      </w:tr>
      <w:tr w:rsidR="003775B7" w:rsidRPr="00A36B60" w14:paraId="6B472500" w14:textId="77777777" w:rsidTr="003775B7">
        <w:tc>
          <w:tcPr>
            <w:tcW w:w="2830" w:type="dxa"/>
          </w:tcPr>
          <w:p w14:paraId="2F7BC862" w14:textId="2C78D8EA" w:rsidR="003775B7" w:rsidRPr="00A36B60" w:rsidRDefault="003775B7" w:rsidP="004B3160">
            <w:pPr>
              <w:rPr>
                <w:rFonts w:cstheme="minorHAnsi"/>
              </w:rPr>
            </w:pPr>
            <w:r w:rsidRPr="00A36B60">
              <w:rPr>
                <w:rFonts w:cstheme="minorHAnsi"/>
                <w:sz w:val="22"/>
                <w:szCs w:val="22"/>
                <w:lang w:val="en-ZA"/>
              </w:rPr>
              <w:t>Email address</w:t>
            </w:r>
          </w:p>
        </w:tc>
        <w:tc>
          <w:tcPr>
            <w:tcW w:w="6186" w:type="dxa"/>
          </w:tcPr>
          <w:p w14:paraId="3AC323F4" w14:textId="77777777" w:rsidR="003775B7" w:rsidRPr="00A36B60" w:rsidRDefault="003775B7" w:rsidP="004B3160">
            <w:pPr>
              <w:rPr>
                <w:rFonts w:cstheme="minorHAnsi"/>
              </w:rPr>
            </w:pPr>
          </w:p>
        </w:tc>
      </w:tr>
    </w:tbl>
    <w:p w14:paraId="79C1B937" w14:textId="1FC6882A" w:rsidR="00CE15E1" w:rsidRPr="00A36B60" w:rsidRDefault="00CE15E1" w:rsidP="0058568C">
      <w:pPr>
        <w:rPr>
          <w:rFonts w:cstheme="minorHAnsi"/>
        </w:rPr>
      </w:pPr>
    </w:p>
    <w:p w14:paraId="7B5AB47B" w14:textId="2285CC76" w:rsidR="00B409B5" w:rsidRDefault="0058568C" w:rsidP="0058568C">
      <w:pPr>
        <w:rPr>
          <w:rFonts w:cstheme="minorHAnsi"/>
        </w:rPr>
      </w:pPr>
      <w:r w:rsidRPr="00A36B60">
        <w:rPr>
          <w:rFonts w:cstheme="minorHAnsi"/>
        </w:rPr>
        <w:t>I have read</w:t>
      </w:r>
      <w:r w:rsidR="00724FA9" w:rsidRPr="00A36B60">
        <w:rPr>
          <w:rFonts w:cstheme="minorHAnsi"/>
        </w:rPr>
        <w:t xml:space="preserve"> the information above</w:t>
      </w:r>
      <w:r w:rsidRPr="00A36B60">
        <w:rPr>
          <w:rFonts w:cstheme="minorHAnsi"/>
        </w:rPr>
        <w:t xml:space="preserve"> and understand the con</w:t>
      </w:r>
      <w:r w:rsidR="004F54D6" w:rsidRPr="00A36B60">
        <w:rPr>
          <w:rFonts w:cstheme="minorHAnsi"/>
        </w:rPr>
        <w:t>sequences</w:t>
      </w:r>
      <w:r w:rsidRPr="00A36B60">
        <w:rPr>
          <w:rFonts w:cstheme="minorHAnsi"/>
        </w:rPr>
        <w:t xml:space="preserve"> of my request to leave the University</w:t>
      </w:r>
      <w:r w:rsidR="005169CD" w:rsidRPr="00A36B60">
        <w:rPr>
          <w:rFonts w:cstheme="minorHAnsi"/>
        </w:rPr>
        <w:t>’s</w:t>
      </w:r>
      <w:r w:rsidRPr="00A36B60">
        <w:rPr>
          <w:rFonts w:cstheme="minorHAnsi"/>
        </w:rPr>
        <w:t xml:space="preserve"> preferred medical schemes. I will not </w:t>
      </w:r>
      <w:r w:rsidR="00724FA9" w:rsidRPr="00A36B60">
        <w:rPr>
          <w:rFonts w:cstheme="minorHAnsi"/>
        </w:rPr>
        <w:t>hold</w:t>
      </w:r>
      <w:r w:rsidRPr="00A36B60">
        <w:rPr>
          <w:rFonts w:cstheme="minorHAnsi"/>
        </w:rPr>
        <w:t xml:space="preserve"> the University or any of </w:t>
      </w:r>
      <w:r w:rsidR="005169CD" w:rsidRPr="00A36B60">
        <w:rPr>
          <w:rFonts w:cstheme="minorHAnsi"/>
        </w:rPr>
        <w:t xml:space="preserve">its </w:t>
      </w:r>
      <w:r w:rsidRPr="00A36B60">
        <w:rPr>
          <w:rFonts w:cstheme="minorHAnsi"/>
        </w:rPr>
        <w:t xml:space="preserve">employees or consultants </w:t>
      </w:r>
      <w:r w:rsidR="004F54D6" w:rsidRPr="00A36B60">
        <w:rPr>
          <w:rFonts w:cstheme="minorHAnsi"/>
        </w:rPr>
        <w:t xml:space="preserve">liable for </w:t>
      </w:r>
      <w:r w:rsidR="00724FA9" w:rsidRPr="00A36B60">
        <w:rPr>
          <w:rFonts w:cstheme="minorHAnsi"/>
        </w:rPr>
        <w:t>my</w:t>
      </w:r>
      <w:r w:rsidR="004F54D6" w:rsidRPr="00A36B60">
        <w:rPr>
          <w:rFonts w:cstheme="minorHAnsi"/>
        </w:rPr>
        <w:t xml:space="preserve"> decision.</w:t>
      </w:r>
    </w:p>
    <w:p w14:paraId="0201A037" w14:textId="77777777" w:rsidR="00624C26" w:rsidRDefault="00624C26" w:rsidP="0058568C">
      <w:pPr>
        <w:rPr>
          <w:rFonts w:cstheme="minorHAnsi"/>
        </w:rPr>
      </w:pPr>
    </w:p>
    <w:p w14:paraId="75E70B20" w14:textId="1B007379" w:rsidR="004F54D6" w:rsidRPr="00A36B60" w:rsidRDefault="003775B7" w:rsidP="0058568C">
      <w:pPr>
        <w:rPr>
          <w:rFonts w:cstheme="minorHAnsi"/>
        </w:rPr>
      </w:pPr>
      <w:r>
        <w:rPr>
          <w:rFonts w:cstheme="minorHAnsi"/>
        </w:rPr>
        <w:br/>
      </w:r>
    </w:p>
    <w:p w14:paraId="42FAA856" w14:textId="5B2619BC" w:rsidR="00C11CC2" w:rsidRPr="00B55290" w:rsidRDefault="004F54D6" w:rsidP="0058568C">
      <w:pPr>
        <w:rPr>
          <w:rFonts w:eastAsia="Times New Roman" w:cstheme="minorHAnsi"/>
          <w:b/>
          <w:bCs/>
          <w:szCs w:val="24"/>
          <w:u w:val="single"/>
        </w:rPr>
      </w:pPr>
      <w:r w:rsidRPr="00A36B60">
        <w:rPr>
          <w:rFonts w:cstheme="minorHAnsi"/>
        </w:rPr>
        <w:t>Employee signature</w:t>
      </w:r>
      <w:r w:rsidR="00B55290">
        <w:rPr>
          <w:rFonts w:eastAsia="Times New Roman" w:cstheme="minorHAnsi"/>
          <w:b/>
          <w:bCs/>
          <w:szCs w:val="24"/>
          <w:u w:val="single"/>
        </w:rPr>
        <w:tab/>
      </w:r>
      <w:r w:rsidR="00B55290">
        <w:rPr>
          <w:rFonts w:eastAsia="Times New Roman" w:cstheme="minorHAnsi"/>
          <w:b/>
          <w:bCs/>
          <w:szCs w:val="24"/>
          <w:u w:val="single"/>
        </w:rPr>
        <w:tab/>
      </w:r>
      <w:r w:rsidR="00B55290">
        <w:rPr>
          <w:rFonts w:eastAsia="Times New Roman" w:cstheme="minorHAnsi"/>
          <w:b/>
          <w:bCs/>
          <w:szCs w:val="24"/>
          <w:u w:val="single"/>
        </w:rPr>
        <w:tab/>
      </w:r>
      <w:r w:rsidR="00B55290" w:rsidRPr="006E4259">
        <w:rPr>
          <w:rFonts w:eastAsia="Times New Roman" w:cstheme="minorHAnsi"/>
          <w:b/>
          <w:bCs/>
          <w:szCs w:val="24"/>
          <w:u w:val="single"/>
        </w:rPr>
        <w:tab/>
      </w:r>
      <w:r w:rsidR="00B55290">
        <w:rPr>
          <w:rFonts w:eastAsia="Times New Roman" w:cstheme="minorHAnsi"/>
          <w:b/>
          <w:bCs/>
          <w:szCs w:val="24"/>
          <w:u w:val="single"/>
        </w:rPr>
        <w:t xml:space="preserve"> </w:t>
      </w:r>
      <w:r w:rsidR="00B55290" w:rsidRPr="00B55290">
        <w:rPr>
          <w:rFonts w:eastAsia="Times New Roman" w:cstheme="minorHAnsi"/>
          <w:b/>
          <w:bCs/>
          <w:szCs w:val="24"/>
          <w:u w:val="single"/>
        </w:rPr>
        <w:t xml:space="preserve">            </w:t>
      </w:r>
      <w:r w:rsidR="00B55290">
        <w:rPr>
          <w:rFonts w:eastAsia="Times New Roman" w:cstheme="minorHAnsi"/>
          <w:b/>
          <w:bCs/>
          <w:szCs w:val="24"/>
        </w:rPr>
        <w:t xml:space="preserve">             </w:t>
      </w:r>
      <w:r w:rsidRPr="00A36B60">
        <w:rPr>
          <w:rFonts w:cstheme="minorHAnsi"/>
        </w:rPr>
        <w:t>Date</w:t>
      </w:r>
      <w:r w:rsidR="00B55290">
        <w:rPr>
          <w:rFonts w:cstheme="minorHAnsi"/>
        </w:rPr>
        <w:t xml:space="preserve"> </w:t>
      </w:r>
      <w:r w:rsidR="00B55290" w:rsidRPr="00B55290">
        <w:rPr>
          <w:rFonts w:cstheme="minorHAnsi"/>
          <w:u w:val="single"/>
        </w:rPr>
        <w:t xml:space="preserve"> </w:t>
      </w:r>
      <w:r w:rsidR="00B55290">
        <w:rPr>
          <w:rFonts w:cstheme="minorHAnsi"/>
          <w:u w:val="single"/>
        </w:rPr>
        <w:tab/>
      </w:r>
      <w:r w:rsidR="00B55290">
        <w:rPr>
          <w:rFonts w:cstheme="minorHAnsi"/>
          <w:u w:val="single"/>
        </w:rPr>
        <w:tab/>
      </w:r>
      <w:r w:rsidR="00B55290">
        <w:rPr>
          <w:rFonts w:cstheme="minorHAnsi"/>
          <w:u w:val="single"/>
        </w:rPr>
        <w:tab/>
      </w:r>
      <w:r w:rsidR="00B55290">
        <w:rPr>
          <w:rFonts w:cstheme="minorHAnsi"/>
          <w:u w:val="single"/>
        </w:rPr>
        <w:tab/>
      </w:r>
    </w:p>
    <w:p w14:paraId="3BA6668E" w14:textId="77777777" w:rsidR="00B55290" w:rsidRDefault="00B55290" w:rsidP="0058568C">
      <w:pPr>
        <w:rPr>
          <w:rFonts w:cstheme="minorHAnsi"/>
          <w:b/>
          <w:bCs/>
        </w:rPr>
      </w:pPr>
    </w:p>
    <w:p w14:paraId="3342AE8D" w14:textId="77777777" w:rsidR="00624C26" w:rsidRDefault="00624C26" w:rsidP="0058568C">
      <w:pPr>
        <w:rPr>
          <w:rFonts w:cstheme="minorHAnsi"/>
          <w:b/>
          <w:bCs/>
        </w:rPr>
      </w:pPr>
    </w:p>
    <w:p w14:paraId="440DF420" w14:textId="136C0D30" w:rsidR="00C11CC2" w:rsidRDefault="00D87B30" w:rsidP="0058568C">
      <w:pPr>
        <w:rPr>
          <w:rFonts w:cstheme="minorHAnsi"/>
          <w:b/>
          <w:bCs/>
        </w:rPr>
      </w:pPr>
      <w:r w:rsidRPr="00A36B60">
        <w:rPr>
          <w:rFonts w:cstheme="minorHAnsi"/>
          <w:b/>
          <w:bCs/>
        </w:rPr>
        <w:t>Approval by Health</w:t>
      </w:r>
      <w:r w:rsidR="00724FA9" w:rsidRPr="00A36B60">
        <w:rPr>
          <w:rFonts w:cstheme="minorHAnsi"/>
          <w:b/>
          <w:bCs/>
        </w:rPr>
        <w:t>c</w:t>
      </w:r>
      <w:r w:rsidRPr="00A36B60">
        <w:rPr>
          <w:rFonts w:cstheme="minorHAnsi"/>
          <w:b/>
          <w:bCs/>
        </w:rPr>
        <w:t>are Committee</w:t>
      </w:r>
    </w:p>
    <w:p w14:paraId="490BF58B" w14:textId="3344D78C" w:rsidR="0068047A" w:rsidRDefault="0068047A" w:rsidP="0058568C">
      <w:pPr>
        <w:rPr>
          <w:rFonts w:cstheme="minorHAnsi"/>
        </w:rPr>
      </w:pPr>
    </w:p>
    <w:p w14:paraId="730DD625" w14:textId="77777777" w:rsidR="00B55290" w:rsidRPr="00A36B60" w:rsidRDefault="00B55290" w:rsidP="0058568C">
      <w:pPr>
        <w:rPr>
          <w:rFonts w:cstheme="minorHAnsi"/>
        </w:rPr>
      </w:pPr>
    </w:p>
    <w:p w14:paraId="6DAAFC37" w14:textId="0BAA1DCF" w:rsidR="0068047A" w:rsidRPr="00A36B60" w:rsidRDefault="0068047A" w:rsidP="0058568C">
      <w:pPr>
        <w:rPr>
          <w:rFonts w:cstheme="minorHAnsi"/>
        </w:rPr>
      </w:pPr>
      <w:r w:rsidRPr="00A36B60">
        <w:rPr>
          <w:rFonts w:cstheme="minorHAnsi"/>
        </w:rPr>
        <w:t>Signed</w:t>
      </w:r>
      <w:r w:rsidR="00B55290">
        <w:rPr>
          <w:rFonts w:cstheme="minorHAnsi"/>
          <w:u w:val="single"/>
        </w:rPr>
        <w:tab/>
      </w:r>
      <w:r w:rsidR="00B55290">
        <w:rPr>
          <w:rFonts w:cstheme="minorHAnsi"/>
          <w:u w:val="single"/>
        </w:rPr>
        <w:tab/>
      </w:r>
      <w:r w:rsidR="00B55290">
        <w:rPr>
          <w:rFonts w:cstheme="minorHAnsi"/>
          <w:u w:val="single"/>
        </w:rPr>
        <w:tab/>
      </w:r>
      <w:r w:rsidR="00B55290">
        <w:rPr>
          <w:rFonts w:cstheme="minorHAnsi"/>
          <w:u w:val="single"/>
        </w:rPr>
        <w:tab/>
      </w:r>
      <w:r w:rsidR="00B55290">
        <w:rPr>
          <w:rFonts w:cstheme="minorHAnsi"/>
          <w:u w:val="single"/>
        </w:rPr>
        <w:tab/>
      </w:r>
      <w:r w:rsidR="00B55290">
        <w:rPr>
          <w:rFonts w:cstheme="minorHAnsi"/>
          <w:u w:val="single"/>
        </w:rPr>
        <w:tab/>
      </w:r>
      <w:r w:rsidR="00B55290">
        <w:rPr>
          <w:rFonts w:cstheme="minorHAnsi"/>
          <w:u w:val="single"/>
        </w:rPr>
        <w:tab/>
      </w:r>
      <w:r w:rsidR="00C11CC2">
        <w:rPr>
          <w:rFonts w:cstheme="minorHAnsi"/>
        </w:rPr>
        <w:tab/>
      </w:r>
      <w:r w:rsidRPr="00A36B60">
        <w:rPr>
          <w:rFonts w:cstheme="minorHAnsi"/>
        </w:rPr>
        <w:t>Date</w:t>
      </w:r>
      <w:r w:rsidR="00B55290" w:rsidRPr="00B55290">
        <w:rPr>
          <w:rFonts w:cstheme="minorHAnsi"/>
          <w:u w:val="single"/>
        </w:rPr>
        <w:tab/>
      </w:r>
      <w:r w:rsidR="00B55290" w:rsidRPr="00B55290">
        <w:rPr>
          <w:rFonts w:cstheme="minorHAnsi"/>
          <w:u w:val="single"/>
        </w:rPr>
        <w:tab/>
      </w:r>
      <w:r w:rsidR="00B55290" w:rsidRPr="00B55290">
        <w:rPr>
          <w:rFonts w:cstheme="minorHAnsi"/>
          <w:u w:val="single"/>
        </w:rPr>
        <w:tab/>
      </w:r>
      <w:r w:rsidR="00B55290" w:rsidRPr="00B55290">
        <w:rPr>
          <w:rFonts w:cstheme="minorHAnsi"/>
          <w:u w:val="single"/>
        </w:rPr>
        <w:tab/>
      </w:r>
    </w:p>
    <w:sectPr w:rsidR="0068047A" w:rsidRPr="00A36B60" w:rsidSect="004571F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7079" w14:textId="77777777" w:rsidR="0071549C" w:rsidRDefault="0071549C" w:rsidP="00141EB5">
      <w:pPr>
        <w:spacing w:after="0" w:line="240" w:lineRule="auto"/>
      </w:pPr>
      <w:r>
        <w:separator/>
      </w:r>
    </w:p>
  </w:endnote>
  <w:endnote w:type="continuationSeparator" w:id="0">
    <w:p w14:paraId="00BC13CD" w14:textId="77777777" w:rsidR="0071549C" w:rsidRDefault="0071549C" w:rsidP="0014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D7AE" w14:textId="4CF17EA8" w:rsidR="00255BD8" w:rsidRDefault="00255BD8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B36FC3" wp14:editId="431B4466">
              <wp:simplePos x="0" y="0"/>
              <wp:positionH relativeFrom="column">
                <wp:posOffset>-152400</wp:posOffset>
              </wp:positionH>
              <wp:positionV relativeFrom="paragraph">
                <wp:posOffset>225425</wp:posOffset>
              </wp:positionV>
              <wp:extent cx="58039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3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576FD5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7.75pt" to="4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" strokecolor="#506976 [2429]" strokeweight=".5pt">
              <v:stroke joinstyle="miter"/>
            </v:line>
          </w:pict>
        </mc:Fallback>
      </mc:AlternateContent>
    </w:r>
    <w:r w:rsidRPr="0012777A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5B7101" wp14:editId="7F4B6089">
              <wp:simplePos x="0" y="0"/>
              <wp:positionH relativeFrom="column">
                <wp:posOffset>-107950</wp:posOffset>
              </wp:positionH>
              <wp:positionV relativeFrom="paragraph">
                <wp:posOffset>276225</wp:posOffset>
              </wp:positionV>
              <wp:extent cx="481965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A5EE7" w14:textId="3316C10C" w:rsidR="0012777A" w:rsidRPr="00255BD8" w:rsidRDefault="0012777A" w:rsidP="0012777A">
                          <w:pPr>
                            <w:pStyle w:val="Head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255BD8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>Application for exemption from having to participate in Stellenbosch University’s chosen/approved medical schemes</w:t>
                          </w:r>
                          <w:r w:rsidRPr="00255BD8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 | September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5B71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5pt;margin-top:21.75pt;width:37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" filled="f" stroked="f">
              <v:textbox style="mso-fit-shape-to-text:t">
                <w:txbxContent>
                  <w:p w14:paraId="5A5A5EE7" w14:textId="3316C10C" w:rsidR="0012777A" w:rsidRPr="00255BD8" w:rsidRDefault="0012777A" w:rsidP="0012777A">
                    <w:pPr>
                      <w:pStyle w:val="Header"/>
                      <w:rPr>
                        <w:bCs/>
                        <w:sz w:val="18"/>
                        <w:szCs w:val="18"/>
                      </w:rPr>
                    </w:pPr>
                    <w:r w:rsidRPr="00255BD8">
                      <w:rPr>
                        <w:rFonts w:cstheme="minorHAnsi"/>
                        <w:bCs/>
                        <w:sz w:val="18"/>
                        <w:szCs w:val="18"/>
                      </w:rPr>
                      <w:t>Application for exemption from having to participate in Stellenbosch University’s chosen/approved medical schemes</w:t>
                    </w:r>
                    <w:r w:rsidRPr="00255BD8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 | September 2022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9D54F33" w14:textId="3216D10B" w:rsidR="0012777A" w:rsidRPr="00255BD8" w:rsidRDefault="0012777A">
    <w:pPr>
      <w:tabs>
        <w:tab w:val="center" w:pos="4550"/>
        <w:tab w:val="left" w:pos="5818"/>
      </w:tabs>
      <w:ind w:right="260"/>
      <w:jc w:val="right"/>
      <w:rPr>
        <w:color w:val="364750" w:themeColor="text1" w:themeTint="E6"/>
        <w:sz w:val="20"/>
        <w:szCs w:val="20"/>
      </w:rPr>
    </w:pPr>
    <w:r w:rsidRPr="0012777A">
      <w:rPr>
        <w:sz w:val="20"/>
        <w:szCs w:val="20"/>
      </w:rPr>
      <w:t>Page</w:t>
    </w:r>
    <w:r w:rsidRPr="00255BD8">
      <w:rPr>
        <w:color w:val="364750" w:themeColor="text1" w:themeTint="E6"/>
        <w:sz w:val="20"/>
        <w:szCs w:val="20"/>
      </w:rPr>
      <w:t xml:space="preserve"> </w:t>
    </w:r>
    <w:r w:rsidRPr="00255BD8">
      <w:rPr>
        <w:color w:val="364750" w:themeColor="text1" w:themeTint="E6"/>
        <w:sz w:val="20"/>
        <w:szCs w:val="20"/>
      </w:rPr>
      <w:fldChar w:fldCharType="begin"/>
    </w:r>
    <w:r w:rsidRPr="00255BD8">
      <w:rPr>
        <w:color w:val="364750" w:themeColor="text1" w:themeTint="E6"/>
        <w:sz w:val="20"/>
        <w:szCs w:val="20"/>
      </w:rPr>
      <w:instrText xml:space="preserve"> PAGE   \* MERGEFORMAT </w:instrText>
    </w:r>
    <w:r w:rsidRPr="00255BD8">
      <w:rPr>
        <w:color w:val="364750" w:themeColor="text1" w:themeTint="E6"/>
        <w:sz w:val="20"/>
        <w:szCs w:val="20"/>
      </w:rPr>
      <w:fldChar w:fldCharType="separate"/>
    </w:r>
    <w:r w:rsidRPr="00255BD8">
      <w:rPr>
        <w:noProof/>
        <w:color w:val="364750" w:themeColor="text1" w:themeTint="E6"/>
        <w:sz w:val="20"/>
        <w:szCs w:val="20"/>
      </w:rPr>
      <w:t>1</w:t>
    </w:r>
    <w:r w:rsidRPr="00255BD8">
      <w:rPr>
        <w:color w:val="364750" w:themeColor="text1" w:themeTint="E6"/>
        <w:sz w:val="20"/>
        <w:szCs w:val="20"/>
      </w:rPr>
      <w:fldChar w:fldCharType="end"/>
    </w:r>
    <w:r w:rsidRPr="00255BD8">
      <w:rPr>
        <w:color w:val="364750" w:themeColor="text1" w:themeTint="E6"/>
        <w:sz w:val="20"/>
        <w:szCs w:val="20"/>
      </w:rPr>
      <w:t xml:space="preserve"> of </w:t>
    </w:r>
    <w:r w:rsidRPr="00255BD8">
      <w:rPr>
        <w:color w:val="364750" w:themeColor="text1" w:themeTint="E6"/>
        <w:sz w:val="20"/>
        <w:szCs w:val="20"/>
      </w:rPr>
      <w:fldChar w:fldCharType="begin"/>
    </w:r>
    <w:r w:rsidRPr="00255BD8">
      <w:rPr>
        <w:color w:val="364750" w:themeColor="text1" w:themeTint="E6"/>
        <w:sz w:val="20"/>
        <w:szCs w:val="20"/>
      </w:rPr>
      <w:instrText xml:space="preserve"> NUMPAGES  \* Arabic  \* MERGEFORMAT </w:instrText>
    </w:r>
    <w:r w:rsidRPr="00255BD8">
      <w:rPr>
        <w:color w:val="364750" w:themeColor="text1" w:themeTint="E6"/>
        <w:sz w:val="20"/>
        <w:szCs w:val="20"/>
      </w:rPr>
      <w:fldChar w:fldCharType="separate"/>
    </w:r>
    <w:r w:rsidRPr="00255BD8">
      <w:rPr>
        <w:noProof/>
        <w:color w:val="364750" w:themeColor="text1" w:themeTint="E6"/>
        <w:sz w:val="20"/>
        <w:szCs w:val="20"/>
      </w:rPr>
      <w:t>1</w:t>
    </w:r>
    <w:r w:rsidRPr="00255BD8">
      <w:rPr>
        <w:color w:val="364750" w:themeColor="text1" w:themeTint="E6"/>
        <w:sz w:val="20"/>
        <w:szCs w:val="20"/>
      </w:rPr>
      <w:fldChar w:fldCharType="end"/>
    </w:r>
  </w:p>
  <w:p w14:paraId="2ACE7F47" w14:textId="77777777" w:rsidR="0012777A" w:rsidRDefault="00127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DB23" w14:textId="77777777" w:rsidR="0071549C" w:rsidRDefault="0071549C" w:rsidP="00141EB5">
      <w:pPr>
        <w:spacing w:after="0" w:line="240" w:lineRule="auto"/>
      </w:pPr>
      <w:r>
        <w:separator/>
      </w:r>
    </w:p>
  </w:footnote>
  <w:footnote w:type="continuationSeparator" w:id="0">
    <w:p w14:paraId="4194D7DC" w14:textId="77777777" w:rsidR="0071549C" w:rsidRDefault="0071549C" w:rsidP="0014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1015"/>
    <w:multiLevelType w:val="hybridMultilevel"/>
    <w:tmpl w:val="B96862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8B00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95933"/>
    <w:multiLevelType w:val="hybridMultilevel"/>
    <w:tmpl w:val="90D0F08A"/>
    <w:lvl w:ilvl="0" w:tplc="93A0D0AA">
      <w:start w:val="1"/>
      <w:numFmt w:val="bullet"/>
      <w:lvlText w:val="■"/>
      <w:lvlJc w:val="left"/>
      <w:pPr>
        <w:ind w:left="388" w:hanging="360"/>
      </w:pPr>
      <w:rPr>
        <w:rFonts w:ascii="Arial" w:hAnsi="Arial" w:hint="default"/>
        <w:color w:val="ED8B00"/>
        <w:sz w:val="20"/>
      </w:rPr>
    </w:lvl>
    <w:lvl w:ilvl="1" w:tplc="1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738E624D"/>
    <w:multiLevelType w:val="hybridMultilevel"/>
    <w:tmpl w:val="C2A4C2C4"/>
    <w:lvl w:ilvl="0" w:tplc="93A0D0A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ED8B00"/>
        <w:sz w:val="2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4A61DA"/>
    <w:multiLevelType w:val="hybridMultilevel"/>
    <w:tmpl w:val="799CF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11622">
    <w:abstractNumId w:val="2"/>
  </w:num>
  <w:num w:numId="2" w16cid:durableId="1488282277">
    <w:abstractNumId w:val="1"/>
  </w:num>
  <w:num w:numId="3" w16cid:durableId="589510634">
    <w:abstractNumId w:val="0"/>
  </w:num>
  <w:num w:numId="4" w16cid:durableId="552542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B5"/>
    <w:rsid w:val="00004B18"/>
    <w:rsid w:val="000F7C3C"/>
    <w:rsid w:val="0011649E"/>
    <w:rsid w:val="0012777A"/>
    <w:rsid w:val="00136E28"/>
    <w:rsid w:val="00141EB5"/>
    <w:rsid w:val="0017077D"/>
    <w:rsid w:val="001C2453"/>
    <w:rsid w:val="001C7351"/>
    <w:rsid w:val="0022787B"/>
    <w:rsid w:val="00255BD8"/>
    <w:rsid w:val="002B57AE"/>
    <w:rsid w:val="003775B7"/>
    <w:rsid w:val="004571F6"/>
    <w:rsid w:val="004F5163"/>
    <w:rsid w:val="004F54D6"/>
    <w:rsid w:val="005169CD"/>
    <w:rsid w:val="0058568C"/>
    <w:rsid w:val="00624C26"/>
    <w:rsid w:val="0068047A"/>
    <w:rsid w:val="00695E1E"/>
    <w:rsid w:val="006D5F95"/>
    <w:rsid w:val="0071549C"/>
    <w:rsid w:val="00724FA9"/>
    <w:rsid w:val="0072776A"/>
    <w:rsid w:val="00824175"/>
    <w:rsid w:val="00881DC5"/>
    <w:rsid w:val="009050BE"/>
    <w:rsid w:val="009154F2"/>
    <w:rsid w:val="00A36B60"/>
    <w:rsid w:val="00A50AD0"/>
    <w:rsid w:val="00B07BB0"/>
    <w:rsid w:val="00B14F86"/>
    <w:rsid w:val="00B409B5"/>
    <w:rsid w:val="00B55290"/>
    <w:rsid w:val="00B665D9"/>
    <w:rsid w:val="00BD570A"/>
    <w:rsid w:val="00BE19C4"/>
    <w:rsid w:val="00C11CC2"/>
    <w:rsid w:val="00CE15E1"/>
    <w:rsid w:val="00D87B30"/>
    <w:rsid w:val="00DB2F86"/>
    <w:rsid w:val="00E14178"/>
    <w:rsid w:val="00E61FB1"/>
    <w:rsid w:val="00EA547C"/>
    <w:rsid w:val="00EC0E0D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F3A53F"/>
  <w15:chartTrackingRefBased/>
  <w15:docId w15:val="{11EB05B7-DF87-4D1D-8535-68B639B3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EB5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EB5"/>
  </w:style>
  <w:style w:type="paragraph" w:styleId="Footer">
    <w:name w:val="footer"/>
    <w:basedOn w:val="Normal"/>
    <w:link w:val="FooterChar"/>
    <w:uiPriority w:val="99"/>
    <w:unhideWhenUsed/>
    <w:rsid w:val="0014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EB5"/>
  </w:style>
  <w:style w:type="character" w:styleId="CommentReference">
    <w:name w:val="annotation reference"/>
    <w:basedOn w:val="DefaultParagraphFont"/>
    <w:uiPriority w:val="99"/>
    <w:semiHidden/>
    <w:unhideWhenUsed/>
    <w:rsid w:val="00516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9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0A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3238"/>
      </a:dk1>
      <a:lt1>
        <a:srgbClr val="FFFFFF"/>
      </a:lt1>
      <a:dk2>
        <a:srgbClr val="BE4677"/>
      </a:dk2>
      <a:lt2>
        <a:srgbClr val="60223B"/>
      </a:lt2>
      <a:accent1>
        <a:srgbClr val="E0E0E0"/>
      </a:accent1>
      <a:accent2>
        <a:srgbClr val="455A64"/>
      </a:accent2>
      <a:accent3>
        <a:srgbClr val="263238"/>
      </a:accent3>
      <a:accent4>
        <a:srgbClr val="FFFFFF"/>
      </a:accent4>
      <a:accent5>
        <a:srgbClr val="BE4677"/>
      </a:accent5>
      <a:accent6>
        <a:srgbClr val="60223B"/>
      </a:accent6>
      <a:hlink>
        <a:srgbClr val="263238"/>
      </a:hlink>
      <a:folHlink>
        <a:srgbClr val="0097A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79EE8E-48B8-4607-881C-0A34C65F18C4}"/>
</file>

<file path=customXml/itemProps2.xml><?xml version="1.0" encoding="utf-8"?>
<ds:datastoreItem xmlns:ds="http://schemas.openxmlformats.org/officeDocument/2006/customXml" ds:itemID="{2547617F-8739-434E-BB8A-C97D27A1076E}"/>
</file>

<file path=customXml/itemProps3.xml><?xml version="1.0" encoding="utf-8"?>
<ds:datastoreItem xmlns:ds="http://schemas.openxmlformats.org/officeDocument/2006/customXml" ds:itemID="{A20602BC-0770-46A9-BD6C-D37138775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Riaan Oosthuizen</dc:creator>
  <cp:keywords/>
  <dc:description/>
  <cp:lastModifiedBy>Rachael Spiers</cp:lastModifiedBy>
  <cp:revision>7</cp:revision>
  <dcterms:created xsi:type="dcterms:W3CDTF">2022-09-06T02:20:00Z</dcterms:created>
  <dcterms:modified xsi:type="dcterms:W3CDTF">2022-09-06T03:11:00Z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