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457B" w14:textId="3528AA04" w:rsidR="007E0215" w:rsidRPr="007E0215" w:rsidRDefault="007E0215" w:rsidP="007E0215">
      <w:pPr>
        <w:spacing w:after="0" w:line="276" w:lineRule="auto"/>
        <w:jc w:val="both"/>
        <w:rPr>
          <w:b/>
          <w:bCs/>
          <w:sz w:val="28"/>
          <w:szCs w:val="28"/>
          <w:u w:val="single"/>
        </w:rPr>
      </w:pPr>
      <w:r w:rsidRPr="007E0215">
        <w:rPr>
          <w:b/>
          <w:bCs/>
          <w:sz w:val="28"/>
          <w:szCs w:val="28"/>
          <w:highlight w:val="yellow"/>
          <w:u w:val="single"/>
        </w:rPr>
        <w:t>APPLICATION FEE 2024</w:t>
      </w:r>
    </w:p>
    <w:p w14:paraId="7A25FC1E" w14:textId="1F790660" w:rsidR="007E0215" w:rsidRPr="007E0215" w:rsidRDefault="007E0215" w:rsidP="007E0215">
      <w:pPr>
        <w:spacing w:after="0" w:line="276" w:lineRule="auto"/>
        <w:jc w:val="both"/>
        <w:rPr>
          <w:sz w:val="24"/>
          <w:szCs w:val="24"/>
        </w:rPr>
      </w:pPr>
      <w:r w:rsidRPr="007E0215">
        <w:rPr>
          <w:sz w:val="24"/>
          <w:szCs w:val="24"/>
        </w:rPr>
        <w:t xml:space="preserve">An application fee is payable. The applicable application fee amount must accompany your application. The amount is payable once, per application and is non-refundable.  </w:t>
      </w:r>
    </w:p>
    <w:p w14:paraId="1E461345" w14:textId="77777777" w:rsidR="007E0215" w:rsidRPr="007E0215" w:rsidRDefault="007E0215" w:rsidP="007E0215">
      <w:pPr>
        <w:spacing w:after="0" w:line="276" w:lineRule="auto"/>
        <w:jc w:val="both"/>
        <w:rPr>
          <w:sz w:val="24"/>
          <w:szCs w:val="24"/>
        </w:rPr>
      </w:pPr>
      <w:r w:rsidRPr="007E0215">
        <w:rPr>
          <w:sz w:val="24"/>
          <w:szCs w:val="24"/>
        </w:rPr>
        <w:t xml:space="preserve"> </w:t>
      </w:r>
    </w:p>
    <w:p w14:paraId="015E0806" w14:textId="77777777" w:rsidR="007E0215" w:rsidRPr="007E0215" w:rsidRDefault="007E0215" w:rsidP="007E0215">
      <w:pPr>
        <w:spacing w:after="0" w:line="276" w:lineRule="auto"/>
        <w:jc w:val="both"/>
        <w:rPr>
          <w:sz w:val="24"/>
          <w:szCs w:val="24"/>
        </w:rPr>
      </w:pPr>
      <w:r w:rsidRPr="007E0215">
        <w:rPr>
          <w:sz w:val="24"/>
          <w:szCs w:val="24"/>
        </w:rPr>
        <w:t>6.1.1</w:t>
      </w:r>
      <w:r w:rsidRPr="007E0215">
        <w:rPr>
          <w:sz w:val="24"/>
          <w:szCs w:val="24"/>
        </w:rPr>
        <w:tab/>
        <w:t xml:space="preserve">An application fee of </w:t>
      </w:r>
      <w:r w:rsidRPr="007E0215">
        <w:rPr>
          <w:b/>
          <w:bCs/>
          <w:sz w:val="24"/>
          <w:szCs w:val="24"/>
        </w:rPr>
        <w:t>R100</w:t>
      </w:r>
      <w:r w:rsidRPr="007E0215">
        <w:rPr>
          <w:sz w:val="24"/>
          <w:szCs w:val="24"/>
        </w:rPr>
        <w:t xml:space="preserve"> is payable by the following categories of applicants:</w:t>
      </w:r>
    </w:p>
    <w:p w14:paraId="0F668C60" w14:textId="64A9BA82" w:rsidR="007E0215" w:rsidRPr="007E0215" w:rsidRDefault="007E0215" w:rsidP="007E0215">
      <w:pPr>
        <w:pStyle w:val="ListParagraph"/>
        <w:numPr>
          <w:ilvl w:val="0"/>
          <w:numId w:val="3"/>
        </w:numPr>
        <w:spacing w:after="0" w:line="276" w:lineRule="auto"/>
        <w:ind w:left="993" w:hanging="273"/>
        <w:jc w:val="both"/>
        <w:rPr>
          <w:sz w:val="24"/>
          <w:szCs w:val="24"/>
        </w:rPr>
      </w:pPr>
      <w:r w:rsidRPr="007E0215">
        <w:rPr>
          <w:sz w:val="24"/>
          <w:szCs w:val="24"/>
        </w:rPr>
        <w:t xml:space="preserve">South African citizens  </w:t>
      </w:r>
    </w:p>
    <w:p w14:paraId="6C23E935" w14:textId="72C6D6C3" w:rsidR="007E0215" w:rsidRPr="007E0215" w:rsidRDefault="007E0215" w:rsidP="007E0215">
      <w:pPr>
        <w:pStyle w:val="ListParagraph"/>
        <w:numPr>
          <w:ilvl w:val="0"/>
          <w:numId w:val="3"/>
        </w:numPr>
        <w:spacing w:after="0" w:line="276" w:lineRule="auto"/>
        <w:ind w:left="993" w:hanging="273"/>
        <w:jc w:val="both"/>
        <w:rPr>
          <w:sz w:val="24"/>
          <w:szCs w:val="24"/>
        </w:rPr>
      </w:pPr>
      <w:r w:rsidRPr="007E0215">
        <w:rPr>
          <w:sz w:val="24"/>
          <w:szCs w:val="24"/>
        </w:rPr>
        <w:t xml:space="preserve">Holders of permanent residence in South Africa  </w:t>
      </w:r>
    </w:p>
    <w:p w14:paraId="38B693A6" w14:textId="020233B0" w:rsidR="007E0215" w:rsidRPr="007E0215" w:rsidRDefault="007E0215" w:rsidP="007E0215">
      <w:pPr>
        <w:pStyle w:val="ListParagraph"/>
        <w:numPr>
          <w:ilvl w:val="0"/>
          <w:numId w:val="3"/>
        </w:numPr>
        <w:spacing w:after="0" w:line="276" w:lineRule="auto"/>
        <w:ind w:left="993" w:hanging="273"/>
        <w:jc w:val="both"/>
        <w:rPr>
          <w:sz w:val="24"/>
          <w:szCs w:val="24"/>
        </w:rPr>
      </w:pPr>
      <w:r w:rsidRPr="007E0215">
        <w:rPr>
          <w:sz w:val="24"/>
          <w:szCs w:val="24"/>
        </w:rPr>
        <w:t xml:space="preserve">Holders of refugee status in South Africa  </w:t>
      </w:r>
    </w:p>
    <w:p w14:paraId="4F4B0D10" w14:textId="624F2350" w:rsidR="007E0215" w:rsidRPr="007E0215" w:rsidRDefault="007E0215" w:rsidP="007E0215">
      <w:pPr>
        <w:pStyle w:val="ListParagraph"/>
        <w:numPr>
          <w:ilvl w:val="0"/>
          <w:numId w:val="3"/>
        </w:numPr>
        <w:spacing w:after="0" w:line="276" w:lineRule="auto"/>
        <w:ind w:left="993" w:hanging="273"/>
        <w:jc w:val="both"/>
        <w:rPr>
          <w:sz w:val="24"/>
          <w:szCs w:val="24"/>
        </w:rPr>
      </w:pPr>
      <w:r w:rsidRPr="007E0215">
        <w:rPr>
          <w:sz w:val="24"/>
          <w:szCs w:val="24"/>
        </w:rPr>
        <w:t xml:space="preserve">Holders of asylum seeker status in South Africa  </w:t>
      </w:r>
    </w:p>
    <w:p w14:paraId="0D40FCC7" w14:textId="7C5141D4" w:rsidR="007E0215" w:rsidRPr="007E0215" w:rsidRDefault="007E0215" w:rsidP="007E0215">
      <w:pPr>
        <w:pStyle w:val="ListParagraph"/>
        <w:numPr>
          <w:ilvl w:val="0"/>
          <w:numId w:val="3"/>
        </w:numPr>
        <w:spacing w:after="0" w:line="276" w:lineRule="auto"/>
        <w:ind w:left="993" w:hanging="273"/>
        <w:jc w:val="both"/>
        <w:rPr>
          <w:sz w:val="24"/>
          <w:szCs w:val="24"/>
        </w:rPr>
      </w:pPr>
      <w:r w:rsidRPr="007E0215">
        <w:rPr>
          <w:sz w:val="24"/>
          <w:szCs w:val="24"/>
        </w:rPr>
        <w:t xml:space="preserve">Holders of diplomatic status in South Africa  </w:t>
      </w:r>
    </w:p>
    <w:p w14:paraId="112E093B" w14:textId="77777777" w:rsidR="007E0215" w:rsidRPr="007E0215" w:rsidRDefault="007E0215" w:rsidP="007E0215">
      <w:pPr>
        <w:spacing w:after="0" w:line="276" w:lineRule="auto"/>
        <w:jc w:val="both"/>
        <w:rPr>
          <w:sz w:val="24"/>
          <w:szCs w:val="24"/>
        </w:rPr>
      </w:pPr>
      <w:r w:rsidRPr="007E0215">
        <w:rPr>
          <w:sz w:val="24"/>
          <w:szCs w:val="24"/>
        </w:rPr>
        <w:t xml:space="preserve"> </w:t>
      </w:r>
    </w:p>
    <w:p w14:paraId="2E24D2FC" w14:textId="29158EAF" w:rsidR="007E0215" w:rsidRPr="007E0215" w:rsidRDefault="007E0215" w:rsidP="007E0215">
      <w:pPr>
        <w:spacing w:after="0" w:line="276" w:lineRule="auto"/>
        <w:jc w:val="both"/>
        <w:rPr>
          <w:sz w:val="24"/>
          <w:szCs w:val="24"/>
        </w:rPr>
      </w:pPr>
      <w:r w:rsidRPr="007E0215">
        <w:rPr>
          <w:sz w:val="24"/>
          <w:szCs w:val="24"/>
        </w:rPr>
        <w:t>Undergraduate applicants from a quintile 1</w:t>
      </w:r>
      <w:r>
        <w:rPr>
          <w:sz w:val="24"/>
          <w:szCs w:val="24"/>
        </w:rPr>
        <w:t xml:space="preserve"> </w:t>
      </w:r>
      <w:r w:rsidRPr="007E0215">
        <w:rPr>
          <w:sz w:val="24"/>
          <w:szCs w:val="24"/>
        </w:rPr>
        <w:t>-</w:t>
      </w:r>
      <w:r>
        <w:rPr>
          <w:sz w:val="24"/>
          <w:szCs w:val="24"/>
        </w:rPr>
        <w:t xml:space="preserve"> </w:t>
      </w:r>
      <w:r w:rsidRPr="007E0215">
        <w:rPr>
          <w:sz w:val="24"/>
          <w:szCs w:val="24"/>
        </w:rPr>
        <w:t xml:space="preserve">3 school are exempted from any application fee </w:t>
      </w:r>
      <w:r w:rsidRPr="007E0215">
        <w:rPr>
          <w:i/>
          <w:iCs/>
          <w:sz w:val="24"/>
          <w:szCs w:val="24"/>
        </w:rPr>
        <w:t>(including holders of permanent residence in South Africa, holders of refugee status in South Africa, holders of asylum seeker status in South Africa and holders of diplomatic status in South Africa).</w:t>
      </w:r>
      <w:r w:rsidRPr="007E0215">
        <w:rPr>
          <w:sz w:val="24"/>
          <w:szCs w:val="24"/>
        </w:rPr>
        <w:t xml:space="preserve">  </w:t>
      </w:r>
    </w:p>
    <w:p w14:paraId="55BECA03" w14:textId="77777777" w:rsidR="007E0215" w:rsidRPr="007E0215" w:rsidRDefault="007E0215" w:rsidP="007E0215">
      <w:pPr>
        <w:spacing w:after="0" w:line="276" w:lineRule="auto"/>
        <w:jc w:val="both"/>
        <w:rPr>
          <w:sz w:val="24"/>
          <w:szCs w:val="24"/>
        </w:rPr>
      </w:pPr>
    </w:p>
    <w:p w14:paraId="1358C556" w14:textId="77777777" w:rsidR="007E0215" w:rsidRPr="007E0215" w:rsidRDefault="007E0215" w:rsidP="007E0215">
      <w:pPr>
        <w:spacing w:after="0" w:line="276" w:lineRule="auto"/>
        <w:jc w:val="both"/>
        <w:rPr>
          <w:sz w:val="24"/>
          <w:szCs w:val="24"/>
        </w:rPr>
      </w:pPr>
      <w:r w:rsidRPr="007E0215">
        <w:rPr>
          <w:sz w:val="24"/>
          <w:szCs w:val="24"/>
        </w:rPr>
        <w:t>6.1.2</w:t>
      </w:r>
      <w:r w:rsidRPr="007E0215">
        <w:rPr>
          <w:sz w:val="24"/>
          <w:szCs w:val="24"/>
        </w:rPr>
        <w:tab/>
        <w:t xml:space="preserve">An application fee of </w:t>
      </w:r>
      <w:r w:rsidRPr="007E0215">
        <w:rPr>
          <w:b/>
          <w:bCs/>
          <w:sz w:val="24"/>
          <w:szCs w:val="24"/>
        </w:rPr>
        <w:t>R400</w:t>
      </w:r>
      <w:r w:rsidRPr="007E0215">
        <w:rPr>
          <w:sz w:val="24"/>
          <w:szCs w:val="24"/>
        </w:rPr>
        <w:t xml:space="preserve"> is payable by:  </w:t>
      </w:r>
    </w:p>
    <w:p w14:paraId="4F972B77" w14:textId="1920B46F" w:rsidR="007E0215" w:rsidRPr="007E0215" w:rsidRDefault="007E0215" w:rsidP="007E0215">
      <w:pPr>
        <w:pStyle w:val="ListParagraph"/>
        <w:numPr>
          <w:ilvl w:val="0"/>
          <w:numId w:val="4"/>
        </w:numPr>
        <w:spacing w:after="0" w:line="276" w:lineRule="auto"/>
        <w:jc w:val="both"/>
        <w:rPr>
          <w:i/>
          <w:iCs/>
          <w:sz w:val="24"/>
          <w:szCs w:val="24"/>
        </w:rPr>
      </w:pPr>
      <w:r w:rsidRPr="007E0215">
        <w:rPr>
          <w:sz w:val="24"/>
          <w:szCs w:val="24"/>
        </w:rPr>
        <w:t xml:space="preserve">All international applicants to degree programmes at the undergraduate and postgraduate levels </w:t>
      </w:r>
      <w:r w:rsidRPr="007E0215">
        <w:rPr>
          <w:i/>
          <w:iCs/>
          <w:sz w:val="24"/>
          <w:szCs w:val="24"/>
        </w:rPr>
        <w:t xml:space="preserve">(excluding Stellenbosch Business School applicants)  </w:t>
      </w:r>
    </w:p>
    <w:p w14:paraId="756B490C" w14:textId="77777777" w:rsidR="007E0215" w:rsidRPr="007E0215" w:rsidRDefault="007E0215" w:rsidP="007E0215">
      <w:pPr>
        <w:spacing w:after="0" w:line="276" w:lineRule="auto"/>
        <w:jc w:val="both"/>
        <w:rPr>
          <w:sz w:val="24"/>
          <w:szCs w:val="24"/>
        </w:rPr>
      </w:pPr>
      <w:r w:rsidRPr="007E0215">
        <w:rPr>
          <w:sz w:val="24"/>
          <w:szCs w:val="24"/>
        </w:rPr>
        <w:t xml:space="preserve">  </w:t>
      </w:r>
    </w:p>
    <w:p w14:paraId="2FDE42E1" w14:textId="77777777" w:rsidR="007E0215" w:rsidRPr="007E0215" w:rsidRDefault="007E0215" w:rsidP="007E0215">
      <w:pPr>
        <w:spacing w:after="0" w:line="276" w:lineRule="auto"/>
        <w:jc w:val="both"/>
        <w:rPr>
          <w:sz w:val="24"/>
          <w:szCs w:val="24"/>
        </w:rPr>
      </w:pPr>
      <w:r w:rsidRPr="007E0215">
        <w:rPr>
          <w:sz w:val="24"/>
          <w:szCs w:val="24"/>
        </w:rPr>
        <w:t>6.1.3</w:t>
      </w:r>
      <w:r w:rsidRPr="007E0215">
        <w:rPr>
          <w:sz w:val="24"/>
          <w:szCs w:val="24"/>
        </w:rPr>
        <w:tab/>
        <w:t xml:space="preserve">Stellenbosch Business School’s application fees are payable by all applicants as follows: </w:t>
      </w:r>
    </w:p>
    <w:p w14:paraId="0B8DDFA4" w14:textId="77777777" w:rsidR="007E0215" w:rsidRPr="007E0215" w:rsidRDefault="007E0215" w:rsidP="007E0215">
      <w:pPr>
        <w:pStyle w:val="ListParagraph"/>
        <w:numPr>
          <w:ilvl w:val="0"/>
          <w:numId w:val="4"/>
        </w:numPr>
        <w:spacing w:after="0" w:line="276" w:lineRule="auto"/>
        <w:jc w:val="both"/>
        <w:rPr>
          <w:sz w:val="24"/>
          <w:szCs w:val="24"/>
        </w:rPr>
      </w:pPr>
      <w:r w:rsidRPr="007E0215">
        <w:rPr>
          <w:sz w:val="24"/>
          <w:szCs w:val="24"/>
        </w:rPr>
        <w:t>MBA programmes</w:t>
      </w:r>
      <w:r w:rsidRPr="007E0215">
        <w:rPr>
          <w:sz w:val="24"/>
          <w:szCs w:val="24"/>
        </w:rPr>
        <w:tab/>
      </w:r>
      <w:r w:rsidRPr="007E0215">
        <w:rPr>
          <w:sz w:val="24"/>
          <w:szCs w:val="24"/>
        </w:rPr>
        <w:tab/>
        <w:t xml:space="preserve">= </w:t>
      </w:r>
      <w:r w:rsidRPr="007E0215">
        <w:rPr>
          <w:b/>
          <w:bCs/>
          <w:sz w:val="24"/>
          <w:szCs w:val="24"/>
        </w:rPr>
        <w:t>R1 050 </w:t>
      </w:r>
      <w:r w:rsidRPr="007E0215">
        <w:rPr>
          <w:sz w:val="24"/>
          <w:szCs w:val="24"/>
        </w:rPr>
        <w:t xml:space="preserve"> </w:t>
      </w:r>
    </w:p>
    <w:p w14:paraId="4A23B43D" w14:textId="5CC94748" w:rsidR="007E0215" w:rsidRPr="007E0215" w:rsidRDefault="007E0215" w:rsidP="007E0215">
      <w:pPr>
        <w:pStyle w:val="ListParagraph"/>
        <w:numPr>
          <w:ilvl w:val="0"/>
          <w:numId w:val="4"/>
        </w:numPr>
        <w:spacing w:after="0" w:line="276" w:lineRule="auto"/>
        <w:jc w:val="both"/>
        <w:rPr>
          <w:sz w:val="24"/>
          <w:szCs w:val="24"/>
        </w:rPr>
      </w:pPr>
      <w:r w:rsidRPr="007E0215">
        <w:rPr>
          <w:sz w:val="24"/>
          <w:szCs w:val="24"/>
        </w:rPr>
        <w:t>All other programmes</w:t>
      </w:r>
      <w:r w:rsidRPr="007E0215">
        <w:rPr>
          <w:sz w:val="24"/>
          <w:szCs w:val="24"/>
        </w:rPr>
        <w:tab/>
        <w:t xml:space="preserve">= </w:t>
      </w:r>
      <w:r w:rsidRPr="007E0215">
        <w:rPr>
          <w:b/>
          <w:bCs/>
          <w:sz w:val="24"/>
          <w:szCs w:val="24"/>
        </w:rPr>
        <w:t>R850 </w:t>
      </w:r>
      <w:r w:rsidRPr="007E0215">
        <w:rPr>
          <w:sz w:val="24"/>
          <w:szCs w:val="24"/>
        </w:rPr>
        <w:t xml:space="preserve"> </w:t>
      </w:r>
    </w:p>
    <w:p w14:paraId="56C655B6" w14:textId="77777777" w:rsidR="007E0215" w:rsidRPr="007E0215" w:rsidRDefault="007E0215" w:rsidP="007E0215">
      <w:pPr>
        <w:spacing w:after="0" w:line="276" w:lineRule="auto"/>
        <w:jc w:val="both"/>
        <w:rPr>
          <w:sz w:val="24"/>
          <w:szCs w:val="24"/>
        </w:rPr>
      </w:pPr>
      <w:r w:rsidRPr="007E0215">
        <w:rPr>
          <w:sz w:val="24"/>
          <w:szCs w:val="24"/>
        </w:rPr>
        <w:t xml:space="preserve">  </w:t>
      </w:r>
    </w:p>
    <w:p w14:paraId="527B0463" w14:textId="14A3A3AA" w:rsidR="007E0215" w:rsidRPr="007E0215" w:rsidRDefault="007E0215" w:rsidP="007E0215">
      <w:pPr>
        <w:spacing w:after="0" w:line="276" w:lineRule="auto"/>
        <w:jc w:val="both"/>
        <w:rPr>
          <w:sz w:val="24"/>
          <w:szCs w:val="24"/>
        </w:rPr>
      </w:pPr>
      <w:r w:rsidRPr="007E0215">
        <w:rPr>
          <w:b/>
          <w:bCs/>
          <w:sz w:val="24"/>
          <w:szCs w:val="24"/>
        </w:rPr>
        <w:t>Please note</w:t>
      </w:r>
      <w:r w:rsidRPr="007E0215">
        <w:rPr>
          <w:sz w:val="24"/>
          <w:szCs w:val="24"/>
        </w:rPr>
        <w:t>: For some programmes, specific closing dates are set for applications. Consult the SU Almanac on the University’s website or the Yearbook part for the specific faculty to ensure you apply to your proposed programme in time. </w:t>
      </w:r>
    </w:p>
    <w:p w14:paraId="64CA7AEF" w14:textId="77777777" w:rsidR="007E0215" w:rsidRPr="007E0215" w:rsidRDefault="007E0215">
      <w:pPr>
        <w:rPr>
          <w:sz w:val="24"/>
          <w:szCs w:val="24"/>
        </w:rPr>
      </w:pPr>
      <w:r w:rsidRPr="007E0215">
        <w:rPr>
          <w:sz w:val="24"/>
          <w:szCs w:val="24"/>
        </w:rPr>
        <w:br w:type="page"/>
      </w:r>
    </w:p>
    <w:sectPr w:rsidR="007E0215" w:rsidRPr="007E0215" w:rsidSect="007E02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F3D"/>
    <w:multiLevelType w:val="hybridMultilevel"/>
    <w:tmpl w:val="6FE071AC"/>
    <w:lvl w:ilvl="0" w:tplc="1C090003">
      <w:start w:val="1"/>
      <w:numFmt w:val="bullet"/>
      <w:lvlText w:val="o"/>
      <w:lvlJc w:val="left"/>
      <w:pPr>
        <w:ind w:left="1080" w:hanging="360"/>
      </w:pPr>
      <w:rPr>
        <w:rFonts w:ascii="Courier New" w:hAnsi="Courier New" w:cs="Courier New" w:hint="default"/>
      </w:rPr>
    </w:lvl>
    <w:lvl w:ilvl="1" w:tplc="805E30CC">
      <w:numFmt w:val="bullet"/>
      <w:lvlText w:val=""/>
      <w:lvlJc w:val="left"/>
      <w:pPr>
        <w:ind w:left="1800" w:hanging="360"/>
      </w:pPr>
      <w:rPr>
        <w:rFonts w:ascii="Symbol" w:eastAsiaTheme="minorEastAsia" w:hAnsi="Symbol" w:cstheme="minorBidi"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1C373392"/>
    <w:multiLevelType w:val="hybridMultilevel"/>
    <w:tmpl w:val="2E68B286"/>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1DAD38B2"/>
    <w:multiLevelType w:val="hybridMultilevel"/>
    <w:tmpl w:val="34A06EA0"/>
    <w:lvl w:ilvl="0" w:tplc="C4C4192C">
      <w:numFmt w:val="bullet"/>
      <w:lvlText w:val=""/>
      <w:lvlJc w:val="left"/>
      <w:pPr>
        <w:ind w:left="1440" w:hanging="720"/>
      </w:pPr>
      <w:rPr>
        <w:rFonts w:ascii="Symbol" w:eastAsiaTheme="minorEastAsia" w:hAnsi="Symbol"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4DD10DDE"/>
    <w:multiLevelType w:val="hybridMultilevel"/>
    <w:tmpl w:val="73FAA3F0"/>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6C0078BC"/>
    <w:multiLevelType w:val="hybridMultilevel"/>
    <w:tmpl w:val="BD6681B8"/>
    <w:lvl w:ilvl="0" w:tplc="1C090003">
      <w:start w:val="1"/>
      <w:numFmt w:val="bullet"/>
      <w:lvlText w:val="o"/>
      <w:lvlJc w:val="left"/>
      <w:pPr>
        <w:ind w:left="1440" w:hanging="72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D080F8D"/>
    <w:multiLevelType w:val="hybridMultilevel"/>
    <w:tmpl w:val="A65480A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715A5C34"/>
    <w:multiLevelType w:val="hybridMultilevel"/>
    <w:tmpl w:val="18FA9A1E"/>
    <w:lvl w:ilvl="0" w:tplc="14B4AE88">
      <w:numFmt w:val="bullet"/>
      <w:lvlText w:val=""/>
      <w:lvlJc w:val="left"/>
      <w:pPr>
        <w:ind w:left="720" w:hanging="360"/>
      </w:pPr>
      <w:rPr>
        <w:rFonts w:ascii="Symbol" w:eastAsiaTheme="minorEastAsia"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46639333">
    <w:abstractNumId w:val="5"/>
  </w:num>
  <w:num w:numId="2" w16cid:durableId="298270302">
    <w:abstractNumId w:val="2"/>
  </w:num>
  <w:num w:numId="3" w16cid:durableId="546259650">
    <w:abstractNumId w:val="4"/>
  </w:num>
  <w:num w:numId="4" w16cid:durableId="2025471417">
    <w:abstractNumId w:val="1"/>
  </w:num>
  <w:num w:numId="5" w16cid:durableId="134686917">
    <w:abstractNumId w:val="3"/>
  </w:num>
  <w:num w:numId="6" w16cid:durableId="2027554429">
    <w:abstractNumId w:val="6"/>
  </w:num>
  <w:num w:numId="7" w16cid:durableId="60688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3MrGwMDcyNTI3MTdU0lEKTi0uzszPAykwqgUAx/3BEywAAAA="/>
  </w:docVars>
  <w:rsids>
    <w:rsidRoot w:val="007E0215"/>
    <w:rsid w:val="002065E2"/>
    <w:rsid w:val="003B5F62"/>
    <w:rsid w:val="004016B2"/>
    <w:rsid w:val="0050618A"/>
    <w:rsid w:val="00646216"/>
    <w:rsid w:val="007E0215"/>
    <w:rsid w:val="009A62E1"/>
    <w:rsid w:val="00A02372"/>
    <w:rsid w:val="00E71858"/>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1B082"/>
  <w15:chartTrackingRefBased/>
  <w15:docId w15:val="{3D13C517-34EA-44D6-BC5E-9ADD975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Z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C0EDD282F9E4AAA17016BCA993F97" ma:contentTypeVersion="2" ma:contentTypeDescription="Create a new document." ma:contentTypeScope="" ma:versionID="e25a0f3de0175c38905c47b3d2824bd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A45DFD-2123-4AA1-B995-D6800C00FCDB}"/>
</file>

<file path=customXml/itemProps2.xml><?xml version="1.0" encoding="utf-8"?>
<ds:datastoreItem xmlns:ds="http://schemas.openxmlformats.org/officeDocument/2006/customXml" ds:itemID="{6328D749-8ADE-4CEC-A24E-92E70C2B14F0}"/>
</file>

<file path=customXml/itemProps3.xml><?xml version="1.0" encoding="utf-8"?>
<ds:datastoreItem xmlns:ds="http://schemas.openxmlformats.org/officeDocument/2006/customXml" ds:itemID="{DFCB4D3B-4B9F-446C-9B1F-74F66D03D330}"/>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1176</Characters>
  <Application>Microsoft Office Word</Application>
  <DocSecurity>4</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Snyman, CN, Ms [cns@sun.ac.za]</dc:creator>
  <cp:keywords/>
  <dc:description/>
  <cp:lastModifiedBy>Nkhasi, R, Miss [refiloe@sun.ac.za]</cp:lastModifiedBy>
  <cp:revision>2</cp:revision>
  <dcterms:created xsi:type="dcterms:W3CDTF">2023-11-30T13:45:00Z</dcterms:created>
  <dcterms:modified xsi:type="dcterms:W3CDTF">2023-11-30T13:45:00Z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f60735e2-37f2-4778-900f-b5f0607da714</vt:lpwstr>
  </property>
  <property fmtid="{D5CDD505-2E9C-101B-9397-08002B2CF9AE}" pid="3" name="ContentTypeId">
    <vt:lpwstr>0x0101004C9C0EDD282F9E4AAA17016BCA993F97</vt:lpwstr>
  </property>
</Properties>
</file>