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B1B4" w14:textId="77777777" w:rsidR="00A24C70" w:rsidRDefault="00A24C70">
      <w:pPr>
        <w:rPr>
          <w:rFonts w:ascii="Arial" w:hAnsi="Arial" w:cs="Arial"/>
          <w:b/>
        </w:rPr>
      </w:pPr>
      <w:r>
        <w:rPr>
          <w:rFonts w:ascii="Arial" w:hAnsi="Arial" w:cs="Arial"/>
          <w:b/>
        </w:rPr>
        <w:t>The answering affidavit:</w:t>
      </w:r>
    </w:p>
    <w:p w14:paraId="656C3E80" w14:textId="5F8CE9EE" w:rsidR="00A70E8F" w:rsidRDefault="00A24C70" w:rsidP="00E24862">
      <w:pPr>
        <w:pStyle w:val="ListParagraph"/>
        <w:numPr>
          <w:ilvl w:val="0"/>
          <w:numId w:val="7"/>
        </w:numPr>
        <w:spacing w:line="360" w:lineRule="auto"/>
        <w:jc w:val="both"/>
        <w:rPr>
          <w:rFonts w:ascii="Arial" w:hAnsi="Arial" w:cs="Arial"/>
          <w:bCs/>
        </w:rPr>
      </w:pPr>
      <w:r w:rsidRPr="00A24C70">
        <w:rPr>
          <w:rFonts w:ascii="Arial" w:hAnsi="Arial" w:cs="Arial"/>
          <w:bCs/>
        </w:rPr>
        <w:t>Th</w:t>
      </w:r>
      <w:r>
        <w:rPr>
          <w:rFonts w:ascii="Arial" w:hAnsi="Arial" w:cs="Arial"/>
          <w:bCs/>
        </w:rPr>
        <w:t>e purpose of an answering affidavit is to dispute that which is alleged by the Applicant</w:t>
      </w:r>
      <w:r w:rsidR="00A70E8F">
        <w:rPr>
          <w:rFonts w:ascii="Arial" w:hAnsi="Arial" w:cs="Arial"/>
          <w:bCs/>
        </w:rPr>
        <w:t xml:space="preserve"> in their founding affidavit</w:t>
      </w:r>
      <w:r>
        <w:rPr>
          <w:rFonts w:ascii="Arial" w:hAnsi="Arial" w:cs="Arial"/>
          <w:bCs/>
        </w:rPr>
        <w:t>.</w:t>
      </w:r>
      <w:r w:rsidR="00A70E8F">
        <w:rPr>
          <w:rFonts w:ascii="Arial" w:hAnsi="Arial" w:cs="Arial"/>
          <w:bCs/>
        </w:rPr>
        <w:t xml:space="preserve"> You can consult the “How to Approach the Court” tab on the Student Court website to further determine when such a document is appropriate. </w:t>
      </w:r>
    </w:p>
    <w:p w14:paraId="3BF73B36" w14:textId="5E444476" w:rsidR="00A70E8F" w:rsidRDefault="00A70E8F" w:rsidP="00E24862">
      <w:pPr>
        <w:pStyle w:val="ListParagraph"/>
        <w:numPr>
          <w:ilvl w:val="0"/>
          <w:numId w:val="7"/>
        </w:numPr>
        <w:spacing w:line="360" w:lineRule="auto"/>
        <w:jc w:val="both"/>
        <w:rPr>
          <w:rFonts w:ascii="Arial" w:hAnsi="Arial" w:cs="Arial"/>
          <w:bCs/>
        </w:rPr>
      </w:pPr>
      <w:r>
        <w:rPr>
          <w:rFonts w:ascii="Arial" w:hAnsi="Arial" w:cs="Arial"/>
          <w:bCs/>
        </w:rPr>
        <w:t>It entails a summation of your arguments</w:t>
      </w:r>
      <w:r w:rsidR="009A5EF6">
        <w:rPr>
          <w:rFonts w:ascii="Arial" w:hAnsi="Arial" w:cs="Arial"/>
          <w:bCs/>
        </w:rPr>
        <w:t>, divided into factual arguments and legal arguments. The former relates to the actual events and actions that lead to the dispute before the court. The second relates to how the law should apply to these facts</w:t>
      </w:r>
      <w:r w:rsidR="008C40C1">
        <w:rPr>
          <w:rFonts w:ascii="Arial" w:hAnsi="Arial" w:cs="Arial"/>
          <w:bCs/>
        </w:rPr>
        <w:t xml:space="preserve"> </w:t>
      </w:r>
      <w:r w:rsidR="009A5EF6">
        <w:rPr>
          <w:rFonts w:ascii="Arial" w:hAnsi="Arial" w:cs="Arial"/>
          <w:bCs/>
        </w:rPr>
        <w:t>once the</w:t>
      </w:r>
      <w:r w:rsidR="00E24862">
        <w:rPr>
          <w:rFonts w:ascii="Arial" w:hAnsi="Arial" w:cs="Arial"/>
          <w:bCs/>
        </w:rPr>
        <w:t xml:space="preserve"> court has ascertained them.</w:t>
      </w:r>
    </w:p>
    <w:p w14:paraId="3DE3FBB9" w14:textId="03FBDFB8" w:rsidR="00A70E8F" w:rsidRDefault="00A70E8F" w:rsidP="00E24862">
      <w:pPr>
        <w:pStyle w:val="ListParagraph"/>
        <w:numPr>
          <w:ilvl w:val="0"/>
          <w:numId w:val="7"/>
        </w:numPr>
        <w:spacing w:line="360" w:lineRule="auto"/>
        <w:jc w:val="both"/>
        <w:rPr>
          <w:rFonts w:ascii="Arial" w:hAnsi="Arial" w:cs="Arial"/>
          <w:bCs/>
        </w:rPr>
      </w:pPr>
      <w:r>
        <w:rPr>
          <w:rFonts w:ascii="Arial" w:hAnsi="Arial" w:cs="Arial"/>
          <w:bCs/>
        </w:rPr>
        <w:t>It is crucial that each paragraph contains a separate averment, or statement, so that the document is easy to follow by both the judges and your opponent.</w:t>
      </w:r>
    </w:p>
    <w:p w14:paraId="70C23C21" w14:textId="0CB0FDC2" w:rsidR="00E24862" w:rsidRDefault="00E24862" w:rsidP="00E24862">
      <w:pPr>
        <w:pStyle w:val="ListParagraph"/>
        <w:numPr>
          <w:ilvl w:val="0"/>
          <w:numId w:val="7"/>
        </w:numPr>
        <w:spacing w:line="360" w:lineRule="auto"/>
        <w:jc w:val="both"/>
        <w:rPr>
          <w:rFonts w:ascii="Arial" w:hAnsi="Arial" w:cs="Arial"/>
          <w:bCs/>
        </w:rPr>
      </w:pPr>
      <w:r>
        <w:rPr>
          <w:rFonts w:ascii="Arial" w:hAnsi="Arial" w:cs="Arial"/>
          <w:bCs/>
        </w:rPr>
        <w:t>What follows below is a template one can use when drafting this document.</w:t>
      </w:r>
    </w:p>
    <w:p w14:paraId="7D03AB5A" w14:textId="33273806" w:rsidR="00E24862" w:rsidRDefault="00E24862" w:rsidP="00E24862">
      <w:pPr>
        <w:pStyle w:val="ListParagraph"/>
        <w:numPr>
          <w:ilvl w:val="0"/>
          <w:numId w:val="7"/>
        </w:numPr>
        <w:spacing w:line="360" w:lineRule="auto"/>
        <w:jc w:val="both"/>
        <w:rPr>
          <w:rFonts w:ascii="Arial" w:hAnsi="Arial" w:cs="Arial"/>
          <w:bCs/>
        </w:rPr>
      </w:pPr>
      <w:r>
        <w:rPr>
          <w:rFonts w:ascii="Arial" w:hAnsi="Arial" w:cs="Arial"/>
          <w:bCs/>
        </w:rPr>
        <w:t>Even if this document is physically drafted by a legal representative, it is important that it contain the Respondent’s actual intentions and be submitted in the Respondent’s name, because an affidavit serves as a means of ascertaining their understanding of the case at hand, not their representative’s. Because this document serves as evidence before the Court, it is of utmost importance that is be as truthful and thorough as possible.</w:t>
      </w:r>
    </w:p>
    <w:p w14:paraId="1E7854C9" w14:textId="71DF66F0" w:rsidR="00A24C70" w:rsidRPr="00A70E8F" w:rsidRDefault="00A24C70" w:rsidP="00E24862">
      <w:pPr>
        <w:pStyle w:val="ListParagraph"/>
        <w:numPr>
          <w:ilvl w:val="0"/>
          <w:numId w:val="7"/>
        </w:numPr>
        <w:spacing w:line="360" w:lineRule="auto"/>
        <w:rPr>
          <w:rFonts w:ascii="Arial" w:hAnsi="Arial" w:cs="Arial"/>
          <w:bCs/>
        </w:rPr>
      </w:pPr>
      <w:r w:rsidRPr="00A70E8F">
        <w:rPr>
          <w:rFonts w:ascii="Arial" w:hAnsi="Arial" w:cs="Arial"/>
          <w:bCs/>
        </w:rPr>
        <w:br w:type="page"/>
      </w:r>
    </w:p>
    <w:p w14:paraId="60FD99F8" w14:textId="4F161D8C" w:rsidR="005A630A" w:rsidRPr="005A630A" w:rsidRDefault="005A630A" w:rsidP="005A630A">
      <w:pPr>
        <w:spacing w:line="480" w:lineRule="auto"/>
        <w:jc w:val="center"/>
        <w:rPr>
          <w:rFonts w:ascii="Arial" w:hAnsi="Arial" w:cs="Arial"/>
          <w:b/>
        </w:rPr>
      </w:pPr>
      <w:r w:rsidRPr="005A630A">
        <w:rPr>
          <w:rFonts w:ascii="Arial" w:hAnsi="Arial" w:cs="Arial"/>
          <w:b/>
        </w:rPr>
        <w:lastRenderedPageBreak/>
        <w:t>IN THE STUDENT COURT OF STELLENBOSCH UNIVERSITY</w:t>
      </w:r>
    </w:p>
    <w:p w14:paraId="7C08B268"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74B14586" w14:textId="77777777" w:rsidR="005A630A" w:rsidRDefault="005A630A" w:rsidP="005A630A">
      <w:pPr>
        <w:spacing w:line="480" w:lineRule="auto"/>
        <w:rPr>
          <w:rFonts w:ascii="Arial" w:hAnsi="Arial" w:cs="Arial"/>
        </w:rPr>
      </w:pPr>
      <w:r>
        <w:rPr>
          <w:rFonts w:ascii="Arial" w:hAnsi="Arial" w:cs="Arial"/>
        </w:rPr>
        <w:t>In the matter:</w:t>
      </w:r>
    </w:p>
    <w:p w14:paraId="4FC52EB9" w14:textId="77777777" w:rsidR="005A630A" w:rsidRPr="005A630A" w:rsidRDefault="000A2BAD" w:rsidP="000A2BAD">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5A9E5196" w14:textId="77777777" w:rsidR="005A630A" w:rsidRDefault="000A2BAD" w:rsidP="000A2BAD">
      <w:pPr>
        <w:tabs>
          <w:tab w:val="right" w:pos="9020"/>
        </w:tabs>
        <w:spacing w:line="480" w:lineRule="auto"/>
        <w:rPr>
          <w:rFonts w:ascii="Arial" w:hAnsi="Arial" w:cs="Arial"/>
          <w:b/>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06ACD44B" w14:textId="77777777" w:rsidR="005A630A" w:rsidRPr="005A630A" w:rsidRDefault="005A630A" w:rsidP="000A2BAD">
      <w:pPr>
        <w:tabs>
          <w:tab w:val="right" w:pos="9020"/>
        </w:tabs>
        <w:spacing w:line="480" w:lineRule="auto"/>
        <w:rPr>
          <w:rFonts w:ascii="Arial" w:hAnsi="Arial" w:cs="Arial"/>
        </w:rPr>
      </w:pPr>
      <w:r>
        <w:rPr>
          <w:rFonts w:ascii="Arial" w:hAnsi="Arial" w:cs="Arial"/>
        </w:rPr>
        <w:t>And</w:t>
      </w:r>
    </w:p>
    <w:p w14:paraId="2F58EAD5" w14:textId="77777777" w:rsidR="005A630A" w:rsidRPr="005A630A" w:rsidRDefault="000A2BAD" w:rsidP="000A2BAD">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0135BFF4" w14:textId="77777777" w:rsidR="005A630A" w:rsidRDefault="000A2BAD" w:rsidP="000A2BAD">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0611AD90" w14:textId="77777777" w:rsidR="005A630A" w:rsidRDefault="005A630A" w:rsidP="005A630A">
      <w:pPr>
        <w:pBdr>
          <w:bottom w:val="single" w:sz="12" w:space="1" w:color="auto"/>
        </w:pBdr>
        <w:spacing w:line="480" w:lineRule="auto"/>
        <w:rPr>
          <w:rFonts w:ascii="Arial" w:hAnsi="Arial" w:cs="Arial"/>
        </w:rPr>
      </w:pPr>
    </w:p>
    <w:p w14:paraId="6F3C3072" w14:textId="77777777" w:rsidR="005A630A" w:rsidRPr="005A630A" w:rsidRDefault="005A630A" w:rsidP="005A630A">
      <w:pPr>
        <w:rPr>
          <w:rFonts w:ascii="Arial" w:hAnsi="Arial" w:cs="Arial"/>
        </w:rPr>
      </w:pPr>
    </w:p>
    <w:p w14:paraId="731B8785" w14:textId="77777777" w:rsidR="005A630A" w:rsidRDefault="004B0AB6" w:rsidP="005A630A">
      <w:pPr>
        <w:pBdr>
          <w:bottom w:val="single" w:sz="12" w:space="1" w:color="auto"/>
        </w:pBdr>
        <w:jc w:val="center"/>
        <w:rPr>
          <w:rFonts w:ascii="Arial" w:hAnsi="Arial" w:cs="Arial"/>
          <w:b/>
        </w:rPr>
      </w:pPr>
      <w:r>
        <w:rPr>
          <w:rFonts w:ascii="Arial" w:hAnsi="Arial" w:cs="Arial"/>
          <w:b/>
        </w:rPr>
        <w:t>ANSWERING</w:t>
      </w:r>
      <w:r w:rsidR="005A630A">
        <w:rPr>
          <w:rFonts w:ascii="Arial" w:hAnsi="Arial" w:cs="Arial"/>
          <w:b/>
        </w:rPr>
        <w:t xml:space="preserve"> AFFIDAVIT</w:t>
      </w:r>
    </w:p>
    <w:p w14:paraId="022AEEE2" w14:textId="77777777" w:rsidR="005A630A" w:rsidRDefault="005A630A" w:rsidP="005A630A">
      <w:pPr>
        <w:pBdr>
          <w:bottom w:val="single" w:sz="12" w:space="1" w:color="auto"/>
        </w:pBdr>
        <w:rPr>
          <w:rFonts w:ascii="Arial" w:hAnsi="Arial" w:cs="Arial"/>
          <w:b/>
        </w:rPr>
      </w:pPr>
    </w:p>
    <w:p w14:paraId="441B076D" w14:textId="77777777" w:rsidR="005A630A" w:rsidRDefault="005A630A" w:rsidP="005A630A">
      <w:pPr>
        <w:spacing w:line="480" w:lineRule="auto"/>
        <w:rPr>
          <w:rFonts w:ascii="Arial" w:hAnsi="Arial" w:cs="Arial"/>
          <w:b/>
        </w:rPr>
      </w:pPr>
    </w:p>
    <w:p w14:paraId="5BF8CAB2"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7285074C" w14:textId="77777777" w:rsidR="00BE5AFC" w:rsidRPr="00BE5AFC" w:rsidRDefault="000A2BAD" w:rsidP="00BE5AFC">
      <w:pPr>
        <w:spacing w:after="240" w:line="360" w:lineRule="auto"/>
        <w:jc w:val="center"/>
        <w:rPr>
          <w:rFonts w:ascii="Arial" w:hAnsi="Arial" w:cs="Arial"/>
          <w:b/>
        </w:rPr>
      </w:pPr>
      <w:r>
        <w:rPr>
          <w:rFonts w:ascii="Arial" w:hAnsi="Arial" w:cs="Arial"/>
          <w:b/>
        </w:rPr>
        <w:t>[</w:t>
      </w:r>
      <w:r w:rsidR="00B9034B">
        <w:rPr>
          <w:rFonts w:ascii="Arial" w:hAnsi="Arial" w:cs="Arial"/>
          <w:b/>
        </w:rPr>
        <w:t>RESPONDENT</w:t>
      </w:r>
      <w:r>
        <w:rPr>
          <w:rFonts w:ascii="Arial" w:hAnsi="Arial" w:cs="Arial"/>
          <w:b/>
        </w:rPr>
        <w:t>’S FULL NAME]</w:t>
      </w:r>
    </w:p>
    <w:p w14:paraId="7475D961"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6821584B"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625AEBA0" w14:textId="17B9BFCE" w:rsidR="00A24C70" w:rsidRDefault="00A24C70" w:rsidP="00C9722D">
      <w:pPr>
        <w:pStyle w:val="ListParagraph"/>
        <w:numPr>
          <w:ilvl w:val="0"/>
          <w:numId w:val="3"/>
        </w:numPr>
        <w:spacing w:after="240" w:line="360" w:lineRule="auto"/>
        <w:jc w:val="both"/>
        <w:rPr>
          <w:rFonts w:ascii="Arial" w:hAnsi="Arial" w:cs="Arial"/>
        </w:rPr>
      </w:pPr>
      <w:r>
        <w:rPr>
          <w:rFonts w:ascii="Arial" w:hAnsi="Arial" w:cs="Arial"/>
        </w:rPr>
        <w:t xml:space="preserve">In your introduction, it is </w:t>
      </w:r>
      <w:r w:rsidR="00A70E8F">
        <w:rPr>
          <w:rFonts w:ascii="Arial" w:hAnsi="Arial" w:cs="Arial"/>
        </w:rPr>
        <w:t>advisable to broadly state what relief you ask of the court and what arguments you will rely on to justify said relief. It also serves to establish the identity of the parties, hence the suggested statements below.</w:t>
      </w:r>
    </w:p>
    <w:p w14:paraId="6C4C8743" w14:textId="1554695E" w:rsidR="00C9722D" w:rsidRDefault="00C9722D" w:rsidP="00C9722D">
      <w:pPr>
        <w:pStyle w:val="ListParagraph"/>
        <w:numPr>
          <w:ilvl w:val="0"/>
          <w:numId w:val="3"/>
        </w:numPr>
        <w:spacing w:after="240" w:line="360" w:lineRule="auto"/>
        <w:jc w:val="both"/>
        <w:rPr>
          <w:rFonts w:ascii="Arial" w:hAnsi="Arial" w:cs="Arial"/>
        </w:rPr>
      </w:pPr>
      <w:r>
        <w:rPr>
          <w:rFonts w:ascii="Arial" w:hAnsi="Arial" w:cs="Arial"/>
        </w:rPr>
        <w:t>I am currently a registered student at Stellenbosch University with student number [student number].</w:t>
      </w:r>
    </w:p>
    <w:p w14:paraId="4EEDFC11" w14:textId="77777777" w:rsidR="00C9722D" w:rsidRDefault="00C9722D" w:rsidP="00C9722D">
      <w:pPr>
        <w:pStyle w:val="ListParagraph"/>
        <w:numPr>
          <w:ilvl w:val="0"/>
          <w:numId w:val="3"/>
        </w:numPr>
        <w:spacing w:after="240" w:line="360" w:lineRule="auto"/>
        <w:jc w:val="both"/>
        <w:rPr>
          <w:rFonts w:ascii="Arial" w:hAnsi="Arial" w:cs="Arial"/>
        </w:rPr>
      </w:pPr>
      <w:r>
        <w:rPr>
          <w:rFonts w:ascii="Arial" w:hAnsi="Arial" w:cs="Arial"/>
        </w:rPr>
        <w:t>I am litigating in [my capacity as a member of a student body (specify) or my personal capacity].</w:t>
      </w:r>
    </w:p>
    <w:p w14:paraId="1AEBF337" w14:textId="77777777" w:rsidR="0047083F" w:rsidRPr="0047083F" w:rsidRDefault="0047083F" w:rsidP="0047083F">
      <w:pPr>
        <w:spacing w:after="240" w:line="360" w:lineRule="auto"/>
        <w:jc w:val="both"/>
        <w:rPr>
          <w:rFonts w:ascii="Arial" w:hAnsi="Arial" w:cs="Arial"/>
          <w:b/>
        </w:rPr>
      </w:pPr>
      <w:r w:rsidRPr="0047083F">
        <w:rPr>
          <w:rFonts w:ascii="Arial" w:hAnsi="Arial" w:cs="Arial"/>
          <w:b/>
        </w:rPr>
        <w:t>FACTUAL BACKGROUND</w:t>
      </w:r>
    </w:p>
    <w:p w14:paraId="68DE530E" w14:textId="4E264489" w:rsidR="00814CF2" w:rsidRDefault="00814CF2" w:rsidP="00814CF2">
      <w:pPr>
        <w:pStyle w:val="ListParagraph"/>
        <w:numPr>
          <w:ilvl w:val="0"/>
          <w:numId w:val="3"/>
        </w:numPr>
        <w:spacing w:after="240" w:line="360" w:lineRule="auto"/>
        <w:jc w:val="both"/>
        <w:rPr>
          <w:rFonts w:ascii="Arial" w:hAnsi="Arial" w:cs="Arial"/>
        </w:rPr>
      </w:pPr>
      <w:r>
        <w:rPr>
          <w:rFonts w:ascii="Arial" w:hAnsi="Arial" w:cs="Arial"/>
        </w:rPr>
        <w:t>Separate your dispute into the factual and legal dispute</w:t>
      </w:r>
      <w:r w:rsidR="009A5EF6">
        <w:rPr>
          <w:rFonts w:ascii="Arial" w:hAnsi="Arial" w:cs="Arial"/>
        </w:rPr>
        <w:t xml:space="preserve">. A factual dispute consists of a disagreement relating to </w:t>
      </w:r>
      <w:r w:rsidR="009A5EF6" w:rsidRPr="009A5EF6">
        <w:rPr>
          <w:rFonts w:ascii="Arial" w:hAnsi="Arial" w:cs="Arial"/>
          <w:i/>
          <w:iCs/>
        </w:rPr>
        <w:t>what</w:t>
      </w:r>
      <w:r w:rsidR="009A5EF6">
        <w:rPr>
          <w:rFonts w:ascii="Arial" w:hAnsi="Arial" w:cs="Arial"/>
        </w:rPr>
        <w:t xml:space="preserve"> happened, while a legal dispute </w:t>
      </w:r>
      <w:r w:rsidR="009A5EF6">
        <w:rPr>
          <w:rFonts w:ascii="Arial" w:hAnsi="Arial" w:cs="Arial"/>
        </w:rPr>
        <w:lastRenderedPageBreak/>
        <w:t xml:space="preserve">entails a disagreement relating to how the law should be applied to the facts at hand. </w:t>
      </w:r>
    </w:p>
    <w:p w14:paraId="34252444" w14:textId="44BFC9E4" w:rsidR="00814CF2" w:rsidRDefault="00814CF2" w:rsidP="00814CF2">
      <w:pPr>
        <w:pStyle w:val="ListParagraph"/>
        <w:numPr>
          <w:ilvl w:val="0"/>
          <w:numId w:val="3"/>
        </w:numPr>
        <w:spacing w:after="240" w:line="360" w:lineRule="auto"/>
        <w:jc w:val="both"/>
        <w:rPr>
          <w:rFonts w:ascii="Arial" w:hAnsi="Arial" w:cs="Arial"/>
        </w:rPr>
      </w:pPr>
      <w:r>
        <w:rPr>
          <w:rFonts w:ascii="Arial" w:hAnsi="Arial" w:cs="Arial"/>
        </w:rPr>
        <w:t xml:space="preserve">Be sure to state which facts alleged in the Applicant’s </w:t>
      </w:r>
      <w:r w:rsidR="009A5EF6">
        <w:rPr>
          <w:rFonts w:ascii="Arial" w:hAnsi="Arial" w:cs="Arial"/>
        </w:rPr>
        <w:t xml:space="preserve">Founding affidavit </w:t>
      </w:r>
      <w:r>
        <w:rPr>
          <w:rFonts w:ascii="Arial" w:hAnsi="Arial" w:cs="Arial"/>
        </w:rPr>
        <w:t>are true and which facts are disputed.</w:t>
      </w:r>
      <w:r w:rsidR="00E24862">
        <w:rPr>
          <w:rFonts w:ascii="Arial" w:hAnsi="Arial" w:cs="Arial"/>
        </w:rPr>
        <w:t xml:space="preserve"> This makes it easier for the Court to know where the disagreement </w:t>
      </w:r>
      <w:proofErr w:type="gramStart"/>
      <w:r w:rsidR="00E24862">
        <w:rPr>
          <w:rFonts w:ascii="Arial" w:hAnsi="Arial" w:cs="Arial"/>
        </w:rPr>
        <w:t>actually lies</w:t>
      </w:r>
      <w:proofErr w:type="gramEnd"/>
      <w:r w:rsidR="00E24862">
        <w:rPr>
          <w:rFonts w:ascii="Arial" w:hAnsi="Arial" w:cs="Arial"/>
        </w:rPr>
        <w:t>.</w:t>
      </w:r>
    </w:p>
    <w:p w14:paraId="0FED18ED" w14:textId="0E4EE35C" w:rsidR="0047083F" w:rsidRDefault="0047083F" w:rsidP="00814CF2">
      <w:pPr>
        <w:pStyle w:val="ListParagraph"/>
        <w:numPr>
          <w:ilvl w:val="0"/>
          <w:numId w:val="3"/>
        </w:numPr>
        <w:spacing w:after="240" w:line="360" w:lineRule="auto"/>
        <w:jc w:val="both"/>
        <w:rPr>
          <w:rFonts w:ascii="Arial" w:hAnsi="Arial" w:cs="Arial"/>
        </w:rPr>
      </w:pPr>
      <w:r>
        <w:rPr>
          <w:rFonts w:ascii="Arial" w:hAnsi="Arial" w:cs="Arial"/>
        </w:rPr>
        <w:t>Use a new heading for each legal dispute. For example, you may dispute jurisdiction</w:t>
      </w:r>
      <w:r w:rsidR="009A5EF6">
        <w:rPr>
          <w:rFonts w:ascii="Arial" w:hAnsi="Arial" w:cs="Arial"/>
        </w:rPr>
        <w:t xml:space="preserve"> (</w:t>
      </w:r>
      <w:proofErr w:type="gramStart"/>
      <w:r w:rsidR="009A5EF6">
        <w:rPr>
          <w:rFonts w:ascii="Arial" w:hAnsi="Arial" w:cs="Arial"/>
        </w:rPr>
        <w:t>whether or not</w:t>
      </w:r>
      <w:proofErr w:type="gramEnd"/>
      <w:r w:rsidR="009A5EF6">
        <w:rPr>
          <w:rFonts w:ascii="Arial" w:hAnsi="Arial" w:cs="Arial"/>
        </w:rPr>
        <w:t xml:space="preserve"> the court has the authority to hear the case)</w:t>
      </w:r>
      <w:r>
        <w:rPr>
          <w:rFonts w:ascii="Arial" w:hAnsi="Arial" w:cs="Arial"/>
        </w:rPr>
        <w:t xml:space="preserve">, </w:t>
      </w:r>
      <w:r w:rsidRPr="001F2CE4">
        <w:rPr>
          <w:rFonts w:ascii="Arial" w:hAnsi="Arial" w:cs="Arial"/>
          <w:i/>
        </w:rPr>
        <w:t>locus standi</w:t>
      </w:r>
      <w:r w:rsidR="009A5EF6">
        <w:rPr>
          <w:rFonts w:ascii="Arial" w:hAnsi="Arial" w:cs="Arial"/>
          <w:i/>
        </w:rPr>
        <w:t xml:space="preserve"> </w:t>
      </w:r>
      <w:r w:rsidR="009A5EF6" w:rsidRPr="009A5EF6">
        <w:rPr>
          <w:rFonts w:ascii="Arial" w:hAnsi="Arial" w:cs="Arial"/>
          <w:iCs/>
        </w:rPr>
        <w:t>(</w:t>
      </w:r>
      <w:r w:rsidR="009A5EF6">
        <w:rPr>
          <w:rFonts w:ascii="Arial" w:hAnsi="Arial" w:cs="Arial"/>
        </w:rPr>
        <w:t>whether the party has the right and competence to approach the court)</w:t>
      </w:r>
      <w:r>
        <w:rPr>
          <w:rFonts w:ascii="Arial" w:hAnsi="Arial" w:cs="Arial"/>
        </w:rPr>
        <w:t xml:space="preserve">, application of the facts </w:t>
      </w:r>
      <w:r w:rsidR="001F2CE4">
        <w:rPr>
          <w:rFonts w:ascii="Arial" w:hAnsi="Arial" w:cs="Arial"/>
        </w:rPr>
        <w:t>to the law, etc.</w:t>
      </w:r>
    </w:p>
    <w:p w14:paraId="15E1F5DF" w14:textId="77777777" w:rsidR="00F85D12" w:rsidRDefault="00BE5AFC" w:rsidP="00BE5AFC">
      <w:pPr>
        <w:spacing w:after="240" w:line="360" w:lineRule="auto"/>
        <w:jc w:val="both"/>
        <w:rPr>
          <w:rFonts w:ascii="Arial" w:hAnsi="Arial" w:cs="Arial"/>
        </w:rPr>
      </w:pPr>
      <w:r>
        <w:rPr>
          <w:rFonts w:ascii="Arial" w:hAnsi="Arial" w:cs="Arial"/>
          <w:b/>
        </w:rPr>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18A22137" w14:textId="77777777" w:rsidR="00F85D12" w:rsidRDefault="00F85D12" w:rsidP="00BE5AFC">
      <w:pPr>
        <w:spacing w:after="240" w:line="360" w:lineRule="auto"/>
        <w:jc w:val="both"/>
        <w:rPr>
          <w:rFonts w:ascii="Arial" w:hAnsi="Arial" w:cs="Arial"/>
        </w:rPr>
      </w:pPr>
    </w:p>
    <w:p w14:paraId="1EE0ED1C" w14:textId="3FF7B2ED" w:rsidR="00DA275C" w:rsidRPr="00DA275C" w:rsidRDefault="00DA275C" w:rsidP="00BE5AFC">
      <w:pPr>
        <w:spacing w:after="240" w:line="360" w:lineRule="auto"/>
        <w:jc w:val="both"/>
        <w:rPr>
          <w:rFonts w:ascii="Arial" w:hAnsi="Arial" w:cs="Arial"/>
          <w:b/>
        </w:rPr>
      </w:pPr>
      <w:r>
        <w:rPr>
          <w:rFonts w:ascii="Arial" w:hAnsi="Arial" w:cs="Arial"/>
          <w:b/>
        </w:rPr>
        <w:t xml:space="preserve">DATED AT STELLENBOSCH ON THIS </w:t>
      </w:r>
      <w:r w:rsidR="000A2BAD">
        <w:rPr>
          <w:rFonts w:ascii="Arial" w:hAnsi="Arial" w:cs="Arial"/>
          <w:b/>
          <w:u w:val="single"/>
        </w:rPr>
        <w:t>[</w:t>
      </w:r>
      <w:r w:rsidR="004B0AB6">
        <w:rPr>
          <w:rFonts w:ascii="Arial" w:hAnsi="Arial" w:cs="Arial"/>
          <w:b/>
          <w:u w:val="single"/>
        </w:rPr>
        <w:t>DAY</w:t>
      </w:r>
      <w:r w:rsidR="000A2BAD">
        <w:rPr>
          <w:rFonts w:ascii="Arial" w:hAnsi="Arial" w:cs="Arial"/>
          <w:b/>
          <w:u w:val="single"/>
        </w:rPr>
        <w:t>]</w:t>
      </w:r>
      <w:r>
        <w:rPr>
          <w:rFonts w:ascii="Arial" w:hAnsi="Arial" w:cs="Arial"/>
          <w:b/>
        </w:rPr>
        <w:t xml:space="preserve"> DAY OF </w:t>
      </w:r>
      <w:r w:rsidR="000A2BAD">
        <w:rPr>
          <w:rFonts w:ascii="Arial" w:hAnsi="Arial" w:cs="Arial"/>
          <w:b/>
          <w:u w:val="single"/>
        </w:rPr>
        <w:t>[</w:t>
      </w:r>
      <w:r w:rsidR="004B0AB6">
        <w:rPr>
          <w:rFonts w:ascii="Arial" w:hAnsi="Arial" w:cs="Arial"/>
          <w:b/>
          <w:u w:val="single"/>
        </w:rPr>
        <w:t>MONTH</w:t>
      </w:r>
      <w:r w:rsidR="000A2BAD">
        <w:rPr>
          <w:rFonts w:ascii="Arial" w:hAnsi="Arial" w:cs="Arial"/>
          <w:b/>
          <w:u w:val="single"/>
        </w:rPr>
        <w:t>]</w:t>
      </w:r>
      <w:r>
        <w:rPr>
          <w:rFonts w:ascii="Arial" w:hAnsi="Arial" w:cs="Arial"/>
          <w:b/>
        </w:rPr>
        <w:t xml:space="preserve"> 20</w:t>
      </w:r>
      <w:r w:rsidR="009A5EF6">
        <w:rPr>
          <w:rFonts w:ascii="Arial" w:hAnsi="Arial" w:cs="Arial"/>
          <w:b/>
        </w:rPr>
        <w:t>22</w:t>
      </w:r>
      <w:r>
        <w:rPr>
          <w:rFonts w:ascii="Arial" w:hAnsi="Arial" w:cs="Arial"/>
          <w:b/>
        </w:rPr>
        <w:t>.</w:t>
      </w:r>
    </w:p>
    <w:p w14:paraId="35F51281" w14:textId="77777777" w:rsidR="00DA275C" w:rsidRDefault="00DA275C" w:rsidP="00BE5AFC">
      <w:pPr>
        <w:spacing w:after="240" w:line="360" w:lineRule="auto"/>
        <w:jc w:val="both"/>
        <w:rPr>
          <w:rFonts w:ascii="Arial" w:hAnsi="Arial" w:cs="Arial"/>
        </w:rPr>
      </w:pPr>
    </w:p>
    <w:p w14:paraId="15D3B5B5" w14:textId="77777777" w:rsidR="00DA275C" w:rsidRDefault="00DA275C" w:rsidP="00BE5AFC">
      <w:pPr>
        <w:spacing w:after="240" w:line="360" w:lineRule="auto"/>
        <w:jc w:val="both"/>
        <w:rPr>
          <w:rFonts w:ascii="Arial" w:hAnsi="Arial" w:cs="Arial"/>
        </w:rPr>
      </w:pPr>
    </w:p>
    <w:p w14:paraId="75EEA83C"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5FB8EA93" w14:textId="77777777" w:rsidR="00F76C96" w:rsidRPr="00DA275C" w:rsidRDefault="000A2BAD" w:rsidP="00DA275C">
      <w:pPr>
        <w:spacing w:after="240" w:line="360" w:lineRule="auto"/>
        <w:jc w:val="right"/>
        <w:rPr>
          <w:rFonts w:ascii="Arial" w:hAnsi="Arial" w:cs="Arial"/>
        </w:rPr>
      </w:pPr>
      <w:r>
        <w:rPr>
          <w:rFonts w:ascii="Arial" w:hAnsi="Arial" w:cs="Arial"/>
        </w:rPr>
        <w:t>[RESPONDENT]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C7542"/>
    <w:multiLevelType w:val="hybridMultilevel"/>
    <w:tmpl w:val="E2D24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22C9F"/>
    <w:multiLevelType w:val="hybridMultilevel"/>
    <w:tmpl w:val="CB6441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A05796"/>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E4"/>
    <w:rsid w:val="00007B46"/>
    <w:rsid w:val="00024942"/>
    <w:rsid w:val="00097C74"/>
    <w:rsid w:val="000A2BAD"/>
    <w:rsid w:val="00160343"/>
    <w:rsid w:val="00175ADC"/>
    <w:rsid w:val="00182039"/>
    <w:rsid w:val="001F2CE4"/>
    <w:rsid w:val="0034467A"/>
    <w:rsid w:val="0047083F"/>
    <w:rsid w:val="004B09E4"/>
    <w:rsid w:val="004B0AB6"/>
    <w:rsid w:val="005A630A"/>
    <w:rsid w:val="00750626"/>
    <w:rsid w:val="007F14DE"/>
    <w:rsid w:val="00800FBB"/>
    <w:rsid w:val="00814CF2"/>
    <w:rsid w:val="008C40C1"/>
    <w:rsid w:val="008C7DE9"/>
    <w:rsid w:val="0090130F"/>
    <w:rsid w:val="00942142"/>
    <w:rsid w:val="009A242F"/>
    <w:rsid w:val="009A5EF6"/>
    <w:rsid w:val="009E76A4"/>
    <w:rsid w:val="00A24C70"/>
    <w:rsid w:val="00A70E8F"/>
    <w:rsid w:val="00B361DA"/>
    <w:rsid w:val="00B9034B"/>
    <w:rsid w:val="00BE5AFC"/>
    <w:rsid w:val="00C9722D"/>
    <w:rsid w:val="00D36FFE"/>
    <w:rsid w:val="00DA0374"/>
    <w:rsid w:val="00DA275C"/>
    <w:rsid w:val="00E24862"/>
    <w:rsid w:val="00EA74D0"/>
    <w:rsid w:val="00F04321"/>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BEC2"/>
  <w15:chartTrackingRefBased/>
  <w15:docId w15:val="{07219A93-A4C5-474C-A9C8-5A25A9F3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782">
      <w:bodyDiv w:val="1"/>
      <w:marLeft w:val="0"/>
      <w:marRight w:val="0"/>
      <w:marTop w:val="0"/>
      <w:marBottom w:val="0"/>
      <w:divBdr>
        <w:top w:val="none" w:sz="0" w:space="0" w:color="auto"/>
        <w:left w:val="none" w:sz="0" w:space="0" w:color="auto"/>
        <w:bottom w:val="none" w:sz="0" w:space="0" w:color="auto"/>
        <w:right w:val="none" w:sz="0" w:space="0" w:color="auto"/>
      </w:divBdr>
    </w:div>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Answering%20Affi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DC32A-0509-48E9-863A-B11C0C78D31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8DD5366-FDBF-4257-A98A-E82F64033324}"/>
</file>

<file path=customXml/itemProps3.xml><?xml version="1.0" encoding="utf-8"?>
<ds:datastoreItem xmlns:ds="http://schemas.openxmlformats.org/officeDocument/2006/customXml" ds:itemID="{3D5A60AE-E19C-4AF3-AD7B-1F61176CE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Answering Affidavit.dotx</Template>
  <TotalTime>20</TotalTime>
  <Pages>3</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Johan Kritzinger</cp:lastModifiedBy>
  <cp:revision>3</cp:revision>
  <dcterms:created xsi:type="dcterms:W3CDTF">2022-03-29T08:15:00Z</dcterms:created>
  <dcterms:modified xsi:type="dcterms:W3CDTF">2022-03-29T08:35:00Z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