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2F73" w14:textId="5E05106A" w:rsidR="00C30800" w:rsidRDefault="00C30800" w:rsidP="00EC0E0D">
      <w:pPr>
        <w:pStyle w:val="Header"/>
        <w:jc w:val="center"/>
        <w:rPr>
          <w:rFonts w:cstheme="minorHAnsi"/>
          <w:b/>
          <w:lang w:val="af-ZA"/>
        </w:rPr>
      </w:pPr>
      <w:r>
        <w:rPr>
          <w:rFonts w:cstheme="minorHAnsi"/>
          <w:b/>
          <w:noProof/>
          <w:sz w:val="32"/>
          <w:szCs w:val="32"/>
        </w:rPr>
        <w:drawing>
          <wp:inline distT="0" distB="0" distL="0" distR="0" wp14:anchorId="035390D9" wp14:editId="21FF71E2">
            <wp:extent cx="3663950" cy="1244590"/>
            <wp:effectExtent l="0" t="0" r="0" b="0"/>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6600" cy="1255681"/>
                    </a:xfrm>
                    <a:prstGeom prst="rect">
                      <a:avLst/>
                    </a:prstGeom>
                  </pic:spPr>
                </pic:pic>
              </a:graphicData>
            </a:graphic>
          </wp:inline>
        </w:drawing>
      </w:r>
    </w:p>
    <w:p w14:paraId="748AC9BE" w14:textId="35D13287" w:rsidR="00EC0E0D" w:rsidRPr="00C30800" w:rsidRDefault="003622F0" w:rsidP="00EC0E0D">
      <w:pPr>
        <w:pStyle w:val="Header"/>
        <w:jc w:val="center"/>
        <w:rPr>
          <w:rFonts w:cstheme="minorHAnsi"/>
          <w:b/>
          <w:sz w:val="32"/>
          <w:szCs w:val="32"/>
          <w:lang w:val="af-ZA"/>
        </w:rPr>
      </w:pPr>
      <w:r w:rsidRPr="00C30800">
        <w:rPr>
          <w:rFonts w:cstheme="minorHAnsi"/>
          <w:b/>
          <w:sz w:val="32"/>
          <w:szCs w:val="32"/>
          <w:lang w:val="af-ZA"/>
        </w:rPr>
        <w:t>Aansoek om vrystelling van deelname aan die Universiteit Stellenbosch se gekose/goedgekeurde mediese skemas</w:t>
      </w:r>
    </w:p>
    <w:p w14:paraId="28AC4975" w14:textId="77777777" w:rsidR="00EC0E0D" w:rsidRPr="00C30800" w:rsidRDefault="00EC0E0D" w:rsidP="00141EB5">
      <w:pPr>
        <w:spacing w:after="0" w:line="276" w:lineRule="auto"/>
        <w:jc w:val="both"/>
        <w:rPr>
          <w:rFonts w:cstheme="minorHAnsi"/>
          <w:lang w:val="af-ZA"/>
        </w:rPr>
      </w:pPr>
    </w:p>
    <w:p w14:paraId="6522119B" w14:textId="5E53473B" w:rsidR="00BD570A" w:rsidRPr="00C30800" w:rsidRDefault="00C30800" w:rsidP="00141EB5">
      <w:pPr>
        <w:spacing w:after="0" w:line="276" w:lineRule="auto"/>
        <w:jc w:val="both"/>
        <w:rPr>
          <w:rFonts w:cstheme="minorHAnsi"/>
          <w:b/>
          <w:bCs/>
          <w:lang w:val="af-ZA"/>
        </w:rPr>
      </w:pPr>
      <w:r w:rsidRPr="00C30800">
        <w:rPr>
          <w:rFonts w:cstheme="minorHAnsi"/>
          <w:b/>
          <w:bCs/>
          <w:lang w:val="af-ZA"/>
        </w:rPr>
        <w:t xml:space="preserve">AGTERGROND </w:t>
      </w:r>
    </w:p>
    <w:p w14:paraId="77616AAD" w14:textId="77777777" w:rsidR="00BD570A" w:rsidRPr="00C30800" w:rsidRDefault="00BD570A" w:rsidP="00141EB5">
      <w:pPr>
        <w:spacing w:after="0" w:line="276" w:lineRule="auto"/>
        <w:jc w:val="both"/>
        <w:rPr>
          <w:rFonts w:cstheme="minorHAnsi"/>
          <w:lang w:val="af-ZA"/>
        </w:rPr>
      </w:pPr>
    </w:p>
    <w:p w14:paraId="60E9F30C" w14:textId="0788A42D" w:rsidR="00141EB5" w:rsidRPr="00C30800" w:rsidRDefault="00DA3F2F" w:rsidP="00141EB5">
      <w:pPr>
        <w:spacing w:after="0" w:line="276" w:lineRule="auto"/>
        <w:jc w:val="both"/>
        <w:rPr>
          <w:rFonts w:cstheme="minorHAnsi"/>
          <w:lang w:val="af-ZA"/>
        </w:rPr>
      </w:pPr>
      <w:r w:rsidRPr="00C30800">
        <w:rPr>
          <w:rFonts w:cstheme="minorHAnsi"/>
          <w:lang w:val="af-ZA"/>
        </w:rPr>
        <w:t>Die Rektoraat het op 19 November 2021 die volgende voorstel van die Universiteit Stellenbosch Gesondheidsorgkomitee (USGSK) goedgekeur</w:t>
      </w:r>
      <w:r w:rsidR="001C7351" w:rsidRPr="00C30800">
        <w:rPr>
          <w:rFonts w:cstheme="minorHAnsi"/>
          <w:lang w:val="af-ZA"/>
        </w:rPr>
        <w:t>:</w:t>
      </w:r>
    </w:p>
    <w:p w14:paraId="0A1DF632" w14:textId="77777777" w:rsidR="00141EB5" w:rsidRPr="00C30800" w:rsidRDefault="00141EB5" w:rsidP="00141EB5">
      <w:pPr>
        <w:spacing w:after="0" w:line="276" w:lineRule="auto"/>
        <w:jc w:val="both"/>
        <w:rPr>
          <w:rFonts w:cstheme="minorHAnsi"/>
          <w:lang w:val="af-ZA"/>
        </w:rPr>
      </w:pPr>
    </w:p>
    <w:p w14:paraId="285878D1" w14:textId="6F7AE3E8" w:rsidR="005169CD" w:rsidRPr="00C30800" w:rsidRDefault="00DA3F2F" w:rsidP="002B57AE">
      <w:pPr>
        <w:spacing w:after="0" w:line="276" w:lineRule="auto"/>
        <w:ind w:left="720"/>
        <w:jc w:val="both"/>
        <w:rPr>
          <w:rFonts w:cstheme="minorHAnsi"/>
          <w:lang w:val="af-ZA"/>
        </w:rPr>
      </w:pPr>
      <w:r w:rsidRPr="00C30800">
        <w:rPr>
          <w:rFonts w:cstheme="minorHAnsi"/>
          <w:lang w:val="af-ZA"/>
        </w:rPr>
        <w:t xml:space="preserve">Permanente werknemers op posvlak </w:t>
      </w:r>
      <w:r w:rsidR="00141EB5" w:rsidRPr="00C30800">
        <w:rPr>
          <w:rFonts w:cstheme="minorHAnsi"/>
          <w:lang w:val="af-ZA"/>
        </w:rPr>
        <w:t>1 to</w:t>
      </w:r>
      <w:r w:rsidRPr="00C30800">
        <w:rPr>
          <w:rFonts w:cstheme="minorHAnsi"/>
          <w:lang w:val="af-ZA"/>
        </w:rPr>
        <w:t xml:space="preserve">t </w:t>
      </w:r>
      <w:r w:rsidR="00141EB5" w:rsidRPr="00C30800">
        <w:rPr>
          <w:rFonts w:cstheme="minorHAnsi"/>
          <w:lang w:val="af-ZA"/>
        </w:rPr>
        <w:t xml:space="preserve">10 </w:t>
      </w:r>
      <w:r w:rsidR="00FB07F2" w:rsidRPr="00C30800">
        <w:rPr>
          <w:rFonts w:cstheme="minorHAnsi"/>
          <w:lang w:val="af-ZA"/>
        </w:rPr>
        <w:t>van wie daar verwag word om aan die US se gekose mediese skemas deel te neem, kan om vrystelling van deelname aan die gekose skemas aansoek doen deur die USGSK van ’n skriftelike motivering te voorsien waarin hulle verduidelik waarom hulle vrygestel wil word. Die aansoek is dus nie vir die werknemer om tot g</w:t>
      </w:r>
      <w:r w:rsidR="007761E4" w:rsidRPr="00C30800">
        <w:rPr>
          <w:rFonts w:cstheme="minorHAnsi"/>
          <w:lang w:val="af-ZA"/>
        </w:rPr>
        <w:t>éé</w:t>
      </w:r>
      <w:r w:rsidR="00FB07F2" w:rsidRPr="00C30800">
        <w:rPr>
          <w:rFonts w:cstheme="minorHAnsi"/>
          <w:lang w:val="af-ZA"/>
        </w:rPr>
        <w:t>n geregistreerde Suid-Afrikaanse mediese skema te behoort nie, maar slegs om van deelname aan die US se gekose mediese skemas vrygestel te word. Permanente werknemers op posvlak</w:t>
      </w:r>
      <w:r w:rsidR="00141EB5" w:rsidRPr="00C30800">
        <w:rPr>
          <w:rFonts w:cstheme="minorHAnsi"/>
          <w:lang w:val="af-ZA"/>
        </w:rPr>
        <w:t xml:space="preserve"> 1 to</w:t>
      </w:r>
      <w:r w:rsidR="00FB07F2" w:rsidRPr="00C30800">
        <w:rPr>
          <w:rFonts w:cstheme="minorHAnsi"/>
          <w:lang w:val="af-ZA"/>
        </w:rPr>
        <w:t>t</w:t>
      </w:r>
      <w:r w:rsidR="00141EB5" w:rsidRPr="00C30800">
        <w:rPr>
          <w:rFonts w:cstheme="minorHAnsi"/>
          <w:lang w:val="af-ZA"/>
        </w:rPr>
        <w:t xml:space="preserve"> 10 </w:t>
      </w:r>
      <w:r w:rsidR="00FB07F2" w:rsidRPr="00C30800">
        <w:rPr>
          <w:rFonts w:cstheme="minorHAnsi"/>
          <w:lang w:val="af-ZA"/>
        </w:rPr>
        <w:t>moet steeds tot ’n geregistreerde Suid-Afrikaanse mediese skema behoort</w:t>
      </w:r>
      <w:r w:rsidR="00141EB5" w:rsidRPr="00C30800">
        <w:rPr>
          <w:rFonts w:cstheme="minorHAnsi"/>
          <w:lang w:val="af-ZA"/>
        </w:rPr>
        <w:t>.</w:t>
      </w:r>
      <w:r w:rsidR="001C7351" w:rsidRPr="00C30800">
        <w:rPr>
          <w:rFonts w:cstheme="minorHAnsi"/>
          <w:lang w:val="af-ZA"/>
        </w:rPr>
        <w:t xml:space="preserve"> </w:t>
      </w:r>
    </w:p>
    <w:p w14:paraId="09E61E95" w14:textId="77777777" w:rsidR="005169CD" w:rsidRPr="00C30800" w:rsidRDefault="005169CD" w:rsidP="002B57AE">
      <w:pPr>
        <w:spacing w:after="0" w:line="276" w:lineRule="auto"/>
        <w:ind w:left="720"/>
        <w:jc w:val="both"/>
        <w:rPr>
          <w:rFonts w:cstheme="minorHAnsi"/>
          <w:lang w:val="af-ZA"/>
        </w:rPr>
      </w:pPr>
    </w:p>
    <w:p w14:paraId="3A7A7FAE" w14:textId="11261A0B" w:rsidR="00141EB5" w:rsidRPr="00C30800" w:rsidRDefault="00FB07F2" w:rsidP="002B57AE">
      <w:pPr>
        <w:spacing w:after="0" w:line="276" w:lineRule="auto"/>
        <w:ind w:left="720"/>
        <w:jc w:val="both"/>
        <w:rPr>
          <w:rFonts w:cstheme="minorHAnsi"/>
          <w:lang w:val="af-ZA"/>
        </w:rPr>
      </w:pPr>
      <w:r w:rsidRPr="00C30800">
        <w:rPr>
          <w:rFonts w:cstheme="minorHAnsi"/>
          <w:lang w:val="af-ZA"/>
        </w:rPr>
        <w:t xml:space="preserve">Werknemers wat ná aftrede vir gesondheidsorgvoordele in aanmerking kom, sal </w:t>
      </w:r>
      <w:r w:rsidR="007761E4" w:rsidRPr="00C30800">
        <w:rPr>
          <w:rFonts w:cstheme="minorHAnsi"/>
          <w:lang w:val="af-ZA"/>
        </w:rPr>
        <w:t>sodanige voordele</w:t>
      </w:r>
      <w:r w:rsidRPr="00C30800">
        <w:rPr>
          <w:rFonts w:cstheme="minorHAnsi"/>
          <w:lang w:val="af-ZA"/>
        </w:rPr>
        <w:t xml:space="preserve"> verbeur indien hulle nie aan die Universiteit se gekose mediese skemas deelneem nie</w:t>
      </w:r>
      <w:r w:rsidR="001C7351" w:rsidRPr="00C30800">
        <w:rPr>
          <w:rFonts w:cstheme="minorHAnsi"/>
          <w:lang w:val="af-ZA"/>
        </w:rPr>
        <w:t>.</w:t>
      </w:r>
    </w:p>
    <w:p w14:paraId="088113CD" w14:textId="77777777" w:rsidR="00141EB5" w:rsidRPr="00C30800" w:rsidRDefault="00141EB5" w:rsidP="00141EB5">
      <w:pPr>
        <w:spacing w:after="0" w:line="276" w:lineRule="auto"/>
        <w:jc w:val="both"/>
        <w:rPr>
          <w:rFonts w:cstheme="minorHAnsi"/>
          <w:lang w:val="af-ZA"/>
        </w:rPr>
      </w:pPr>
    </w:p>
    <w:p w14:paraId="50DB5DFE" w14:textId="37AE2EA9" w:rsidR="00141EB5" w:rsidRDefault="00FB07F2" w:rsidP="00DB2F86">
      <w:pPr>
        <w:spacing w:after="0" w:line="276" w:lineRule="auto"/>
        <w:jc w:val="both"/>
        <w:rPr>
          <w:rFonts w:cstheme="minorHAnsi"/>
          <w:lang w:val="af-ZA"/>
        </w:rPr>
      </w:pPr>
      <w:r w:rsidRPr="00C30800">
        <w:rPr>
          <w:rFonts w:cstheme="minorHAnsi"/>
          <w:lang w:val="af-ZA"/>
        </w:rPr>
        <w:t>Die USGSK sal met ingang van 2022 gereeld ontmoet om die vrystellingsaansoeke wat ontvang is te beoordeel, en sal elke aansoek op grond van meriete beslis</w:t>
      </w:r>
      <w:r w:rsidR="00141EB5" w:rsidRPr="00C30800">
        <w:rPr>
          <w:rFonts w:cstheme="minorHAnsi"/>
          <w:lang w:val="af-ZA"/>
        </w:rPr>
        <w:t xml:space="preserve">. </w:t>
      </w:r>
    </w:p>
    <w:p w14:paraId="3040D2C0" w14:textId="77777777" w:rsidR="00C30800" w:rsidRPr="00C30800" w:rsidRDefault="00C30800" w:rsidP="00DB2F86">
      <w:pPr>
        <w:spacing w:after="0" w:line="276" w:lineRule="auto"/>
        <w:jc w:val="both"/>
        <w:rPr>
          <w:rFonts w:cstheme="minorHAnsi"/>
          <w:lang w:val="af-ZA"/>
        </w:rPr>
      </w:pPr>
    </w:p>
    <w:p w14:paraId="0AB1B4C4" w14:textId="6D63E672" w:rsidR="00141EB5" w:rsidRPr="00C30800" w:rsidRDefault="00141EB5" w:rsidP="00141EB5">
      <w:pPr>
        <w:spacing w:after="0" w:line="276" w:lineRule="auto"/>
        <w:rPr>
          <w:rFonts w:cstheme="minorHAnsi"/>
          <w:lang w:val="af-ZA"/>
        </w:rPr>
      </w:pPr>
    </w:p>
    <w:p w14:paraId="2C8CA50B" w14:textId="6CD80E6C" w:rsidR="00BD570A" w:rsidRPr="00C30800" w:rsidRDefault="00C30800" w:rsidP="00141EB5">
      <w:pPr>
        <w:spacing w:after="0" w:line="276" w:lineRule="auto"/>
        <w:rPr>
          <w:rFonts w:cstheme="minorHAnsi"/>
          <w:b/>
          <w:bCs/>
          <w:lang w:val="af-ZA"/>
        </w:rPr>
      </w:pPr>
      <w:r w:rsidRPr="00C30800">
        <w:rPr>
          <w:rFonts w:cstheme="minorHAnsi"/>
          <w:b/>
          <w:bCs/>
          <w:lang w:val="af-ZA"/>
        </w:rPr>
        <w:t>BELANGRIKE FAKTORE OM TE OORWEEG</w:t>
      </w:r>
    </w:p>
    <w:p w14:paraId="223A8AD6" w14:textId="77777777" w:rsidR="00BD570A" w:rsidRPr="00C30800" w:rsidRDefault="00BD570A" w:rsidP="00BD570A">
      <w:pPr>
        <w:spacing w:after="0" w:line="276" w:lineRule="auto"/>
        <w:jc w:val="both"/>
        <w:rPr>
          <w:rFonts w:cstheme="minorHAnsi"/>
          <w:lang w:val="af-ZA"/>
        </w:rPr>
      </w:pPr>
    </w:p>
    <w:p w14:paraId="326B1231" w14:textId="23B0324F" w:rsidR="00BD570A" w:rsidRPr="00C30800" w:rsidRDefault="00FB07F2" w:rsidP="00BD570A">
      <w:pPr>
        <w:spacing w:after="0" w:line="276" w:lineRule="auto"/>
        <w:jc w:val="both"/>
        <w:rPr>
          <w:rFonts w:cstheme="minorHAnsi"/>
          <w:lang w:val="af-ZA"/>
        </w:rPr>
      </w:pPr>
      <w:r w:rsidRPr="00C30800">
        <w:rPr>
          <w:rFonts w:cstheme="minorHAnsi"/>
          <w:lang w:val="af-ZA"/>
        </w:rPr>
        <w:t xml:space="preserve">Die Universiteit voel sterk daaroor dat ons werknemers tot ’n erkende mediese skema moet behoort om voldoende dekking te hê in geval van ’n lewensbedreigende mediese noodgeval </w:t>
      </w:r>
      <w:r w:rsidR="00062E72" w:rsidRPr="00C30800">
        <w:rPr>
          <w:rFonts w:cstheme="minorHAnsi"/>
          <w:lang w:val="af-ZA"/>
        </w:rPr>
        <w:t>o</w:t>
      </w:r>
      <w:r w:rsidRPr="00C30800">
        <w:rPr>
          <w:rFonts w:cstheme="minorHAnsi"/>
          <w:lang w:val="af-ZA"/>
        </w:rPr>
        <w:t>f ernstige siekte. Ons huidige gesondheidsorgkonsultante sal jou graag bystaan met ’n vergelyking van die verskillende mediese skemas wat hulle mag bemark</w:t>
      </w:r>
      <w:r w:rsidR="00BD570A" w:rsidRPr="00C30800">
        <w:rPr>
          <w:rFonts w:cstheme="minorHAnsi"/>
          <w:lang w:val="af-ZA"/>
        </w:rPr>
        <w:t>.</w:t>
      </w:r>
    </w:p>
    <w:p w14:paraId="50A5A11D" w14:textId="77777777" w:rsidR="00BD570A" w:rsidRPr="00C30800" w:rsidRDefault="00BD570A" w:rsidP="00BD570A">
      <w:pPr>
        <w:spacing w:after="0" w:line="276" w:lineRule="auto"/>
        <w:jc w:val="both"/>
        <w:rPr>
          <w:rFonts w:cstheme="minorHAnsi"/>
          <w:lang w:val="af-ZA"/>
        </w:rPr>
      </w:pPr>
    </w:p>
    <w:p w14:paraId="166AB67F" w14:textId="3E9FE69F" w:rsidR="00141EB5" w:rsidRPr="00C30800" w:rsidRDefault="00AB0F3B" w:rsidP="00DB2F86">
      <w:pPr>
        <w:spacing w:after="200" w:line="240" w:lineRule="auto"/>
        <w:jc w:val="both"/>
        <w:rPr>
          <w:rFonts w:eastAsia="Cambria" w:cstheme="minorHAnsi"/>
          <w:lang w:val="af-ZA"/>
        </w:rPr>
      </w:pPr>
      <w:r w:rsidRPr="00C30800">
        <w:rPr>
          <w:rFonts w:eastAsia="Cambria" w:cstheme="minorHAnsi"/>
          <w:lang w:val="af-ZA"/>
        </w:rPr>
        <w:t>Voordat jy egter besluit om jou mediese skema te kanselleer of van skema te verander, hou in gedagte dat jou huidige skema wagtydperke of boetes kan oplê indien jy later sou besluit om w</w:t>
      </w:r>
      <w:r w:rsidR="007761E4" w:rsidRPr="00C30800">
        <w:rPr>
          <w:rFonts w:eastAsia="Cambria" w:cstheme="minorHAnsi"/>
          <w:lang w:val="af-ZA"/>
        </w:rPr>
        <w:t>éé</w:t>
      </w:r>
      <w:r w:rsidRPr="00C30800">
        <w:rPr>
          <w:rFonts w:eastAsia="Cambria" w:cstheme="minorHAnsi"/>
          <w:lang w:val="af-ZA"/>
        </w:rPr>
        <w:t>r aan te sluit of jou dekking onderbreek het</w:t>
      </w:r>
      <w:r w:rsidR="00141EB5" w:rsidRPr="00C30800">
        <w:rPr>
          <w:rFonts w:eastAsia="Cambria" w:cstheme="minorHAnsi"/>
          <w:lang w:val="af-ZA"/>
        </w:rPr>
        <w:t xml:space="preserve">. </w:t>
      </w:r>
      <w:r w:rsidRPr="00C30800">
        <w:rPr>
          <w:rFonts w:eastAsia="Cambria" w:cstheme="minorHAnsi"/>
          <w:lang w:val="af-ZA"/>
        </w:rPr>
        <w:t>Maak seker dat jy verstaan hoe die reëls van die skema jou kan raak voordat jy besluit om jou dekking te beëindig</w:t>
      </w:r>
      <w:r w:rsidR="00141EB5" w:rsidRPr="00C30800">
        <w:rPr>
          <w:rFonts w:eastAsia="Cambria" w:cstheme="minorHAnsi"/>
          <w:lang w:val="af-ZA"/>
        </w:rPr>
        <w:t>.</w:t>
      </w:r>
    </w:p>
    <w:p w14:paraId="37A2AE18" w14:textId="70A576E2" w:rsidR="00141EB5" w:rsidRPr="00C30800" w:rsidRDefault="00AB0F3B" w:rsidP="00141EB5">
      <w:pPr>
        <w:spacing w:after="0" w:line="240" w:lineRule="auto"/>
        <w:rPr>
          <w:rFonts w:eastAsia="Cambria" w:cstheme="minorHAnsi"/>
          <w:lang w:val="af-ZA"/>
        </w:rPr>
      </w:pPr>
      <w:r w:rsidRPr="00C30800">
        <w:rPr>
          <w:rFonts w:eastAsia="Cambria" w:cstheme="minorHAnsi"/>
          <w:lang w:val="af-ZA"/>
        </w:rPr>
        <w:t xml:space="preserve">Mediese skemas is daarop geregtig om </w:t>
      </w:r>
      <w:r w:rsidR="00141EB5" w:rsidRPr="00C30800">
        <w:rPr>
          <w:rFonts w:eastAsia="Cambria" w:cstheme="minorHAnsi"/>
          <w:b/>
          <w:lang w:val="af-ZA"/>
        </w:rPr>
        <w:t>wa</w:t>
      </w:r>
      <w:r w:rsidRPr="00C30800">
        <w:rPr>
          <w:rFonts w:eastAsia="Cambria" w:cstheme="minorHAnsi"/>
          <w:b/>
          <w:lang w:val="af-ZA"/>
        </w:rPr>
        <w:t>gtydperke</w:t>
      </w:r>
      <w:r w:rsidR="00141EB5" w:rsidRPr="00C30800">
        <w:rPr>
          <w:rFonts w:eastAsia="Cambria" w:cstheme="minorHAnsi"/>
          <w:bCs/>
          <w:lang w:val="af-ZA"/>
        </w:rPr>
        <w:t xml:space="preserve"> </w:t>
      </w:r>
      <w:r w:rsidRPr="00C30800">
        <w:rPr>
          <w:rFonts w:eastAsia="Cambria" w:cstheme="minorHAnsi"/>
          <w:bCs/>
          <w:lang w:val="af-ZA"/>
        </w:rPr>
        <w:t>e</w:t>
      </w:r>
      <w:r w:rsidR="00141EB5" w:rsidRPr="00C30800">
        <w:rPr>
          <w:rFonts w:eastAsia="Cambria" w:cstheme="minorHAnsi"/>
          <w:bCs/>
          <w:lang w:val="af-ZA"/>
        </w:rPr>
        <w:t xml:space="preserve">n </w:t>
      </w:r>
      <w:r w:rsidR="00141EB5" w:rsidRPr="00C30800">
        <w:rPr>
          <w:rFonts w:eastAsia="Cambria" w:cstheme="minorHAnsi"/>
          <w:b/>
          <w:lang w:val="af-ZA"/>
        </w:rPr>
        <w:t>l</w:t>
      </w:r>
      <w:r w:rsidRPr="00C30800">
        <w:rPr>
          <w:rFonts w:eastAsia="Cambria" w:cstheme="minorHAnsi"/>
          <w:b/>
          <w:lang w:val="af-ZA"/>
        </w:rPr>
        <w:t>a</w:t>
      </w:r>
      <w:r w:rsidR="00141EB5" w:rsidRPr="00C30800">
        <w:rPr>
          <w:rFonts w:eastAsia="Cambria" w:cstheme="minorHAnsi"/>
          <w:b/>
          <w:lang w:val="af-ZA"/>
        </w:rPr>
        <w:t>at</w:t>
      </w:r>
      <w:r w:rsidRPr="00C30800">
        <w:rPr>
          <w:rFonts w:eastAsia="Cambria" w:cstheme="minorHAnsi"/>
          <w:b/>
          <w:lang w:val="af-ZA"/>
        </w:rPr>
        <w:t>aansluitboetes</w:t>
      </w:r>
      <w:r w:rsidR="00136E28" w:rsidRPr="00C30800">
        <w:rPr>
          <w:rFonts w:eastAsia="Cambria" w:cstheme="minorHAnsi"/>
          <w:bCs/>
          <w:lang w:val="af-ZA"/>
        </w:rPr>
        <w:t xml:space="preserve"> </w:t>
      </w:r>
      <w:r w:rsidRPr="00C30800">
        <w:rPr>
          <w:rFonts w:eastAsia="Cambria" w:cstheme="minorHAnsi"/>
          <w:bCs/>
          <w:lang w:val="af-ZA"/>
        </w:rPr>
        <w:t xml:space="preserve">op te lê </w:t>
      </w:r>
      <w:r w:rsidR="00136E28" w:rsidRPr="00C30800">
        <w:rPr>
          <w:rFonts w:eastAsia="Cambria" w:cstheme="minorHAnsi"/>
          <w:bCs/>
          <w:lang w:val="af-ZA"/>
        </w:rPr>
        <w:t>(</w:t>
      </w:r>
      <w:r w:rsidRPr="00C30800">
        <w:rPr>
          <w:rFonts w:eastAsia="Cambria" w:cstheme="minorHAnsi"/>
          <w:bCs/>
          <w:lang w:val="af-ZA"/>
        </w:rPr>
        <w:t>albei terme word hieronder omskryf</w:t>
      </w:r>
      <w:r w:rsidR="00136E28" w:rsidRPr="00C30800">
        <w:rPr>
          <w:rFonts w:eastAsia="Cambria" w:cstheme="minorHAnsi"/>
          <w:bCs/>
          <w:lang w:val="af-ZA"/>
        </w:rPr>
        <w:t>)</w:t>
      </w:r>
      <w:r w:rsidR="00141EB5" w:rsidRPr="00C30800">
        <w:rPr>
          <w:rFonts w:eastAsia="Cambria" w:cstheme="minorHAnsi"/>
          <w:lang w:val="af-ZA"/>
        </w:rPr>
        <w:t xml:space="preserve"> </w:t>
      </w:r>
      <w:r w:rsidRPr="00C30800">
        <w:rPr>
          <w:rFonts w:eastAsia="Cambria" w:cstheme="minorHAnsi"/>
          <w:lang w:val="af-ZA"/>
        </w:rPr>
        <w:t xml:space="preserve">indien </w:t>
      </w:r>
      <w:r w:rsidR="007761E4" w:rsidRPr="00C30800">
        <w:rPr>
          <w:rFonts w:eastAsia="Cambria" w:cstheme="minorHAnsi"/>
          <w:lang w:val="af-ZA"/>
        </w:rPr>
        <w:t>lede</w:t>
      </w:r>
      <w:r w:rsidR="00141EB5" w:rsidRPr="00C30800">
        <w:rPr>
          <w:rFonts w:eastAsia="Cambria" w:cstheme="minorHAnsi"/>
          <w:lang w:val="af-ZA"/>
        </w:rPr>
        <w:t>:</w:t>
      </w:r>
    </w:p>
    <w:p w14:paraId="76FDA136" w14:textId="77777777" w:rsidR="00141EB5" w:rsidRPr="00C30800" w:rsidRDefault="00141EB5" w:rsidP="00141EB5">
      <w:pPr>
        <w:spacing w:after="0" w:line="240" w:lineRule="auto"/>
        <w:rPr>
          <w:rFonts w:eastAsia="Cambria" w:cstheme="minorHAnsi"/>
          <w:lang w:val="af-ZA"/>
        </w:rPr>
      </w:pPr>
    </w:p>
    <w:p w14:paraId="7B1E944B" w14:textId="7DAE7F67" w:rsidR="00141EB5" w:rsidRPr="00C30800" w:rsidRDefault="00AB0F3B" w:rsidP="00C30800">
      <w:pPr>
        <w:pStyle w:val="ListParagraph"/>
        <w:numPr>
          <w:ilvl w:val="0"/>
          <w:numId w:val="5"/>
        </w:numPr>
        <w:spacing w:after="0" w:line="240" w:lineRule="auto"/>
        <w:rPr>
          <w:rFonts w:eastAsia="Cambria" w:cstheme="minorHAnsi"/>
          <w:lang w:val="af-ZA"/>
        </w:rPr>
      </w:pPr>
      <w:r w:rsidRPr="00C30800">
        <w:rPr>
          <w:rFonts w:eastAsia="Cambria" w:cstheme="minorHAnsi"/>
          <w:lang w:val="af-ZA"/>
        </w:rPr>
        <w:t>nie voorheen tot ’n geregistreerde mediese skema behoort het nie</w:t>
      </w:r>
      <w:r w:rsidR="00136E28" w:rsidRPr="00C30800">
        <w:rPr>
          <w:rFonts w:eastAsia="Cambria" w:cstheme="minorHAnsi"/>
          <w:lang w:val="af-ZA"/>
        </w:rPr>
        <w:t>;</w:t>
      </w:r>
      <w:r w:rsidR="00141EB5" w:rsidRPr="00C30800">
        <w:rPr>
          <w:rFonts w:eastAsia="Cambria" w:cstheme="minorHAnsi"/>
          <w:lang w:val="af-ZA"/>
        </w:rPr>
        <w:t xml:space="preserve"> </w:t>
      </w:r>
    </w:p>
    <w:p w14:paraId="5F2BEEDD" w14:textId="5497F154" w:rsidR="00141EB5" w:rsidRPr="00C30800" w:rsidRDefault="007761E4" w:rsidP="00C30800">
      <w:pPr>
        <w:pStyle w:val="ListParagraph"/>
        <w:numPr>
          <w:ilvl w:val="0"/>
          <w:numId w:val="5"/>
        </w:numPr>
        <w:spacing w:after="0" w:line="240" w:lineRule="auto"/>
        <w:rPr>
          <w:rFonts w:eastAsia="Cambria" w:cstheme="minorHAnsi"/>
          <w:lang w:val="af-ZA"/>
        </w:rPr>
      </w:pPr>
      <w:r w:rsidRPr="00C30800">
        <w:rPr>
          <w:rFonts w:eastAsia="Cambria" w:cstheme="minorHAnsi"/>
          <w:lang w:val="af-ZA"/>
        </w:rPr>
        <w:t xml:space="preserve">’n </w:t>
      </w:r>
      <w:r w:rsidR="00C60879" w:rsidRPr="00C30800">
        <w:rPr>
          <w:rFonts w:eastAsia="Cambria" w:cstheme="minorHAnsi"/>
          <w:lang w:val="af-ZA"/>
        </w:rPr>
        <w:t>dekking</w:t>
      </w:r>
      <w:r w:rsidRPr="00C30800">
        <w:rPr>
          <w:rFonts w:eastAsia="Cambria" w:cstheme="minorHAnsi"/>
          <w:lang w:val="af-ZA"/>
        </w:rPr>
        <w:t>sonderbreking</w:t>
      </w:r>
      <w:r w:rsidR="00C60879" w:rsidRPr="00C30800">
        <w:rPr>
          <w:rFonts w:eastAsia="Cambria" w:cstheme="minorHAnsi"/>
          <w:lang w:val="af-ZA"/>
        </w:rPr>
        <w:t xml:space="preserve"> </w:t>
      </w:r>
      <w:r w:rsidRPr="00C30800">
        <w:rPr>
          <w:rFonts w:eastAsia="Cambria" w:cstheme="minorHAnsi"/>
          <w:lang w:val="af-ZA"/>
        </w:rPr>
        <w:t>van</w:t>
      </w:r>
      <w:r w:rsidR="00C60879" w:rsidRPr="00C30800">
        <w:rPr>
          <w:rFonts w:eastAsia="Cambria" w:cstheme="minorHAnsi"/>
          <w:lang w:val="af-ZA"/>
        </w:rPr>
        <w:t xml:space="preserve"> meer as 30 dae </w:t>
      </w:r>
      <w:r w:rsidRPr="00C30800">
        <w:rPr>
          <w:rFonts w:eastAsia="Cambria" w:cstheme="minorHAnsi"/>
          <w:lang w:val="af-ZA"/>
        </w:rPr>
        <w:t>gehad het</w:t>
      </w:r>
      <w:r w:rsidR="00136E28" w:rsidRPr="00C30800">
        <w:rPr>
          <w:rFonts w:eastAsia="Cambria" w:cstheme="minorHAnsi"/>
          <w:lang w:val="af-ZA"/>
        </w:rPr>
        <w:t xml:space="preserve">; </w:t>
      </w:r>
      <w:r w:rsidR="00C60879" w:rsidRPr="00C30800">
        <w:rPr>
          <w:rFonts w:eastAsia="Cambria" w:cstheme="minorHAnsi"/>
          <w:lang w:val="af-ZA"/>
        </w:rPr>
        <w:t>e</w:t>
      </w:r>
      <w:r w:rsidR="00136E28" w:rsidRPr="00C30800">
        <w:rPr>
          <w:rFonts w:eastAsia="Cambria" w:cstheme="minorHAnsi"/>
          <w:lang w:val="af-ZA"/>
        </w:rPr>
        <w:t>n</w:t>
      </w:r>
    </w:p>
    <w:p w14:paraId="33778A99" w14:textId="779628A3" w:rsidR="00141EB5" w:rsidRPr="00C30800" w:rsidRDefault="00C60879" w:rsidP="00C30800">
      <w:pPr>
        <w:pStyle w:val="ListParagraph"/>
        <w:numPr>
          <w:ilvl w:val="0"/>
          <w:numId w:val="5"/>
        </w:numPr>
        <w:spacing w:after="0" w:line="240" w:lineRule="auto"/>
        <w:rPr>
          <w:rFonts w:eastAsia="Cambria" w:cstheme="minorHAnsi"/>
          <w:lang w:val="af-ZA"/>
        </w:rPr>
      </w:pPr>
      <w:r w:rsidRPr="00C30800">
        <w:rPr>
          <w:rFonts w:eastAsia="Cambria" w:cstheme="minorHAnsi"/>
          <w:lang w:val="af-ZA"/>
        </w:rPr>
        <w:t>vrywillig van mediese skema verander het</w:t>
      </w:r>
      <w:r w:rsidR="00136E28" w:rsidRPr="00C30800">
        <w:rPr>
          <w:rFonts w:eastAsia="Cambria" w:cstheme="minorHAnsi"/>
          <w:lang w:val="af-ZA"/>
        </w:rPr>
        <w:t>.</w:t>
      </w:r>
    </w:p>
    <w:p w14:paraId="59709088" w14:textId="77777777" w:rsidR="00136E28" w:rsidRPr="00C30800" w:rsidRDefault="00136E28" w:rsidP="00DA3F2F">
      <w:pPr>
        <w:spacing w:after="0" w:line="240" w:lineRule="auto"/>
        <w:ind w:left="1985"/>
        <w:contextualSpacing/>
        <w:rPr>
          <w:rFonts w:eastAsia="Cambria" w:cstheme="minorHAnsi"/>
          <w:lang w:val="af-ZA"/>
        </w:rPr>
      </w:pPr>
    </w:p>
    <w:p w14:paraId="628AD915" w14:textId="179D2564" w:rsidR="00136E28" w:rsidRDefault="00C60879" w:rsidP="00DA3F2F">
      <w:pPr>
        <w:spacing w:after="0" w:line="240" w:lineRule="auto"/>
        <w:contextualSpacing/>
        <w:rPr>
          <w:rFonts w:eastAsia="Cambria" w:cstheme="minorHAnsi"/>
          <w:lang w:val="af-ZA"/>
        </w:rPr>
      </w:pPr>
      <w:r w:rsidRPr="00C30800">
        <w:rPr>
          <w:rFonts w:eastAsia="Cambria" w:cstheme="minorHAnsi"/>
          <w:lang w:val="af-ZA"/>
        </w:rPr>
        <w:t>Al</w:t>
      </w:r>
      <w:r w:rsidR="007761E4" w:rsidRPr="00C30800">
        <w:rPr>
          <w:rFonts w:eastAsia="Cambria" w:cstheme="minorHAnsi"/>
          <w:lang w:val="af-ZA"/>
        </w:rPr>
        <w:t>le persone</w:t>
      </w:r>
      <w:r w:rsidRPr="00C30800">
        <w:rPr>
          <w:rFonts w:eastAsia="Cambria" w:cstheme="minorHAnsi"/>
          <w:lang w:val="af-ZA"/>
        </w:rPr>
        <w:t xml:space="preserve"> bo 35-jarige ouderdom kan ook l</w:t>
      </w:r>
      <w:r w:rsidR="00136E28" w:rsidRPr="00C30800">
        <w:rPr>
          <w:rFonts w:eastAsia="Cambria" w:cstheme="minorHAnsi"/>
          <w:lang w:val="af-ZA"/>
        </w:rPr>
        <w:t>a</w:t>
      </w:r>
      <w:r w:rsidRPr="00C30800">
        <w:rPr>
          <w:rFonts w:eastAsia="Cambria" w:cstheme="minorHAnsi"/>
          <w:lang w:val="af-ZA"/>
        </w:rPr>
        <w:t>a</w:t>
      </w:r>
      <w:r w:rsidR="00136E28" w:rsidRPr="00C30800">
        <w:rPr>
          <w:rFonts w:eastAsia="Cambria" w:cstheme="minorHAnsi"/>
          <w:lang w:val="af-ZA"/>
        </w:rPr>
        <w:t>t</w:t>
      </w:r>
      <w:r w:rsidRPr="00C30800">
        <w:rPr>
          <w:rFonts w:eastAsia="Cambria" w:cstheme="minorHAnsi"/>
          <w:lang w:val="af-ZA"/>
        </w:rPr>
        <w:t>aansluitboetes opgelê word</w:t>
      </w:r>
      <w:r w:rsidR="00141EB5" w:rsidRPr="00C30800">
        <w:rPr>
          <w:rFonts w:eastAsia="Cambria" w:cstheme="minorHAnsi"/>
          <w:lang w:val="af-ZA"/>
        </w:rPr>
        <w:t>.</w:t>
      </w:r>
    </w:p>
    <w:p w14:paraId="02B0368A" w14:textId="77777777" w:rsidR="00C30800" w:rsidRDefault="00C30800" w:rsidP="00DA3F2F">
      <w:pPr>
        <w:spacing w:after="0" w:line="240" w:lineRule="auto"/>
        <w:contextualSpacing/>
        <w:rPr>
          <w:rFonts w:eastAsia="Cambria" w:cstheme="minorHAnsi"/>
          <w:lang w:val="af-ZA"/>
        </w:rPr>
      </w:pPr>
    </w:p>
    <w:p w14:paraId="1A3317B3" w14:textId="352100F9" w:rsidR="00C30800" w:rsidRDefault="00C30800" w:rsidP="00DA3F2F">
      <w:pPr>
        <w:spacing w:after="0" w:line="240" w:lineRule="auto"/>
        <w:contextualSpacing/>
        <w:rPr>
          <w:rFonts w:eastAsia="Cambria" w:cstheme="minorHAnsi"/>
          <w:lang w:val="af-ZA"/>
        </w:rPr>
      </w:pPr>
    </w:p>
    <w:p w14:paraId="02E6923E" w14:textId="2368A6FF" w:rsidR="00C30800" w:rsidRPr="00C30800" w:rsidRDefault="00C30800" w:rsidP="00C30800">
      <w:pPr>
        <w:spacing w:line="360" w:lineRule="auto"/>
        <w:rPr>
          <w:rFonts w:eastAsia="Cambria" w:cstheme="minorHAnsi"/>
          <w:b/>
          <w:bCs/>
          <w:lang w:val="af-ZA"/>
        </w:rPr>
      </w:pPr>
      <w:r w:rsidRPr="00C30800">
        <w:rPr>
          <w:rFonts w:eastAsia="Cambria" w:cstheme="minorHAnsi"/>
          <w:b/>
          <w:bCs/>
          <w:lang w:val="af-ZA"/>
        </w:rPr>
        <w:t xml:space="preserve">Wat is ’n wagtydperk? </w:t>
      </w:r>
    </w:p>
    <w:p w14:paraId="00DB5125" w14:textId="22CE13FE" w:rsidR="00C30800" w:rsidRDefault="00C30800" w:rsidP="00C30800">
      <w:pPr>
        <w:spacing w:after="0" w:line="276" w:lineRule="auto"/>
        <w:jc w:val="both"/>
        <w:rPr>
          <w:rFonts w:cstheme="minorHAnsi"/>
          <w:lang w:val="af-ZA"/>
        </w:rPr>
      </w:pPr>
      <w:r w:rsidRPr="00C30800">
        <w:rPr>
          <w:rFonts w:cstheme="minorHAnsi"/>
          <w:lang w:val="af-ZA"/>
        </w:rPr>
        <w:t>’n Wagtydperk kan hetsy drie of twaalf maande lank wees, waartydens die lid steeds die volle maandelikse bydrae moet betaal. Gedurende ’n algemene wagtydperk van drie maande sal die lid byvoorbeeld geen dekking hê nie, tensy die persoon kan bewys lewer van aaneenlopende, ononderbroke dekking vir twee jaar. Sekere voorafbestaande toestande kan ook vir twaalf maande uitgesluit word.</w:t>
      </w:r>
    </w:p>
    <w:p w14:paraId="56E1C054" w14:textId="77777777" w:rsidR="00C30800" w:rsidRPr="00C30800" w:rsidRDefault="00C30800" w:rsidP="00C30800">
      <w:pPr>
        <w:spacing w:after="0" w:line="276" w:lineRule="auto"/>
        <w:jc w:val="both"/>
        <w:rPr>
          <w:rFonts w:cstheme="minorHAnsi"/>
          <w:lang w:val="af-ZA"/>
        </w:rPr>
      </w:pPr>
    </w:p>
    <w:p w14:paraId="37959D2B" w14:textId="77777777" w:rsidR="00C30800" w:rsidRPr="00C30800" w:rsidRDefault="00C30800" w:rsidP="00C30800">
      <w:pPr>
        <w:spacing w:line="360" w:lineRule="auto"/>
        <w:rPr>
          <w:rFonts w:eastAsia="Cambria" w:cstheme="minorHAnsi"/>
          <w:b/>
          <w:bCs/>
          <w:lang w:val="af-ZA"/>
        </w:rPr>
      </w:pPr>
      <w:r w:rsidRPr="00C30800">
        <w:rPr>
          <w:rFonts w:eastAsia="Cambria" w:cstheme="minorHAnsi"/>
          <w:b/>
          <w:bCs/>
          <w:lang w:val="af-ZA"/>
        </w:rPr>
        <w:t xml:space="preserve">Wat is ’n laataansluitboete?  </w:t>
      </w:r>
    </w:p>
    <w:p w14:paraId="01BB4388" w14:textId="71B69D5F" w:rsidR="00C30800" w:rsidRPr="00C30800" w:rsidRDefault="00C30800" w:rsidP="00C30800">
      <w:pPr>
        <w:spacing w:after="0" w:line="276" w:lineRule="auto"/>
        <w:jc w:val="both"/>
        <w:rPr>
          <w:rFonts w:cstheme="minorHAnsi"/>
          <w:lang w:val="af-ZA"/>
        </w:rPr>
      </w:pPr>
      <w:r w:rsidRPr="00C30800">
        <w:rPr>
          <w:rFonts w:cstheme="minorHAnsi"/>
          <w:lang w:val="af-ZA"/>
        </w:rPr>
        <w:t xml:space="preserve">’n Laataansluitboete is ’n lewenslange boete. Dit is ’n fooi wat vir die res van jou lewe by jou maandelikse premie bygetel word, tensy jy by ’n groepskema aansluit, in welke geval die laataansluitboete kan wegval. Die boete word bepaal deur die getal jaar bo 35-jarige ouderdom wat jy nié tot ’n geregistreerde Suid-Afrikaanse mediese fonds behoort het nie. </w:t>
      </w:r>
    </w:p>
    <w:p w14:paraId="05C043FF" w14:textId="77777777" w:rsidR="00C30800" w:rsidRPr="00C30800" w:rsidRDefault="00C30800" w:rsidP="00C30800">
      <w:pPr>
        <w:spacing w:line="276" w:lineRule="auto"/>
        <w:contextualSpacing/>
        <w:rPr>
          <w:rFonts w:eastAsia="Cambria" w:cstheme="minorHAnsi"/>
          <w:lang w:val="af-ZA"/>
        </w:rPr>
      </w:pPr>
    </w:p>
    <w:tbl>
      <w:tblPr>
        <w:tblStyle w:val="TableGrid"/>
        <w:tblW w:w="9096" w:type="dxa"/>
        <w:tblCellMar>
          <w:top w:w="113" w:type="dxa"/>
          <w:left w:w="113" w:type="dxa"/>
          <w:bottom w:w="113" w:type="dxa"/>
          <w:right w:w="113" w:type="dxa"/>
        </w:tblCellMar>
        <w:tblLook w:val="04A0" w:firstRow="1" w:lastRow="0" w:firstColumn="1" w:lastColumn="0" w:noHBand="0" w:noVBand="1"/>
      </w:tblPr>
      <w:tblGrid>
        <w:gridCol w:w="4548"/>
        <w:gridCol w:w="4548"/>
      </w:tblGrid>
      <w:tr w:rsidR="00C30800" w:rsidRPr="00C30800" w14:paraId="5DF3EC9C" w14:textId="77777777" w:rsidTr="00C30800">
        <w:trPr>
          <w:trHeight w:val="272"/>
        </w:trPr>
        <w:tc>
          <w:tcPr>
            <w:tcW w:w="4548" w:type="dxa"/>
            <w:shd w:val="clear" w:color="auto" w:fill="D9D9D9" w:themeFill="background1" w:themeFillShade="D9"/>
            <w:tcMar>
              <w:top w:w="28" w:type="dxa"/>
              <w:left w:w="28" w:type="dxa"/>
              <w:bottom w:w="28" w:type="dxa"/>
              <w:right w:w="28" w:type="dxa"/>
            </w:tcMar>
          </w:tcPr>
          <w:p w14:paraId="4F64BEF7" w14:textId="77777777" w:rsidR="00C30800" w:rsidRPr="00C30800" w:rsidRDefault="00C30800" w:rsidP="00C30800">
            <w:pPr>
              <w:jc w:val="center"/>
              <w:rPr>
                <w:rFonts w:eastAsia="Cambria" w:cstheme="minorHAnsi"/>
                <w:b/>
                <w:sz w:val="22"/>
                <w:szCs w:val="22"/>
                <w:lang w:val="af-ZA"/>
              </w:rPr>
            </w:pPr>
            <w:r w:rsidRPr="00C30800">
              <w:rPr>
                <w:rFonts w:eastAsia="Cambria" w:cstheme="minorHAnsi"/>
                <w:b/>
                <w:sz w:val="22"/>
                <w:szCs w:val="22"/>
                <w:lang w:val="af-ZA"/>
              </w:rPr>
              <w:t>Getal jaar bo 35 nié lid van mediese fonds nie</w:t>
            </w:r>
          </w:p>
        </w:tc>
        <w:tc>
          <w:tcPr>
            <w:tcW w:w="4548" w:type="dxa"/>
            <w:shd w:val="clear" w:color="auto" w:fill="D9D9D9" w:themeFill="background1" w:themeFillShade="D9"/>
            <w:tcMar>
              <w:top w:w="28" w:type="dxa"/>
              <w:left w:w="28" w:type="dxa"/>
              <w:bottom w:w="28" w:type="dxa"/>
              <w:right w:w="28" w:type="dxa"/>
            </w:tcMar>
          </w:tcPr>
          <w:p w14:paraId="66FEF46D" w14:textId="77777777" w:rsidR="00C30800" w:rsidRPr="00C30800" w:rsidRDefault="00C30800" w:rsidP="00C30800">
            <w:pPr>
              <w:jc w:val="center"/>
              <w:rPr>
                <w:rFonts w:eastAsia="Cambria" w:cstheme="minorHAnsi"/>
                <w:b/>
                <w:sz w:val="22"/>
                <w:szCs w:val="22"/>
                <w:lang w:val="af-ZA"/>
              </w:rPr>
            </w:pPr>
            <w:r w:rsidRPr="00C30800">
              <w:rPr>
                <w:rFonts w:eastAsia="Cambria" w:cstheme="minorHAnsi"/>
                <w:b/>
                <w:sz w:val="22"/>
                <w:szCs w:val="22"/>
                <w:lang w:val="af-ZA"/>
              </w:rPr>
              <w:t>Persentasie byvoeging by maandelikse premie</w:t>
            </w:r>
          </w:p>
        </w:tc>
      </w:tr>
      <w:tr w:rsidR="00C30800" w:rsidRPr="00C30800" w14:paraId="029920FF" w14:textId="77777777" w:rsidTr="00C30800">
        <w:trPr>
          <w:trHeight w:val="282"/>
        </w:trPr>
        <w:tc>
          <w:tcPr>
            <w:tcW w:w="4548" w:type="dxa"/>
            <w:tcMar>
              <w:top w:w="28" w:type="dxa"/>
              <w:left w:w="28" w:type="dxa"/>
              <w:bottom w:w="28" w:type="dxa"/>
              <w:right w:w="28" w:type="dxa"/>
            </w:tcMar>
          </w:tcPr>
          <w:p w14:paraId="71C915E7" w14:textId="340DDF8B" w:rsidR="00C30800" w:rsidRPr="00C30800" w:rsidRDefault="00C30800" w:rsidP="00C30800">
            <w:pPr>
              <w:jc w:val="center"/>
              <w:rPr>
                <w:rFonts w:eastAsia="Cambria" w:cstheme="minorHAnsi"/>
                <w:sz w:val="22"/>
                <w:szCs w:val="22"/>
                <w:lang w:val="af-ZA"/>
              </w:rPr>
            </w:pPr>
            <w:r w:rsidRPr="00C30800">
              <w:rPr>
                <w:rFonts w:eastAsia="Cambria" w:cstheme="minorHAnsi"/>
                <w:sz w:val="22"/>
                <w:szCs w:val="22"/>
                <w:lang w:val="af-ZA"/>
              </w:rPr>
              <w:t>0–4</w:t>
            </w:r>
          </w:p>
        </w:tc>
        <w:tc>
          <w:tcPr>
            <w:tcW w:w="4548" w:type="dxa"/>
            <w:tcMar>
              <w:top w:w="28" w:type="dxa"/>
              <w:left w:w="28" w:type="dxa"/>
              <w:bottom w:w="28" w:type="dxa"/>
              <w:right w:w="28" w:type="dxa"/>
            </w:tcMar>
          </w:tcPr>
          <w:p w14:paraId="4A5A3B13" w14:textId="1345B409" w:rsidR="00C30800" w:rsidRPr="00C30800" w:rsidRDefault="00C30800" w:rsidP="00C30800">
            <w:pPr>
              <w:jc w:val="center"/>
              <w:rPr>
                <w:rFonts w:eastAsia="Cambria" w:cstheme="minorHAnsi"/>
                <w:sz w:val="22"/>
                <w:szCs w:val="22"/>
                <w:lang w:val="af-ZA"/>
              </w:rPr>
            </w:pPr>
            <w:r w:rsidRPr="00C30800">
              <w:rPr>
                <w:rFonts w:eastAsia="Cambria" w:cstheme="minorHAnsi"/>
                <w:sz w:val="22"/>
                <w:szCs w:val="22"/>
                <w:lang w:val="af-ZA"/>
              </w:rPr>
              <w:t>5%</w:t>
            </w:r>
          </w:p>
        </w:tc>
      </w:tr>
      <w:tr w:rsidR="00C30800" w:rsidRPr="00C30800" w14:paraId="1C26494A" w14:textId="77777777" w:rsidTr="00C30800">
        <w:trPr>
          <w:trHeight w:val="272"/>
        </w:trPr>
        <w:tc>
          <w:tcPr>
            <w:tcW w:w="4548" w:type="dxa"/>
            <w:tcMar>
              <w:top w:w="28" w:type="dxa"/>
              <w:left w:w="28" w:type="dxa"/>
              <w:bottom w:w="28" w:type="dxa"/>
              <w:right w:w="28" w:type="dxa"/>
            </w:tcMar>
          </w:tcPr>
          <w:p w14:paraId="479388FD" w14:textId="74187D41" w:rsidR="00C30800" w:rsidRPr="00C30800" w:rsidRDefault="00C30800" w:rsidP="00C30800">
            <w:pPr>
              <w:jc w:val="center"/>
              <w:rPr>
                <w:rFonts w:eastAsia="Cambria" w:cstheme="minorHAnsi"/>
                <w:sz w:val="22"/>
                <w:szCs w:val="22"/>
                <w:lang w:val="af-ZA"/>
              </w:rPr>
            </w:pPr>
            <w:r w:rsidRPr="00C30800">
              <w:rPr>
                <w:rFonts w:eastAsia="Cambria" w:cstheme="minorHAnsi"/>
                <w:sz w:val="22"/>
                <w:szCs w:val="22"/>
                <w:lang w:val="af-ZA"/>
              </w:rPr>
              <w:t>5–14</w:t>
            </w:r>
          </w:p>
        </w:tc>
        <w:tc>
          <w:tcPr>
            <w:tcW w:w="4548" w:type="dxa"/>
            <w:tcMar>
              <w:top w:w="28" w:type="dxa"/>
              <w:left w:w="28" w:type="dxa"/>
              <w:bottom w:w="28" w:type="dxa"/>
              <w:right w:w="28" w:type="dxa"/>
            </w:tcMar>
          </w:tcPr>
          <w:p w14:paraId="01FB2E27" w14:textId="6A8A2B75" w:rsidR="00C30800" w:rsidRPr="00C30800" w:rsidRDefault="00C30800" w:rsidP="00C30800">
            <w:pPr>
              <w:jc w:val="center"/>
              <w:rPr>
                <w:rFonts w:eastAsia="Cambria" w:cstheme="minorHAnsi"/>
                <w:sz w:val="22"/>
                <w:szCs w:val="22"/>
                <w:lang w:val="af-ZA"/>
              </w:rPr>
            </w:pPr>
            <w:r w:rsidRPr="00C30800">
              <w:rPr>
                <w:rFonts w:eastAsia="Cambria" w:cstheme="minorHAnsi"/>
                <w:sz w:val="22"/>
                <w:szCs w:val="22"/>
                <w:lang w:val="af-ZA"/>
              </w:rPr>
              <w:t>25%</w:t>
            </w:r>
          </w:p>
        </w:tc>
      </w:tr>
      <w:tr w:rsidR="00C30800" w:rsidRPr="00C30800" w14:paraId="710ED8CD" w14:textId="77777777" w:rsidTr="00C30800">
        <w:trPr>
          <w:trHeight w:val="282"/>
        </w:trPr>
        <w:tc>
          <w:tcPr>
            <w:tcW w:w="4548" w:type="dxa"/>
            <w:tcMar>
              <w:top w:w="28" w:type="dxa"/>
              <w:left w:w="28" w:type="dxa"/>
              <w:bottom w:w="28" w:type="dxa"/>
              <w:right w:w="28" w:type="dxa"/>
            </w:tcMar>
          </w:tcPr>
          <w:p w14:paraId="03D65B6E" w14:textId="51B229A7" w:rsidR="00C30800" w:rsidRPr="00C30800" w:rsidRDefault="00C30800" w:rsidP="00C30800">
            <w:pPr>
              <w:jc w:val="center"/>
              <w:rPr>
                <w:rFonts w:eastAsia="Cambria" w:cstheme="minorHAnsi"/>
                <w:sz w:val="22"/>
                <w:szCs w:val="22"/>
                <w:lang w:val="af-ZA"/>
              </w:rPr>
            </w:pPr>
            <w:r w:rsidRPr="00C30800">
              <w:rPr>
                <w:rFonts w:eastAsia="Cambria" w:cstheme="minorHAnsi"/>
                <w:sz w:val="22"/>
                <w:szCs w:val="22"/>
                <w:lang w:val="af-ZA"/>
              </w:rPr>
              <w:t>15–24</w:t>
            </w:r>
          </w:p>
        </w:tc>
        <w:tc>
          <w:tcPr>
            <w:tcW w:w="4548" w:type="dxa"/>
            <w:tcMar>
              <w:top w:w="28" w:type="dxa"/>
              <w:left w:w="28" w:type="dxa"/>
              <w:bottom w:w="28" w:type="dxa"/>
              <w:right w:w="28" w:type="dxa"/>
            </w:tcMar>
          </w:tcPr>
          <w:p w14:paraId="517E3046" w14:textId="3AF4D910" w:rsidR="00C30800" w:rsidRPr="00C30800" w:rsidRDefault="00C30800" w:rsidP="00C30800">
            <w:pPr>
              <w:jc w:val="center"/>
              <w:rPr>
                <w:rFonts w:eastAsia="Cambria" w:cstheme="minorHAnsi"/>
                <w:sz w:val="22"/>
                <w:szCs w:val="22"/>
                <w:lang w:val="af-ZA"/>
              </w:rPr>
            </w:pPr>
            <w:r w:rsidRPr="00C30800">
              <w:rPr>
                <w:rFonts w:eastAsia="Cambria" w:cstheme="minorHAnsi"/>
                <w:sz w:val="22"/>
                <w:szCs w:val="22"/>
                <w:lang w:val="af-ZA"/>
              </w:rPr>
              <w:t>50%</w:t>
            </w:r>
          </w:p>
        </w:tc>
      </w:tr>
      <w:tr w:rsidR="00C30800" w:rsidRPr="00C30800" w14:paraId="14C55766" w14:textId="77777777" w:rsidTr="00C30800">
        <w:trPr>
          <w:trHeight w:val="272"/>
        </w:trPr>
        <w:tc>
          <w:tcPr>
            <w:tcW w:w="4548" w:type="dxa"/>
            <w:tcMar>
              <w:top w:w="28" w:type="dxa"/>
              <w:left w:w="28" w:type="dxa"/>
              <w:bottom w:w="28" w:type="dxa"/>
              <w:right w:w="28" w:type="dxa"/>
            </w:tcMar>
          </w:tcPr>
          <w:p w14:paraId="61A01579" w14:textId="77777777" w:rsidR="00C30800" w:rsidRPr="00C30800" w:rsidRDefault="00C30800" w:rsidP="00C30800">
            <w:pPr>
              <w:jc w:val="center"/>
              <w:rPr>
                <w:rFonts w:eastAsia="Cambria" w:cstheme="minorHAnsi"/>
                <w:sz w:val="22"/>
                <w:szCs w:val="22"/>
                <w:lang w:val="af-ZA"/>
              </w:rPr>
            </w:pPr>
            <w:r w:rsidRPr="00C30800">
              <w:rPr>
                <w:rFonts w:eastAsia="Cambria" w:cstheme="minorHAnsi"/>
                <w:sz w:val="22"/>
                <w:szCs w:val="22"/>
                <w:lang w:val="af-ZA"/>
              </w:rPr>
              <w:t>25+</w:t>
            </w:r>
          </w:p>
        </w:tc>
        <w:tc>
          <w:tcPr>
            <w:tcW w:w="4548" w:type="dxa"/>
            <w:tcMar>
              <w:top w:w="28" w:type="dxa"/>
              <w:left w:w="28" w:type="dxa"/>
              <w:bottom w:w="28" w:type="dxa"/>
              <w:right w:w="28" w:type="dxa"/>
            </w:tcMar>
          </w:tcPr>
          <w:p w14:paraId="5564BD77" w14:textId="5E381C25" w:rsidR="00C30800" w:rsidRPr="00C30800" w:rsidRDefault="00C30800" w:rsidP="00C30800">
            <w:pPr>
              <w:jc w:val="center"/>
              <w:rPr>
                <w:rFonts w:eastAsia="Cambria" w:cstheme="minorHAnsi"/>
                <w:sz w:val="22"/>
                <w:szCs w:val="22"/>
                <w:lang w:val="af-ZA"/>
              </w:rPr>
            </w:pPr>
            <w:r w:rsidRPr="00C30800">
              <w:rPr>
                <w:rFonts w:eastAsia="Cambria" w:cstheme="minorHAnsi"/>
                <w:sz w:val="22"/>
                <w:szCs w:val="22"/>
                <w:lang w:val="af-ZA"/>
              </w:rPr>
              <w:t>75%</w:t>
            </w:r>
          </w:p>
        </w:tc>
      </w:tr>
    </w:tbl>
    <w:p w14:paraId="362B562C" w14:textId="15F992EA" w:rsidR="00C30800" w:rsidRPr="00C30800" w:rsidRDefault="00241131" w:rsidP="00C30800">
      <w:pPr>
        <w:spacing w:line="360" w:lineRule="auto"/>
        <w:rPr>
          <w:rFonts w:eastAsia="Cambria" w:cstheme="minorHAnsi"/>
          <w:lang w:val="af-ZA"/>
        </w:rPr>
      </w:pPr>
      <w:r>
        <w:rPr>
          <w:rFonts w:eastAsia="Cambria" w:cstheme="minorHAnsi"/>
          <w:bCs/>
          <w:lang w:val="af-ZA"/>
        </w:rPr>
        <w:br/>
      </w:r>
      <w:r w:rsidR="00C30800" w:rsidRPr="00C30800">
        <w:rPr>
          <w:rFonts w:eastAsia="Cambria" w:cstheme="minorHAnsi"/>
          <w:bCs/>
          <w:lang w:val="af-ZA"/>
        </w:rPr>
        <w:t>Die laataansluitboete kan ook na ander skemas oorgedra word.</w:t>
      </w:r>
    </w:p>
    <w:p w14:paraId="4E2F2D38" w14:textId="77777777" w:rsidR="00C30800" w:rsidRPr="00C30800" w:rsidRDefault="00C30800" w:rsidP="00DA3F2F">
      <w:pPr>
        <w:spacing w:after="0" w:line="240" w:lineRule="auto"/>
        <w:contextualSpacing/>
        <w:rPr>
          <w:rFonts w:eastAsia="Cambria" w:cstheme="minorHAnsi"/>
          <w:lang w:val="af-ZA"/>
        </w:rPr>
      </w:pPr>
    </w:p>
    <w:p w14:paraId="495FF44C" w14:textId="77777777" w:rsidR="00141EB5" w:rsidRPr="00C30800" w:rsidRDefault="00141EB5" w:rsidP="00141EB5">
      <w:pPr>
        <w:spacing w:after="0" w:line="240" w:lineRule="auto"/>
        <w:rPr>
          <w:rFonts w:eastAsia="Cambria" w:cstheme="minorHAnsi"/>
          <w:lang w:val="af-ZA"/>
        </w:rPr>
      </w:pPr>
    </w:p>
    <w:p w14:paraId="0FB2C63C" w14:textId="77777777" w:rsidR="00EC0E0D" w:rsidRPr="00C30800" w:rsidRDefault="00EC0E0D" w:rsidP="00141EB5">
      <w:pPr>
        <w:spacing w:after="0" w:line="360" w:lineRule="auto"/>
        <w:rPr>
          <w:rFonts w:eastAsia="Cambria" w:cstheme="minorHAnsi"/>
          <w:lang w:val="af-ZA"/>
        </w:rPr>
      </w:pPr>
    </w:p>
    <w:p w14:paraId="5FBAAD74" w14:textId="77777777" w:rsidR="00C30800" w:rsidRDefault="00C30800">
      <w:pPr>
        <w:rPr>
          <w:rFonts w:cstheme="minorHAnsi"/>
          <w:lang w:val="af-ZA"/>
        </w:rPr>
      </w:pPr>
      <w:r>
        <w:rPr>
          <w:rFonts w:cstheme="minorHAnsi"/>
          <w:lang w:val="af-ZA"/>
        </w:rPr>
        <w:br w:type="page"/>
      </w:r>
    </w:p>
    <w:p w14:paraId="4AF1FB8A" w14:textId="4B8B12DC" w:rsidR="00CE15E1" w:rsidRPr="00C30800" w:rsidRDefault="00C30800">
      <w:pPr>
        <w:rPr>
          <w:rFonts w:cstheme="minorHAnsi"/>
          <w:b/>
          <w:bCs/>
          <w:lang w:val="af-ZA"/>
        </w:rPr>
      </w:pPr>
      <w:r w:rsidRPr="00C30800">
        <w:rPr>
          <w:rFonts w:cstheme="minorHAnsi"/>
          <w:b/>
          <w:bCs/>
          <w:lang w:val="af-ZA"/>
        </w:rPr>
        <w:lastRenderedPageBreak/>
        <w:t>PERSOONLIKE BESONDERHEDE VAN WERKNEMER</w:t>
      </w:r>
    </w:p>
    <w:tbl>
      <w:tblPr>
        <w:tblStyle w:val="TableGrid"/>
        <w:tblW w:w="0" w:type="auto"/>
        <w:tblLook w:val="04A0" w:firstRow="1" w:lastRow="0" w:firstColumn="1" w:lastColumn="0" w:noHBand="0" w:noVBand="1"/>
      </w:tblPr>
      <w:tblGrid>
        <w:gridCol w:w="2548"/>
        <w:gridCol w:w="6468"/>
      </w:tblGrid>
      <w:tr w:rsidR="002B57AE" w:rsidRPr="00C30800" w14:paraId="3BA75993" w14:textId="77777777" w:rsidTr="0058568C">
        <w:tc>
          <w:tcPr>
            <w:tcW w:w="2689" w:type="dxa"/>
          </w:tcPr>
          <w:p w14:paraId="52B043EE" w14:textId="7F8A0AFA" w:rsidR="0058568C" w:rsidRPr="00C30800" w:rsidRDefault="00471D32">
            <w:pPr>
              <w:rPr>
                <w:rFonts w:cstheme="minorHAnsi"/>
                <w:sz w:val="22"/>
                <w:szCs w:val="22"/>
                <w:lang w:val="af-ZA"/>
              </w:rPr>
            </w:pPr>
            <w:r w:rsidRPr="00C30800">
              <w:rPr>
                <w:rFonts w:cstheme="minorHAnsi"/>
                <w:sz w:val="22"/>
                <w:szCs w:val="22"/>
                <w:lang w:val="af-ZA"/>
              </w:rPr>
              <w:t>Volle naam en van</w:t>
            </w:r>
          </w:p>
        </w:tc>
        <w:tc>
          <w:tcPr>
            <w:tcW w:w="7767" w:type="dxa"/>
          </w:tcPr>
          <w:p w14:paraId="4F2AE531" w14:textId="77777777" w:rsidR="0058568C" w:rsidRPr="00C30800" w:rsidRDefault="0058568C">
            <w:pPr>
              <w:rPr>
                <w:rFonts w:cstheme="minorHAnsi"/>
                <w:sz w:val="22"/>
                <w:szCs w:val="22"/>
                <w:lang w:val="af-ZA"/>
              </w:rPr>
            </w:pPr>
          </w:p>
        </w:tc>
      </w:tr>
      <w:tr w:rsidR="002B57AE" w:rsidRPr="00C30800" w14:paraId="339C6045" w14:textId="77777777" w:rsidTr="0058568C">
        <w:tc>
          <w:tcPr>
            <w:tcW w:w="2689" w:type="dxa"/>
          </w:tcPr>
          <w:p w14:paraId="1E242EE7" w14:textId="5066856C" w:rsidR="0058568C" w:rsidRPr="00C30800" w:rsidRDefault="00471D32">
            <w:pPr>
              <w:rPr>
                <w:rFonts w:cstheme="minorHAnsi"/>
                <w:sz w:val="22"/>
                <w:szCs w:val="22"/>
                <w:lang w:val="af-ZA"/>
              </w:rPr>
            </w:pPr>
            <w:r w:rsidRPr="00C30800">
              <w:rPr>
                <w:rFonts w:cstheme="minorHAnsi"/>
                <w:sz w:val="22"/>
                <w:szCs w:val="22"/>
                <w:lang w:val="af-ZA"/>
              </w:rPr>
              <w:t>Personeelnommer</w:t>
            </w:r>
          </w:p>
        </w:tc>
        <w:tc>
          <w:tcPr>
            <w:tcW w:w="7767" w:type="dxa"/>
          </w:tcPr>
          <w:p w14:paraId="6D2806DE" w14:textId="77777777" w:rsidR="0058568C" w:rsidRPr="00C30800" w:rsidRDefault="0058568C">
            <w:pPr>
              <w:rPr>
                <w:rFonts w:cstheme="minorHAnsi"/>
                <w:sz w:val="22"/>
                <w:szCs w:val="22"/>
                <w:lang w:val="af-ZA"/>
              </w:rPr>
            </w:pPr>
          </w:p>
        </w:tc>
      </w:tr>
      <w:tr w:rsidR="002B57AE" w:rsidRPr="00C30800" w14:paraId="79D18B71" w14:textId="77777777" w:rsidTr="0058568C">
        <w:tc>
          <w:tcPr>
            <w:tcW w:w="2689" w:type="dxa"/>
          </w:tcPr>
          <w:p w14:paraId="6F34737C" w14:textId="27116205" w:rsidR="0058568C" w:rsidRPr="00C30800" w:rsidRDefault="00471D32">
            <w:pPr>
              <w:rPr>
                <w:rFonts w:cstheme="minorHAnsi"/>
                <w:sz w:val="22"/>
                <w:szCs w:val="22"/>
                <w:lang w:val="af-ZA"/>
              </w:rPr>
            </w:pPr>
            <w:r w:rsidRPr="00C30800">
              <w:rPr>
                <w:rFonts w:cstheme="minorHAnsi"/>
                <w:sz w:val="22"/>
                <w:szCs w:val="22"/>
                <w:lang w:val="af-ZA"/>
              </w:rPr>
              <w:t>Kontaknommer</w:t>
            </w:r>
            <w:r w:rsidR="00C30800">
              <w:rPr>
                <w:rFonts w:cstheme="minorHAnsi"/>
                <w:sz w:val="22"/>
                <w:szCs w:val="22"/>
                <w:lang w:val="af-ZA"/>
              </w:rPr>
              <w:t xml:space="preserve"> Kantoor</w:t>
            </w:r>
          </w:p>
        </w:tc>
        <w:tc>
          <w:tcPr>
            <w:tcW w:w="7767" w:type="dxa"/>
          </w:tcPr>
          <w:p w14:paraId="4A3F4F49" w14:textId="77777777" w:rsidR="0058568C" w:rsidRPr="00C30800" w:rsidRDefault="0058568C">
            <w:pPr>
              <w:rPr>
                <w:rFonts w:cstheme="minorHAnsi"/>
                <w:sz w:val="22"/>
                <w:szCs w:val="22"/>
                <w:lang w:val="af-ZA"/>
              </w:rPr>
            </w:pPr>
          </w:p>
        </w:tc>
      </w:tr>
      <w:tr w:rsidR="002B57AE" w:rsidRPr="00C30800" w14:paraId="76B99D1E" w14:textId="77777777" w:rsidTr="0058568C">
        <w:tc>
          <w:tcPr>
            <w:tcW w:w="2689" w:type="dxa"/>
          </w:tcPr>
          <w:p w14:paraId="2B4178C0" w14:textId="798C60E9" w:rsidR="0058568C" w:rsidRPr="00C30800" w:rsidRDefault="00241131" w:rsidP="004B3160">
            <w:pPr>
              <w:rPr>
                <w:rFonts w:cstheme="minorHAnsi"/>
                <w:sz w:val="22"/>
                <w:szCs w:val="22"/>
                <w:lang w:val="af-ZA"/>
              </w:rPr>
            </w:pPr>
            <w:r w:rsidRPr="00C30800">
              <w:rPr>
                <w:rFonts w:cstheme="minorHAnsi"/>
                <w:sz w:val="22"/>
                <w:szCs w:val="22"/>
                <w:lang w:val="af-ZA"/>
              </w:rPr>
              <w:t>Kontaknommer</w:t>
            </w:r>
            <w:r w:rsidRPr="00C30800">
              <w:rPr>
                <w:rFonts w:cstheme="minorHAnsi"/>
                <w:sz w:val="22"/>
                <w:szCs w:val="22"/>
                <w:lang w:val="af-ZA"/>
              </w:rPr>
              <w:t xml:space="preserve"> </w:t>
            </w:r>
            <w:r w:rsidRPr="00C30800">
              <w:rPr>
                <w:rFonts w:cstheme="minorHAnsi"/>
                <w:sz w:val="22"/>
                <w:szCs w:val="22"/>
                <w:lang w:val="af-ZA"/>
              </w:rPr>
              <w:t>Selfoon</w:t>
            </w:r>
          </w:p>
        </w:tc>
        <w:tc>
          <w:tcPr>
            <w:tcW w:w="7767" w:type="dxa"/>
          </w:tcPr>
          <w:p w14:paraId="09C21C05" w14:textId="77777777" w:rsidR="0058568C" w:rsidRPr="00C30800" w:rsidRDefault="0058568C" w:rsidP="004B3160">
            <w:pPr>
              <w:rPr>
                <w:rFonts w:cstheme="minorHAnsi"/>
                <w:sz w:val="22"/>
                <w:szCs w:val="22"/>
                <w:lang w:val="af-ZA"/>
              </w:rPr>
            </w:pPr>
          </w:p>
        </w:tc>
      </w:tr>
      <w:tr w:rsidR="00241131" w:rsidRPr="00C30800" w14:paraId="13BFB3BB" w14:textId="77777777" w:rsidTr="0058568C">
        <w:tc>
          <w:tcPr>
            <w:tcW w:w="2689" w:type="dxa"/>
          </w:tcPr>
          <w:p w14:paraId="45D24A9A" w14:textId="17E0114F" w:rsidR="00241131" w:rsidRPr="00C30800" w:rsidRDefault="00241131" w:rsidP="004B3160">
            <w:pPr>
              <w:rPr>
                <w:rFonts w:cstheme="minorHAnsi"/>
                <w:lang w:val="af-ZA"/>
              </w:rPr>
            </w:pPr>
            <w:r w:rsidRPr="00C30800">
              <w:rPr>
                <w:rFonts w:cstheme="minorHAnsi"/>
                <w:sz w:val="22"/>
                <w:szCs w:val="22"/>
                <w:lang w:val="af-ZA"/>
              </w:rPr>
              <w:t>E-posadres</w:t>
            </w:r>
          </w:p>
        </w:tc>
        <w:tc>
          <w:tcPr>
            <w:tcW w:w="7767" w:type="dxa"/>
          </w:tcPr>
          <w:p w14:paraId="2F84C67F" w14:textId="77777777" w:rsidR="00241131" w:rsidRPr="00C30800" w:rsidRDefault="00241131" w:rsidP="004B3160">
            <w:pPr>
              <w:rPr>
                <w:rFonts w:cstheme="minorHAnsi"/>
                <w:lang w:val="af-ZA"/>
              </w:rPr>
            </w:pPr>
          </w:p>
        </w:tc>
      </w:tr>
    </w:tbl>
    <w:p w14:paraId="79C1B937" w14:textId="1FC6882A" w:rsidR="00CE15E1" w:rsidRPr="00C30800" w:rsidRDefault="00CE15E1" w:rsidP="0058568C">
      <w:pPr>
        <w:rPr>
          <w:rFonts w:cstheme="minorHAnsi"/>
          <w:lang w:val="af-ZA"/>
        </w:rPr>
      </w:pPr>
    </w:p>
    <w:p w14:paraId="1E6271FA" w14:textId="202F25F9" w:rsidR="0058568C" w:rsidRDefault="00471D32" w:rsidP="0058568C">
      <w:pPr>
        <w:rPr>
          <w:rFonts w:cstheme="minorHAnsi"/>
          <w:lang w:val="af-ZA"/>
        </w:rPr>
      </w:pPr>
      <w:r w:rsidRPr="00C30800">
        <w:rPr>
          <w:rFonts w:cstheme="minorHAnsi"/>
          <w:lang w:val="af-ZA"/>
        </w:rPr>
        <w:t>Ek het die inligting hierbo gelees en ek verstaan die gevolge van my versoek om die Universiteit se voorkeur- mediese skemas te verlaat. Ek sal nie die Universiteit of enige van sy werknemers of konsultante vir my besluit aanspreeklik hou nie</w:t>
      </w:r>
      <w:r w:rsidR="004F54D6" w:rsidRPr="00C30800">
        <w:rPr>
          <w:rFonts w:cstheme="minorHAnsi"/>
          <w:lang w:val="af-ZA"/>
        </w:rPr>
        <w:t>.</w:t>
      </w:r>
    </w:p>
    <w:p w14:paraId="4BD097A0" w14:textId="77777777" w:rsidR="00241131" w:rsidRPr="00C30800" w:rsidRDefault="00241131" w:rsidP="0058568C">
      <w:pPr>
        <w:rPr>
          <w:rFonts w:cstheme="minorHAnsi"/>
          <w:lang w:val="af-ZA"/>
        </w:rPr>
      </w:pPr>
    </w:p>
    <w:p w14:paraId="69E65C7A" w14:textId="4576B413" w:rsidR="004F54D6" w:rsidRPr="00C30800" w:rsidRDefault="004F54D6" w:rsidP="0058568C">
      <w:pPr>
        <w:rPr>
          <w:rFonts w:cstheme="minorHAnsi"/>
          <w:lang w:val="af-ZA"/>
        </w:rPr>
      </w:pPr>
    </w:p>
    <w:p w14:paraId="75E70B20" w14:textId="54DD6DC1" w:rsidR="004F54D6" w:rsidRPr="00C30800" w:rsidRDefault="004F54D6" w:rsidP="0058568C">
      <w:pPr>
        <w:rPr>
          <w:rFonts w:cstheme="minorHAnsi"/>
          <w:lang w:val="af-ZA"/>
        </w:rPr>
      </w:pPr>
    </w:p>
    <w:p w14:paraId="4DC855A9" w14:textId="4AAC3F2F" w:rsidR="004F54D6" w:rsidRPr="00241131" w:rsidRDefault="00471D32" w:rsidP="0058568C">
      <w:pPr>
        <w:rPr>
          <w:rFonts w:cstheme="minorHAnsi"/>
          <w:u w:val="single"/>
          <w:lang w:val="af-ZA"/>
        </w:rPr>
      </w:pPr>
      <w:r w:rsidRPr="00C30800">
        <w:rPr>
          <w:rFonts w:cstheme="minorHAnsi"/>
          <w:lang w:val="af-ZA"/>
        </w:rPr>
        <w:t>Handtekening van werknemer</w:t>
      </w:r>
      <w:r w:rsidR="004F54D6" w:rsidRPr="00241131">
        <w:rPr>
          <w:rFonts w:cstheme="minorHAnsi"/>
          <w:u w:val="single"/>
          <w:lang w:val="af-ZA"/>
        </w:rPr>
        <w:tab/>
      </w:r>
      <w:r w:rsidR="004F54D6" w:rsidRPr="00241131">
        <w:rPr>
          <w:rFonts w:cstheme="minorHAnsi"/>
          <w:u w:val="single"/>
          <w:lang w:val="af-ZA"/>
        </w:rPr>
        <w:tab/>
      </w:r>
      <w:r w:rsidR="004F54D6" w:rsidRPr="00241131">
        <w:rPr>
          <w:rFonts w:cstheme="minorHAnsi"/>
          <w:u w:val="single"/>
          <w:lang w:val="af-ZA"/>
        </w:rPr>
        <w:tab/>
      </w:r>
      <w:r w:rsidR="004F54D6" w:rsidRPr="00241131">
        <w:rPr>
          <w:rFonts w:cstheme="minorHAnsi"/>
          <w:u w:val="single"/>
          <w:lang w:val="af-ZA"/>
        </w:rPr>
        <w:tab/>
      </w:r>
      <w:r w:rsidR="004F54D6" w:rsidRPr="00241131">
        <w:rPr>
          <w:rFonts w:cstheme="minorHAnsi"/>
          <w:u w:val="single"/>
          <w:lang w:val="af-ZA"/>
        </w:rPr>
        <w:tab/>
      </w:r>
      <w:r w:rsidR="00241131">
        <w:rPr>
          <w:rFonts w:cstheme="minorHAnsi"/>
          <w:lang w:val="af-ZA"/>
        </w:rPr>
        <w:tab/>
      </w:r>
      <w:r w:rsidR="004F54D6" w:rsidRPr="00C30800">
        <w:rPr>
          <w:rFonts w:cstheme="minorHAnsi"/>
          <w:lang w:val="af-ZA"/>
        </w:rPr>
        <w:t>Dat</w:t>
      </w:r>
      <w:r w:rsidRPr="00C30800">
        <w:rPr>
          <w:rFonts w:cstheme="minorHAnsi"/>
          <w:lang w:val="af-ZA"/>
        </w:rPr>
        <w:t>um</w:t>
      </w:r>
      <w:r w:rsidR="00241131">
        <w:rPr>
          <w:rFonts w:cstheme="minorHAnsi"/>
          <w:lang w:val="af-ZA"/>
        </w:rPr>
        <w:tab/>
      </w:r>
      <w:r w:rsidR="00241131" w:rsidRPr="00241131">
        <w:rPr>
          <w:rFonts w:cstheme="minorHAnsi"/>
          <w:u w:val="single"/>
          <w:lang w:val="af-ZA"/>
        </w:rPr>
        <w:tab/>
      </w:r>
      <w:r w:rsidR="00241131" w:rsidRPr="00241131">
        <w:rPr>
          <w:rFonts w:cstheme="minorHAnsi"/>
          <w:u w:val="single"/>
          <w:lang w:val="af-ZA"/>
        </w:rPr>
        <w:tab/>
      </w:r>
    </w:p>
    <w:p w14:paraId="296CC1A4" w14:textId="5160AA6D" w:rsidR="00D87B30" w:rsidRPr="00C30800" w:rsidRDefault="00D87B30" w:rsidP="0058568C">
      <w:pPr>
        <w:rPr>
          <w:rFonts w:cstheme="minorHAnsi"/>
          <w:lang w:val="af-ZA"/>
        </w:rPr>
      </w:pPr>
    </w:p>
    <w:p w14:paraId="1D7F52E8" w14:textId="77777777" w:rsidR="00241131" w:rsidRDefault="00241131" w:rsidP="0058568C">
      <w:pPr>
        <w:rPr>
          <w:rFonts w:cstheme="minorHAnsi"/>
          <w:b/>
          <w:bCs/>
          <w:lang w:val="af-ZA"/>
        </w:rPr>
      </w:pPr>
    </w:p>
    <w:p w14:paraId="1317882B" w14:textId="1C55AA9F" w:rsidR="00D87B30" w:rsidRPr="00C30800" w:rsidRDefault="00471D32" w:rsidP="0058568C">
      <w:pPr>
        <w:rPr>
          <w:rFonts w:cstheme="minorHAnsi"/>
          <w:lang w:val="af-ZA"/>
        </w:rPr>
      </w:pPr>
      <w:r w:rsidRPr="00C30800">
        <w:rPr>
          <w:rFonts w:cstheme="minorHAnsi"/>
          <w:b/>
          <w:bCs/>
          <w:lang w:val="af-ZA"/>
        </w:rPr>
        <w:t>Goedkeuring deur Gesondheidsorgkomitee</w:t>
      </w:r>
    </w:p>
    <w:p w14:paraId="4E35CE79" w14:textId="013ED9BE" w:rsidR="0068047A" w:rsidRPr="00C30800" w:rsidRDefault="0068047A" w:rsidP="0058568C">
      <w:pPr>
        <w:rPr>
          <w:rFonts w:cstheme="minorHAnsi"/>
          <w:lang w:val="af-ZA"/>
        </w:rPr>
      </w:pPr>
    </w:p>
    <w:p w14:paraId="490BF58B" w14:textId="6AD7A392" w:rsidR="0068047A" w:rsidRPr="00C30800" w:rsidRDefault="0068047A" w:rsidP="0058568C">
      <w:pPr>
        <w:rPr>
          <w:rFonts w:cstheme="minorHAnsi"/>
          <w:lang w:val="af-ZA"/>
        </w:rPr>
      </w:pPr>
    </w:p>
    <w:p w14:paraId="6DAAFC37" w14:textId="2D35DD17" w:rsidR="0068047A" w:rsidRPr="00C30800" w:rsidRDefault="00471D32" w:rsidP="0058568C">
      <w:pPr>
        <w:rPr>
          <w:rFonts w:cstheme="minorHAnsi"/>
          <w:lang w:val="af-ZA"/>
        </w:rPr>
      </w:pPr>
      <w:r w:rsidRPr="00C30800">
        <w:rPr>
          <w:rFonts w:cstheme="minorHAnsi"/>
          <w:lang w:val="af-ZA"/>
        </w:rPr>
        <w:t>Onderteken</w:t>
      </w:r>
      <w:r w:rsidR="0068047A" w:rsidRPr="00241131">
        <w:rPr>
          <w:rFonts w:cstheme="minorHAnsi"/>
          <w:u w:val="single"/>
          <w:lang w:val="af-ZA"/>
        </w:rPr>
        <w:tab/>
      </w:r>
      <w:r w:rsidR="0068047A" w:rsidRPr="00241131">
        <w:rPr>
          <w:rFonts w:cstheme="minorHAnsi"/>
          <w:u w:val="single"/>
          <w:lang w:val="af-ZA"/>
        </w:rPr>
        <w:tab/>
      </w:r>
      <w:r w:rsidR="0068047A" w:rsidRPr="00241131">
        <w:rPr>
          <w:rFonts w:cstheme="minorHAnsi"/>
          <w:u w:val="single"/>
          <w:lang w:val="af-ZA"/>
        </w:rPr>
        <w:tab/>
      </w:r>
      <w:r w:rsidR="0068047A" w:rsidRPr="00241131">
        <w:rPr>
          <w:rFonts w:cstheme="minorHAnsi"/>
          <w:u w:val="single"/>
          <w:lang w:val="af-ZA"/>
        </w:rPr>
        <w:tab/>
      </w:r>
      <w:r w:rsidR="0068047A" w:rsidRPr="00241131">
        <w:rPr>
          <w:rFonts w:cstheme="minorHAnsi"/>
          <w:u w:val="single"/>
          <w:lang w:val="af-ZA"/>
        </w:rPr>
        <w:tab/>
      </w:r>
      <w:r w:rsidR="0068047A" w:rsidRPr="00241131">
        <w:rPr>
          <w:rFonts w:cstheme="minorHAnsi"/>
          <w:u w:val="single"/>
          <w:lang w:val="af-ZA"/>
        </w:rPr>
        <w:tab/>
      </w:r>
      <w:r w:rsidR="00241131" w:rsidRPr="00241131">
        <w:rPr>
          <w:rFonts w:cstheme="minorHAnsi"/>
          <w:u w:val="single"/>
          <w:lang w:val="af-ZA"/>
        </w:rPr>
        <w:tab/>
      </w:r>
      <w:r w:rsidR="00241131">
        <w:rPr>
          <w:rFonts w:cstheme="minorHAnsi"/>
          <w:lang w:val="af-ZA"/>
        </w:rPr>
        <w:tab/>
      </w:r>
      <w:r w:rsidRPr="00C30800">
        <w:rPr>
          <w:rFonts w:cstheme="minorHAnsi"/>
          <w:lang w:val="af-ZA"/>
        </w:rPr>
        <w:t>Datum</w:t>
      </w:r>
      <w:r w:rsidR="00241131">
        <w:rPr>
          <w:rFonts w:cstheme="minorHAnsi"/>
          <w:lang w:val="af-ZA"/>
        </w:rPr>
        <w:tab/>
      </w:r>
      <w:r w:rsidR="00241131" w:rsidRPr="00241131">
        <w:rPr>
          <w:rFonts w:cstheme="minorHAnsi"/>
          <w:u w:val="single"/>
          <w:lang w:val="af-ZA"/>
        </w:rPr>
        <w:tab/>
      </w:r>
      <w:r w:rsidR="00241131" w:rsidRPr="00241131">
        <w:rPr>
          <w:rFonts w:cstheme="minorHAnsi"/>
          <w:u w:val="single"/>
          <w:lang w:val="af-ZA"/>
        </w:rPr>
        <w:tab/>
      </w:r>
    </w:p>
    <w:sectPr w:rsidR="0068047A" w:rsidRPr="00C30800" w:rsidSect="00C3080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DF9C" w14:textId="77777777" w:rsidR="004B2327" w:rsidRDefault="004B2327" w:rsidP="00141EB5">
      <w:pPr>
        <w:spacing w:after="0" w:line="240" w:lineRule="auto"/>
      </w:pPr>
      <w:r>
        <w:separator/>
      </w:r>
    </w:p>
  </w:endnote>
  <w:endnote w:type="continuationSeparator" w:id="0">
    <w:p w14:paraId="4909FEAA" w14:textId="77777777" w:rsidR="004B2327" w:rsidRDefault="004B2327" w:rsidP="0014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18BE" w14:textId="38C049EB" w:rsidR="00241131" w:rsidRDefault="00241131" w:rsidP="00241131">
    <w:pPr>
      <w:tabs>
        <w:tab w:val="center" w:pos="4550"/>
        <w:tab w:val="left" w:pos="5818"/>
      </w:tabs>
      <w:ind w:right="260"/>
      <w:jc w:val="right"/>
      <w:rPr>
        <w:sz w:val="20"/>
        <w:szCs w:val="20"/>
      </w:rPr>
    </w:pPr>
    <w:r>
      <w:rPr>
        <w:noProof/>
        <w:sz w:val="20"/>
        <w:szCs w:val="20"/>
      </w:rPr>
      <mc:AlternateContent>
        <mc:Choice Requires="wps">
          <w:drawing>
            <wp:anchor distT="0" distB="0" distL="114300" distR="114300" simplePos="0" relativeHeight="251660288" behindDoc="0" locked="0" layoutInCell="1" allowOverlap="1" wp14:anchorId="468C0A9B" wp14:editId="057FC1C4">
              <wp:simplePos x="0" y="0"/>
              <wp:positionH relativeFrom="column">
                <wp:posOffset>-152400</wp:posOffset>
              </wp:positionH>
              <wp:positionV relativeFrom="paragraph">
                <wp:posOffset>225425</wp:posOffset>
              </wp:positionV>
              <wp:extent cx="580390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8039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9921D"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7.75pt" to="4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" strokecolor="#506976 [2429]" strokeweight=".5pt">
              <v:stroke joinstyle="miter"/>
            </v:line>
          </w:pict>
        </mc:Fallback>
      </mc:AlternateContent>
    </w:r>
    <w:r w:rsidRPr="0012777A">
      <w:rPr>
        <w:noProof/>
        <w:sz w:val="20"/>
        <w:szCs w:val="20"/>
      </w:rPr>
      <mc:AlternateContent>
        <mc:Choice Requires="wps">
          <w:drawing>
            <wp:anchor distT="45720" distB="45720" distL="114300" distR="114300" simplePos="0" relativeHeight="251659264" behindDoc="0" locked="0" layoutInCell="1" allowOverlap="1" wp14:anchorId="11392D6F" wp14:editId="5990BBC3">
              <wp:simplePos x="0" y="0"/>
              <wp:positionH relativeFrom="column">
                <wp:posOffset>-107950</wp:posOffset>
              </wp:positionH>
              <wp:positionV relativeFrom="paragraph">
                <wp:posOffset>276225</wp:posOffset>
              </wp:positionV>
              <wp:extent cx="481965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04620"/>
                      </a:xfrm>
                      <a:prstGeom prst="rect">
                        <a:avLst/>
                      </a:prstGeom>
                      <a:noFill/>
                      <a:ln w="9525">
                        <a:noFill/>
                        <a:miter lim="800000"/>
                        <a:headEnd/>
                        <a:tailEnd/>
                      </a:ln>
                    </wps:spPr>
                    <wps:txbx>
                      <w:txbxContent>
                        <w:p w14:paraId="223F435C" w14:textId="4292D4C6" w:rsidR="00241131" w:rsidRPr="00255BD8" w:rsidRDefault="00241131" w:rsidP="00241131">
                          <w:pPr>
                            <w:pStyle w:val="Header"/>
                            <w:rPr>
                              <w:bCs/>
                              <w:sz w:val="18"/>
                              <w:szCs w:val="18"/>
                            </w:rPr>
                          </w:pPr>
                          <w:proofErr w:type="spellStart"/>
                          <w:r w:rsidRPr="00241131">
                            <w:rPr>
                              <w:rFonts w:cstheme="minorHAnsi"/>
                              <w:bCs/>
                              <w:sz w:val="18"/>
                              <w:szCs w:val="18"/>
                            </w:rPr>
                            <w:t>Aansoek</w:t>
                          </w:r>
                          <w:proofErr w:type="spellEnd"/>
                          <w:r w:rsidRPr="00241131">
                            <w:rPr>
                              <w:rFonts w:cstheme="minorHAnsi"/>
                              <w:bCs/>
                              <w:sz w:val="18"/>
                              <w:szCs w:val="18"/>
                            </w:rPr>
                            <w:t xml:space="preserve"> om </w:t>
                          </w:r>
                          <w:proofErr w:type="spellStart"/>
                          <w:r w:rsidRPr="00241131">
                            <w:rPr>
                              <w:rFonts w:cstheme="minorHAnsi"/>
                              <w:bCs/>
                              <w:sz w:val="18"/>
                              <w:szCs w:val="18"/>
                            </w:rPr>
                            <w:t>vrystelling</w:t>
                          </w:r>
                          <w:proofErr w:type="spellEnd"/>
                          <w:r w:rsidRPr="00241131">
                            <w:rPr>
                              <w:rFonts w:cstheme="minorHAnsi"/>
                              <w:bCs/>
                              <w:sz w:val="18"/>
                              <w:szCs w:val="18"/>
                            </w:rPr>
                            <w:t xml:space="preserve"> van </w:t>
                          </w:r>
                          <w:proofErr w:type="spellStart"/>
                          <w:r w:rsidRPr="00241131">
                            <w:rPr>
                              <w:rFonts w:cstheme="minorHAnsi"/>
                              <w:bCs/>
                              <w:sz w:val="18"/>
                              <w:szCs w:val="18"/>
                            </w:rPr>
                            <w:t>deelname</w:t>
                          </w:r>
                          <w:proofErr w:type="spellEnd"/>
                          <w:r w:rsidRPr="00241131">
                            <w:rPr>
                              <w:rFonts w:cstheme="minorHAnsi"/>
                              <w:bCs/>
                              <w:sz w:val="18"/>
                              <w:szCs w:val="18"/>
                            </w:rPr>
                            <w:t xml:space="preserve"> </w:t>
                          </w:r>
                          <w:proofErr w:type="spellStart"/>
                          <w:r w:rsidRPr="00241131">
                            <w:rPr>
                              <w:rFonts w:cstheme="minorHAnsi"/>
                              <w:bCs/>
                              <w:sz w:val="18"/>
                              <w:szCs w:val="18"/>
                            </w:rPr>
                            <w:t>aan</w:t>
                          </w:r>
                          <w:proofErr w:type="spellEnd"/>
                          <w:r w:rsidRPr="00241131">
                            <w:rPr>
                              <w:rFonts w:cstheme="minorHAnsi"/>
                              <w:bCs/>
                              <w:sz w:val="18"/>
                              <w:szCs w:val="18"/>
                            </w:rPr>
                            <w:t xml:space="preserve"> die Universiteit Stellenbosch se </w:t>
                          </w:r>
                          <w:proofErr w:type="spellStart"/>
                          <w:r w:rsidRPr="00241131">
                            <w:rPr>
                              <w:rFonts w:cstheme="minorHAnsi"/>
                              <w:bCs/>
                              <w:sz w:val="18"/>
                              <w:szCs w:val="18"/>
                            </w:rPr>
                            <w:t>gekose</w:t>
                          </w:r>
                          <w:proofErr w:type="spellEnd"/>
                          <w:r w:rsidRPr="00241131">
                            <w:rPr>
                              <w:rFonts w:cstheme="minorHAnsi"/>
                              <w:bCs/>
                              <w:sz w:val="18"/>
                              <w:szCs w:val="18"/>
                            </w:rPr>
                            <w:t>/</w:t>
                          </w:r>
                          <w:proofErr w:type="spellStart"/>
                          <w:r w:rsidRPr="00241131">
                            <w:rPr>
                              <w:rFonts w:cstheme="minorHAnsi"/>
                              <w:bCs/>
                              <w:sz w:val="18"/>
                              <w:szCs w:val="18"/>
                            </w:rPr>
                            <w:t>goedgekeurde</w:t>
                          </w:r>
                          <w:proofErr w:type="spellEnd"/>
                          <w:r w:rsidRPr="00241131">
                            <w:rPr>
                              <w:rFonts w:cstheme="minorHAnsi"/>
                              <w:bCs/>
                              <w:sz w:val="18"/>
                              <w:szCs w:val="18"/>
                            </w:rPr>
                            <w:t xml:space="preserve"> </w:t>
                          </w:r>
                          <w:proofErr w:type="spellStart"/>
                          <w:r w:rsidRPr="00241131">
                            <w:rPr>
                              <w:rFonts w:cstheme="minorHAnsi"/>
                              <w:bCs/>
                              <w:sz w:val="18"/>
                              <w:szCs w:val="18"/>
                            </w:rPr>
                            <w:t>mediese</w:t>
                          </w:r>
                          <w:proofErr w:type="spellEnd"/>
                          <w:r w:rsidRPr="00241131">
                            <w:rPr>
                              <w:rFonts w:cstheme="minorHAnsi"/>
                              <w:bCs/>
                              <w:sz w:val="18"/>
                              <w:szCs w:val="18"/>
                            </w:rPr>
                            <w:t xml:space="preserve"> </w:t>
                          </w:r>
                          <w:proofErr w:type="spellStart"/>
                          <w:r w:rsidRPr="00241131">
                            <w:rPr>
                              <w:rFonts w:cstheme="minorHAnsi"/>
                              <w:bCs/>
                              <w:sz w:val="18"/>
                              <w:szCs w:val="18"/>
                            </w:rPr>
                            <w:t>skemas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392D6F" id="_x0000_t202" coordsize="21600,21600" o:spt="202" path="m,l,21600r21600,l21600,xe">
              <v:stroke joinstyle="miter"/>
              <v:path gradientshapeok="t" o:connecttype="rect"/>
            </v:shapetype>
            <v:shape id="Text Box 2" o:spid="_x0000_s1026" type="#_x0000_t202" style="position:absolute;left:0;text-align:left;margin-left:-8.5pt;margin-top:21.75pt;width:37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" filled="f" stroked="f">
              <v:textbox style="mso-fit-shape-to-text:t">
                <w:txbxContent>
                  <w:p w14:paraId="223F435C" w14:textId="4292D4C6" w:rsidR="00241131" w:rsidRPr="00255BD8" w:rsidRDefault="00241131" w:rsidP="00241131">
                    <w:pPr>
                      <w:pStyle w:val="Header"/>
                      <w:rPr>
                        <w:bCs/>
                        <w:sz w:val="18"/>
                        <w:szCs w:val="18"/>
                      </w:rPr>
                    </w:pPr>
                    <w:proofErr w:type="spellStart"/>
                    <w:r w:rsidRPr="00241131">
                      <w:rPr>
                        <w:rFonts w:cstheme="minorHAnsi"/>
                        <w:bCs/>
                        <w:sz w:val="18"/>
                        <w:szCs w:val="18"/>
                      </w:rPr>
                      <w:t>Aansoek</w:t>
                    </w:r>
                    <w:proofErr w:type="spellEnd"/>
                    <w:r w:rsidRPr="00241131">
                      <w:rPr>
                        <w:rFonts w:cstheme="minorHAnsi"/>
                        <w:bCs/>
                        <w:sz w:val="18"/>
                        <w:szCs w:val="18"/>
                      </w:rPr>
                      <w:t xml:space="preserve"> om </w:t>
                    </w:r>
                    <w:proofErr w:type="spellStart"/>
                    <w:r w:rsidRPr="00241131">
                      <w:rPr>
                        <w:rFonts w:cstheme="minorHAnsi"/>
                        <w:bCs/>
                        <w:sz w:val="18"/>
                        <w:szCs w:val="18"/>
                      </w:rPr>
                      <w:t>vrystelling</w:t>
                    </w:r>
                    <w:proofErr w:type="spellEnd"/>
                    <w:r w:rsidRPr="00241131">
                      <w:rPr>
                        <w:rFonts w:cstheme="minorHAnsi"/>
                        <w:bCs/>
                        <w:sz w:val="18"/>
                        <w:szCs w:val="18"/>
                      </w:rPr>
                      <w:t xml:space="preserve"> van </w:t>
                    </w:r>
                    <w:proofErr w:type="spellStart"/>
                    <w:r w:rsidRPr="00241131">
                      <w:rPr>
                        <w:rFonts w:cstheme="minorHAnsi"/>
                        <w:bCs/>
                        <w:sz w:val="18"/>
                        <w:szCs w:val="18"/>
                      </w:rPr>
                      <w:t>deelname</w:t>
                    </w:r>
                    <w:proofErr w:type="spellEnd"/>
                    <w:r w:rsidRPr="00241131">
                      <w:rPr>
                        <w:rFonts w:cstheme="minorHAnsi"/>
                        <w:bCs/>
                        <w:sz w:val="18"/>
                        <w:szCs w:val="18"/>
                      </w:rPr>
                      <w:t xml:space="preserve"> </w:t>
                    </w:r>
                    <w:proofErr w:type="spellStart"/>
                    <w:r w:rsidRPr="00241131">
                      <w:rPr>
                        <w:rFonts w:cstheme="minorHAnsi"/>
                        <w:bCs/>
                        <w:sz w:val="18"/>
                        <w:szCs w:val="18"/>
                      </w:rPr>
                      <w:t>aan</w:t>
                    </w:r>
                    <w:proofErr w:type="spellEnd"/>
                    <w:r w:rsidRPr="00241131">
                      <w:rPr>
                        <w:rFonts w:cstheme="minorHAnsi"/>
                        <w:bCs/>
                        <w:sz w:val="18"/>
                        <w:szCs w:val="18"/>
                      </w:rPr>
                      <w:t xml:space="preserve"> die Universiteit Stellenbosch se </w:t>
                    </w:r>
                    <w:proofErr w:type="spellStart"/>
                    <w:r w:rsidRPr="00241131">
                      <w:rPr>
                        <w:rFonts w:cstheme="minorHAnsi"/>
                        <w:bCs/>
                        <w:sz w:val="18"/>
                        <w:szCs w:val="18"/>
                      </w:rPr>
                      <w:t>gekose</w:t>
                    </w:r>
                    <w:proofErr w:type="spellEnd"/>
                    <w:r w:rsidRPr="00241131">
                      <w:rPr>
                        <w:rFonts w:cstheme="minorHAnsi"/>
                        <w:bCs/>
                        <w:sz w:val="18"/>
                        <w:szCs w:val="18"/>
                      </w:rPr>
                      <w:t>/</w:t>
                    </w:r>
                    <w:proofErr w:type="spellStart"/>
                    <w:r w:rsidRPr="00241131">
                      <w:rPr>
                        <w:rFonts w:cstheme="minorHAnsi"/>
                        <w:bCs/>
                        <w:sz w:val="18"/>
                        <w:szCs w:val="18"/>
                      </w:rPr>
                      <w:t>goedgekeurde</w:t>
                    </w:r>
                    <w:proofErr w:type="spellEnd"/>
                    <w:r w:rsidRPr="00241131">
                      <w:rPr>
                        <w:rFonts w:cstheme="minorHAnsi"/>
                        <w:bCs/>
                        <w:sz w:val="18"/>
                        <w:szCs w:val="18"/>
                      </w:rPr>
                      <w:t xml:space="preserve"> </w:t>
                    </w:r>
                    <w:proofErr w:type="spellStart"/>
                    <w:r w:rsidRPr="00241131">
                      <w:rPr>
                        <w:rFonts w:cstheme="minorHAnsi"/>
                        <w:bCs/>
                        <w:sz w:val="18"/>
                        <w:szCs w:val="18"/>
                      </w:rPr>
                      <w:t>mediese</w:t>
                    </w:r>
                    <w:proofErr w:type="spellEnd"/>
                    <w:r w:rsidRPr="00241131">
                      <w:rPr>
                        <w:rFonts w:cstheme="minorHAnsi"/>
                        <w:bCs/>
                        <w:sz w:val="18"/>
                        <w:szCs w:val="18"/>
                      </w:rPr>
                      <w:t xml:space="preserve"> </w:t>
                    </w:r>
                    <w:proofErr w:type="spellStart"/>
                    <w:r w:rsidRPr="00241131">
                      <w:rPr>
                        <w:rFonts w:cstheme="minorHAnsi"/>
                        <w:bCs/>
                        <w:sz w:val="18"/>
                        <w:szCs w:val="18"/>
                      </w:rPr>
                      <w:t>skemas</w:t>
                    </w:r>
                    <w:proofErr w:type="spellEnd"/>
                  </w:p>
                </w:txbxContent>
              </v:textbox>
              <w10:wrap type="square"/>
            </v:shape>
          </w:pict>
        </mc:Fallback>
      </mc:AlternateContent>
    </w:r>
  </w:p>
  <w:p w14:paraId="6EB17BA5" w14:textId="45038AD1" w:rsidR="00241131" w:rsidRPr="00241131" w:rsidRDefault="00241131" w:rsidP="00241131">
    <w:pPr>
      <w:tabs>
        <w:tab w:val="center" w:pos="4550"/>
        <w:tab w:val="left" w:pos="5818"/>
      </w:tabs>
      <w:ind w:right="260"/>
      <w:jc w:val="right"/>
      <w:rPr>
        <w:color w:val="364750" w:themeColor="text1" w:themeTint="E6"/>
        <w:sz w:val="20"/>
        <w:szCs w:val="20"/>
      </w:rPr>
    </w:pPr>
    <w:proofErr w:type="spellStart"/>
    <w:r>
      <w:rPr>
        <w:sz w:val="20"/>
        <w:szCs w:val="20"/>
      </w:rPr>
      <w:t>Bladsy</w:t>
    </w:r>
    <w:proofErr w:type="spellEnd"/>
    <w:r w:rsidRPr="00255BD8">
      <w:rPr>
        <w:color w:val="364750" w:themeColor="text1" w:themeTint="E6"/>
        <w:sz w:val="20"/>
        <w:szCs w:val="20"/>
      </w:rPr>
      <w:t xml:space="preserve"> </w:t>
    </w:r>
    <w:r w:rsidRPr="00255BD8">
      <w:rPr>
        <w:color w:val="364750" w:themeColor="text1" w:themeTint="E6"/>
        <w:sz w:val="20"/>
        <w:szCs w:val="20"/>
      </w:rPr>
      <w:fldChar w:fldCharType="begin"/>
    </w:r>
    <w:r w:rsidRPr="00255BD8">
      <w:rPr>
        <w:color w:val="364750" w:themeColor="text1" w:themeTint="E6"/>
        <w:sz w:val="20"/>
        <w:szCs w:val="20"/>
      </w:rPr>
      <w:instrText xml:space="preserve"> PAGE   \* MERGEFORMAT </w:instrText>
    </w:r>
    <w:r w:rsidRPr="00255BD8">
      <w:rPr>
        <w:color w:val="364750" w:themeColor="text1" w:themeTint="E6"/>
        <w:sz w:val="20"/>
        <w:szCs w:val="20"/>
      </w:rPr>
      <w:fldChar w:fldCharType="separate"/>
    </w:r>
    <w:r>
      <w:rPr>
        <w:color w:val="364750" w:themeColor="text1" w:themeTint="E6"/>
        <w:sz w:val="20"/>
        <w:szCs w:val="20"/>
      </w:rPr>
      <w:t>1</w:t>
    </w:r>
    <w:r w:rsidRPr="00255BD8">
      <w:rPr>
        <w:color w:val="364750" w:themeColor="text1" w:themeTint="E6"/>
        <w:sz w:val="20"/>
        <w:szCs w:val="20"/>
      </w:rPr>
      <w:fldChar w:fldCharType="end"/>
    </w:r>
    <w:r w:rsidRPr="00255BD8">
      <w:rPr>
        <w:color w:val="364750" w:themeColor="text1" w:themeTint="E6"/>
        <w:sz w:val="20"/>
        <w:szCs w:val="20"/>
      </w:rPr>
      <w:t xml:space="preserve"> </w:t>
    </w:r>
    <w:r>
      <w:rPr>
        <w:color w:val="364750" w:themeColor="text1" w:themeTint="E6"/>
        <w:sz w:val="20"/>
        <w:szCs w:val="20"/>
      </w:rPr>
      <w:t>van</w:t>
    </w:r>
    <w:r w:rsidRPr="00255BD8">
      <w:rPr>
        <w:color w:val="364750" w:themeColor="text1" w:themeTint="E6"/>
        <w:sz w:val="20"/>
        <w:szCs w:val="20"/>
      </w:rPr>
      <w:t xml:space="preserve"> </w:t>
    </w:r>
    <w:r w:rsidRPr="00255BD8">
      <w:rPr>
        <w:color w:val="364750" w:themeColor="text1" w:themeTint="E6"/>
        <w:sz w:val="20"/>
        <w:szCs w:val="20"/>
      </w:rPr>
      <w:fldChar w:fldCharType="begin"/>
    </w:r>
    <w:r w:rsidRPr="00255BD8">
      <w:rPr>
        <w:color w:val="364750" w:themeColor="text1" w:themeTint="E6"/>
        <w:sz w:val="20"/>
        <w:szCs w:val="20"/>
      </w:rPr>
      <w:instrText xml:space="preserve"> NUMPAGES  \* Arabic  \* MERGEFORMAT </w:instrText>
    </w:r>
    <w:r w:rsidRPr="00255BD8">
      <w:rPr>
        <w:color w:val="364750" w:themeColor="text1" w:themeTint="E6"/>
        <w:sz w:val="20"/>
        <w:szCs w:val="20"/>
      </w:rPr>
      <w:fldChar w:fldCharType="separate"/>
    </w:r>
    <w:r>
      <w:rPr>
        <w:color w:val="364750" w:themeColor="text1" w:themeTint="E6"/>
        <w:sz w:val="20"/>
        <w:szCs w:val="20"/>
      </w:rPr>
      <w:t>3</w:t>
    </w:r>
    <w:r w:rsidRPr="00255BD8">
      <w:rPr>
        <w:color w:val="364750" w:themeColor="text1" w:themeTint="E6"/>
        <w:sz w:val="20"/>
        <w:szCs w:val="20"/>
      </w:rPr>
      <w:fldChar w:fldCharType="end"/>
    </w:r>
  </w:p>
  <w:p w14:paraId="4CAAFDD7" w14:textId="77777777" w:rsidR="00241131" w:rsidRDefault="0024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35454" w14:textId="77777777" w:rsidR="004B2327" w:rsidRDefault="004B2327" w:rsidP="00141EB5">
      <w:pPr>
        <w:spacing w:after="0" w:line="240" w:lineRule="auto"/>
      </w:pPr>
      <w:r>
        <w:separator/>
      </w:r>
    </w:p>
  </w:footnote>
  <w:footnote w:type="continuationSeparator" w:id="0">
    <w:p w14:paraId="46C51498" w14:textId="77777777" w:rsidR="004B2327" w:rsidRDefault="004B2327" w:rsidP="00141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451A"/>
    <w:multiLevelType w:val="hybridMultilevel"/>
    <w:tmpl w:val="93BE8E52"/>
    <w:lvl w:ilvl="0" w:tplc="1C090001">
      <w:start w:val="1"/>
      <w:numFmt w:val="bullet"/>
      <w:lvlText w:val=""/>
      <w:lvlJc w:val="left"/>
      <w:pPr>
        <w:ind w:left="2280" w:hanging="360"/>
      </w:pPr>
      <w:rPr>
        <w:rFonts w:ascii="Symbol" w:hAnsi="Symbol" w:hint="default"/>
      </w:rPr>
    </w:lvl>
    <w:lvl w:ilvl="1" w:tplc="1C090003" w:tentative="1">
      <w:start w:val="1"/>
      <w:numFmt w:val="bullet"/>
      <w:lvlText w:val="o"/>
      <w:lvlJc w:val="left"/>
      <w:pPr>
        <w:ind w:left="3000" w:hanging="360"/>
      </w:pPr>
      <w:rPr>
        <w:rFonts w:ascii="Courier New" w:hAnsi="Courier New" w:cs="Courier New" w:hint="default"/>
      </w:rPr>
    </w:lvl>
    <w:lvl w:ilvl="2" w:tplc="1C090005" w:tentative="1">
      <w:start w:val="1"/>
      <w:numFmt w:val="bullet"/>
      <w:lvlText w:val=""/>
      <w:lvlJc w:val="left"/>
      <w:pPr>
        <w:ind w:left="3720" w:hanging="360"/>
      </w:pPr>
      <w:rPr>
        <w:rFonts w:ascii="Wingdings" w:hAnsi="Wingdings" w:hint="default"/>
      </w:rPr>
    </w:lvl>
    <w:lvl w:ilvl="3" w:tplc="1C090001" w:tentative="1">
      <w:start w:val="1"/>
      <w:numFmt w:val="bullet"/>
      <w:lvlText w:val=""/>
      <w:lvlJc w:val="left"/>
      <w:pPr>
        <w:ind w:left="4440" w:hanging="360"/>
      </w:pPr>
      <w:rPr>
        <w:rFonts w:ascii="Symbol" w:hAnsi="Symbol" w:hint="default"/>
      </w:rPr>
    </w:lvl>
    <w:lvl w:ilvl="4" w:tplc="1C090003" w:tentative="1">
      <w:start w:val="1"/>
      <w:numFmt w:val="bullet"/>
      <w:lvlText w:val="o"/>
      <w:lvlJc w:val="left"/>
      <w:pPr>
        <w:ind w:left="5160" w:hanging="360"/>
      </w:pPr>
      <w:rPr>
        <w:rFonts w:ascii="Courier New" w:hAnsi="Courier New" w:cs="Courier New" w:hint="default"/>
      </w:rPr>
    </w:lvl>
    <w:lvl w:ilvl="5" w:tplc="1C090005" w:tentative="1">
      <w:start w:val="1"/>
      <w:numFmt w:val="bullet"/>
      <w:lvlText w:val=""/>
      <w:lvlJc w:val="left"/>
      <w:pPr>
        <w:ind w:left="5880" w:hanging="360"/>
      </w:pPr>
      <w:rPr>
        <w:rFonts w:ascii="Wingdings" w:hAnsi="Wingdings" w:hint="default"/>
      </w:rPr>
    </w:lvl>
    <w:lvl w:ilvl="6" w:tplc="1C090001" w:tentative="1">
      <w:start w:val="1"/>
      <w:numFmt w:val="bullet"/>
      <w:lvlText w:val=""/>
      <w:lvlJc w:val="left"/>
      <w:pPr>
        <w:ind w:left="6600" w:hanging="360"/>
      </w:pPr>
      <w:rPr>
        <w:rFonts w:ascii="Symbol" w:hAnsi="Symbol" w:hint="default"/>
      </w:rPr>
    </w:lvl>
    <w:lvl w:ilvl="7" w:tplc="1C090003" w:tentative="1">
      <w:start w:val="1"/>
      <w:numFmt w:val="bullet"/>
      <w:lvlText w:val="o"/>
      <w:lvlJc w:val="left"/>
      <w:pPr>
        <w:ind w:left="7320" w:hanging="360"/>
      </w:pPr>
      <w:rPr>
        <w:rFonts w:ascii="Courier New" w:hAnsi="Courier New" w:cs="Courier New" w:hint="default"/>
      </w:rPr>
    </w:lvl>
    <w:lvl w:ilvl="8" w:tplc="1C090005" w:tentative="1">
      <w:start w:val="1"/>
      <w:numFmt w:val="bullet"/>
      <w:lvlText w:val=""/>
      <w:lvlJc w:val="left"/>
      <w:pPr>
        <w:ind w:left="8040" w:hanging="360"/>
      </w:pPr>
      <w:rPr>
        <w:rFonts w:ascii="Wingdings" w:hAnsi="Wingdings" w:hint="default"/>
      </w:rPr>
    </w:lvl>
  </w:abstractNum>
  <w:abstractNum w:abstractNumId="1" w15:restartNumberingAfterBreak="0">
    <w:nsid w:val="33F16ADF"/>
    <w:multiLevelType w:val="hybridMultilevel"/>
    <w:tmpl w:val="7E46E7F6"/>
    <w:lvl w:ilvl="0" w:tplc="1C090001">
      <w:start w:val="1"/>
      <w:numFmt w:val="bullet"/>
      <w:lvlText w:val=""/>
      <w:lvlJc w:val="left"/>
      <w:pPr>
        <w:ind w:left="2280" w:hanging="360"/>
      </w:pPr>
      <w:rPr>
        <w:rFonts w:ascii="Symbol" w:hAnsi="Symbol" w:hint="default"/>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2" w15:restartNumberingAfterBreak="0">
    <w:nsid w:val="45BE5E33"/>
    <w:multiLevelType w:val="hybridMultilevel"/>
    <w:tmpl w:val="0422CC1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48995933"/>
    <w:multiLevelType w:val="hybridMultilevel"/>
    <w:tmpl w:val="90D0F08A"/>
    <w:lvl w:ilvl="0" w:tplc="93A0D0AA">
      <w:start w:val="1"/>
      <w:numFmt w:val="bullet"/>
      <w:lvlText w:val="■"/>
      <w:lvlJc w:val="left"/>
      <w:pPr>
        <w:ind w:left="388" w:hanging="360"/>
      </w:pPr>
      <w:rPr>
        <w:rFonts w:ascii="Arial" w:hAnsi="Arial" w:hint="default"/>
        <w:color w:val="ED8B00"/>
        <w:sz w:val="20"/>
      </w:rPr>
    </w:lvl>
    <w:lvl w:ilvl="1" w:tplc="1C090003" w:tentative="1">
      <w:start w:val="1"/>
      <w:numFmt w:val="bullet"/>
      <w:lvlText w:val="o"/>
      <w:lvlJc w:val="left"/>
      <w:pPr>
        <w:ind w:left="1108" w:hanging="360"/>
      </w:pPr>
      <w:rPr>
        <w:rFonts w:ascii="Courier New" w:hAnsi="Courier New" w:cs="Courier New" w:hint="default"/>
      </w:rPr>
    </w:lvl>
    <w:lvl w:ilvl="2" w:tplc="1C090005" w:tentative="1">
      <w:start w:val="1"/>
      <w:numFmt w:val="bullet"/>
      <w:lvlText w:val=""/>
      <w:lvlJc w:val="left"/>
      <w:pPr>
        <w:ind w:left="1828" w:hanging="360"/>
      </w:pPr>
      <w:rPr>
        <w:rFonts w:ascii="Wingdings" w:hAnsi="Wingdings" w:hint="default"/>
      </w:rPr>
    </w:lvl>
    <w:lvl w:ilvl="3" w:tplc="1C090001" w:tentative="1">
      <w:start w:val="1"/>
      <w:numFmt w:val="bullet"/>
      <w:lvlText w:val=""/>
      <w:lvlJc w:val="left"/>
      <w:pPr>
        <w:ind w:left="2548" w:hanging="360"/>
      </w:pPr>
      <w:rPr>
        <w:rFonts w:ascii="Symbol" w:hAnsi="Symbol" w:hint="default"/>
      </w:rPr>
    </w:lvl>
    <w:lvl w:ilvl="4" w:tplc="1C090003" w:tentative="1">
      <w:start w:val="1"/>
      <w:numFmt w:val="bullet"/>
      <w:lvlText w:val="o"/>
      <w:lvlJc w:val="left"/>
      <w:pPr>
        <w:ind w:left="3268" w:hanging="360"/>
      </w:pPr>
      <w:rPr>
        <w:rFonts w:ascii="Courier New" w:hAnsi="Courier New" w:cs="Courier New" w:hint="default"/>
      </w:rPr>
    </w:lvl>
    <w:lvl w:ilvl="5" w:tplc="1C090005" w:tentative="1">
      <w:start w:val="1"/>
      <w:numFmt w:val="bullet"/>
      <w:lvlText w:val=""/>
      <w:lvlJc w:val="left"/>
      <w:pPr>
        <w:ind w:left="3988" w:hanging="360"/>
      </w:pPr>
      <w:rPr>
        <w:rFonts w:ascii="Wingdings" w:hAnsi="Wingdings" w:hint="default"/>
      </w:rPr>
    </w:lvl>
    <w:lvl w:ilvl="6" w:tplc="1C090001" w:tentative="1">
      <w:start w:val="1"/>
      <w:numFmt w:val="bullet"/>
      <w:lvlText w:val=""/>
      <w:lvlJc w:val="left"/>
      <w:pPr>
        <w:ind w:left="4708" w:hanging="360"/>
      </w:pPr>
      <w:rPr>
        <w:rFonts w:ascii="Symbol" w:hAnsi="Symbol" w:hint="default"/>
      </w:rPr>
    </w:lvl>
    <w:lvl w:ilvl="7" w:tplc="1C090003" w:tentative="1">
      <w:start w:val="1"/>
      <w:numFmt w:val="bullet"/>
      <w:lvlText w:val="o"/>
      <w:lvlJc w:val="left"/>
      <w:pPr>
        <w:ind w:left="5428" w:hanging="360"/>
      </w:pPr>
      <w:rPr>
        <w:rFonts w:ascii="Courier New" w:hAnsi="Courier New" w:cs="Courier New" w:hint="default"/>
      </w:rPr>
    </w:lvl>
    <w:lvl w:ilvl="8" w:tplc="1C090005" w:tentative="1">
      <w:start w:val="1"/>
      <w:numFmt w:val="bullet"/>
      <w:lvlText w:val=""/>
      <w:lvlJc w:val="left"/>
      <w:pPr>
        <w:ind w:left="6148" w:hanging="360"/>
      </w:pPr>
      <w:rPr>
        <w:rFonts w:ascii="Wingdings" w:hAnsi="Wingdings" w:hint="default"/>
      </w:rPr>
    </w:lvl>
  </w:abstractNum>
  <w:abstractNum w:abstractNumId="4" w15:restartNumberingAfterBreak="0">
    <w:nsid w:val="738E624D"/>
    <w:multiLevelType w:val="hybridMultilevel"/>
    <w:tmpl w:val="C2A4C2C4"/>
    <w:lvl w:ilvl="0" w:tplc="93A0D0AA">
      <w:start w:val="1"/>
      <w:numFmt w:val="bullet"/>
      <w:lvlText w:val="■"/>
      <w:lvlJc w:val="left"/>
      <w:pPr>
        <w:ind w:left="360" w:hanging="360"/>
      </w:pPr>
      <w:rPr>
        <w:rFonts w:ascii="Arial" w:hAnsi="Arial" w:hint="default"/>
        <w:color w:val="ED8B00"/>
        <w:sz w:val="2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981958341">
    <w:abstractNumId w:val="4"/>
  </w:num>
  <w:num w:numId="2" w16cid:durableId="1687560363">
    <w:abstractNumId w:val="3"/>
  </w:num>
  <w:num w:numId="3" w16cid:durableId="1908221580">
    <w:abstractNumId w:val="0"/>
  </w:num>
  <w:num w:numId="4" w16cid:durableId="1171287805">
    <w:abstractNumId w:val="1"/>
  </w:num>
  <w:num w:numId="5" w16cid:durableId="52733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B5"/>
    <w:rsid w:val="00062E72"/>
    <w:rsid w:val="000F7C3C"/>
    <w:rsid w:val="00136E28"/>
    <w:rsid w:val="00141EB5"/>
    <w:rsid w:val="001C2453"/>
    <w:rsid w:val="001C7351"/>
    <w:rsid w:val="00241131"/>
    <w:rsid w:val="002B57AE"/>
    <w:rsid w:val="003622F0"/>
    <w:rsid w:val="00471D32"/>
    <w:rsid w:val="004B2327"/>
    <w:rsid w:val="004F54D6"/>
    <w:rsid w:val="005169CD"/>
    <w:rsid w:val="0058568C"/>
    <w:rsid w:val="0068047A"/>
    <w:rsid w:val="00695E1E"/>
    <w:rsid w:val="00724FA9"/>
    <w:rsid w:val="0072776A"/>
    <w:rsid w:val="007761E4"/>
    <w:rsid w:val="00881DC5"/>
    <w:rsid w:val="009050BE"/>
    <w:rsid w:val="009154F2"/>
    <w:rsid w:val="00A50AD0"/>
    <w:rsid w:val="00A51FAA"/>
    <w:rsid w:val="00AB0F3B"/>
    <w:rsid w:val="00B07BB0"/>
    <w:rsid w:val="00B14F86"/>
    <w:rsid w:val="00B665D9"/>
    <w:rsid w:val="00BD570A"/>
    <w:rsid w:val="00BE19C4"/>
    <w:rsid w:val="00C30800"/>
    <w:rsid w:val="00C47D2A"/>
    <w:rsid w:val="00C60879"/>
    <w:rsid w:val="00CE15E1"/>
    <w:rsid w:val="00D87B30"/>
    <w:rsid w:val="00DA3F2F"/>
    <w:rsid w:val="00DB2F86"/>
    <w:rsid w:val="00E61FB1"/>
    <w:rsid w:val="00EC0E0D"/>
    <w:rsid w:val="00EE6ED7"/>
    <w:rsid w:val="00FB07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3A53F"/>
  <w15:chartTrackingRefBased/>
  <w15:docId w15:val="{11EB05B7-DF87-4D1D-8535-68B639B3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1EB5"/>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E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EB5"/>
  </w:style>
  <w:style w:type="paragraph" w:styleId="Footer">
    <w:name w:val="footer"/>
    <w:basedOn w:val="Normal"/>
    <w:link w:val="FooterChar"/>
    <w:uiPriority w:val="99"/>
    <w:unhideWhenUsed/>
    <w:rsid w:val="00141E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EB5"/>
  </w:style>
  <w:style w:type="character" w:styleId="CommentReference">
    <w:name w:val="annotation reference"/>
    <w:basedOn w:val="DefaultParagraphFont"/>
    <w:uiPriority w:val="99"/>
    <w:semiHidden/>
    <w:unhideWhenUsed/>
    <w:rsid w:val="005169CD"/>
    <w:rPr>
      <w:sz w:val="16"/>
      <w:szCs w:val="16"/>
    </w:rPr>
  </w:style>
  <w:style w:type="paragraph" w:styleId="CommentText">
    <w:name w:val="annotation text"/>
    <w:basedOn w:val="Normal"/>
    <w:link w:val="CommentTextChar"/>
    <w:uiPriority w:val="99"/>
    <w:semiHidden/>
    <w:unhideWhenUsed/>
    <w:rsid w:val="005169CD"/>
    <w:pPr>
      <w:spacing w:line="240" w:lineRule="auto"/>
    </w:pPr>
    <w:rPr>
      <w:sz w:val="20"/>
      <w:szCs w:val="20"/>
    </w:rPr>
  </w:style>
  <w:style w:type="character" w:customStyle="1" w:styleId="CommentTextChar">
    <w:name w:val="Comment Text Char"/>
    <w:basedOn w:val="DefaultParagraphFont"/>
    <w:link w:val="CommentText"/>
    <w:uiPriority w:val="99"/>
    <w:semiHidden/>
    <w:rsid w:val="005169CD"/>
    <w:rPr>
      <w:sz w:val="20"/>
      <w:szCs w:val="20"/>
    </w:rPr>
  </w:style>
  <w:style w:type="paragraph" w:styleId="CommentSubject">
    <w:name w:val="annotation subject"/>
    <w:basedOn w:val="CommentText"/>
    <w:next w:val="CommentText"/>
    <w:link w:val="CommentSubjectChar"/>
    <w:uiPriority w:val="99"/>
    <w:semiHidden/>
    <w:unhideWhenUsed/>
    <w:rsid w:val="005169CD"/>
    <w:rPr>
      <w:b/>
      <w:bCs/>
    </w:rPr>
  </w:style>
  <w:style w:type="character" w:customStyle="1" w:styleId="CommentSubjectChar">
    <w:name w:val="Comment Subject Char"/>
    <w:basedOn w:val="CommentTextChar"/>
    <w:link w:val="CommentSubject"/>
    <w:uiPriority w:val="99"/>
    <w:semiHidden/>
    <w:rsid w:val="005169CD"/>
    <w:rPr>
      <w:b/>
      <w:bCs/>
      <w:sz w:val="20"/>
      <w:szCs w:val="20"/>
    </w:rPr>
  </w:style>
  <w:style w:type="paragraph" w:styleId="BalloonText">
    <w:name w:val="Balloon Text"/>
    <w:basedOn w:val="Normal"/>
    <w:link w:val="BalloonTextChar"/>
    <w:uiPriority w:val="99"/>
    <w:semiHidden/>
    <w:unhideWhenUsed/>
    <w:rsid w:val="00516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CD"/>
    <w:rPr>
      <w:rFonts w:ascii="Segoe UI" w:hAnsi="Segoe UI" w:cs="Segoe UI"/>
      <w:sz w:val="18"/>
      <w:szCs w:val="18"/>
    </w:rPr>
  </w:style>
  <w:style w:type="paragraph" w:styleId="Revision">
    <w:name w:val="Revision"/>
    <w:hidden/>
    <w:uiPriority w:val="99"/>
    <w:semiHidden/>
    <w:rsid w:val="00A50AD0"/>
    <w:pPr>
      <w:spacing w:after="0" w:line="240" w:lineRule="auto"/>
    </w:pPr>
  </w:style>
  <w:style w:type="paragraph" w:styleId="ListParagraph">
    <w:name w:val="List Paragraph"/>
    <w:basedOn w:val="Normal"/>
    <w:uiPriority w:val="34"/>
    <w:qFormat/>
    <w:rsid w:val="00C30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263238"/>
      </a:dk1>
      <a:lt1>
        <a:srgbClr val="FFFFFF"/>
      </a:lt1>
      <a:dk2>
        <a:srgbClr val="BE4677"/>
      </a:dk2>
      <a:lt2>
        <a:srgbClr val="60223B"/>
      </a:lt2>
      <a:accent1>
        <a:srgbClr val="E0E0E0"/>
      </a:accent1>
      <a:accent2>
        <a:srgbClr val="455A64"/>
      </a:accent2>
      <a:accent3>
        <a:srgbClr val="263238"/>
      </a:accent3>
      <a:accent4>
        <a:srgbClr val="FFFFFF"/>
      </a:accent4>
      <a:accent5>
        <a:srgbClr val="BE4677"/>
      </a:accent5>
      <a:accent6>
        <a:srgbClr val="60223B"/>
      </a:accent6>
      <a:hlink>
        <a:srgbClr val="263238"/>
      </a:hlink>
      <a:folHlink>
        <a:srgbClr val="0097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CAAEFB-48F0-4E8F-80A4-86C793374873}"/>
</file>

<file path=customXml/itemProps2.xml><?xml version="1.0" encoding="utf-8"?>
<ds:datastoreItem xmlns:ds="http://schemas.openxmlformats.org/officeDocument/2006/customXml" ds:itemID="{9A469ACB-68D5-4F07-AF90-8C019528BA8D}"/>
</file>

<file path=customXml/itemProps3.xml><?xml version="1.0" encoding="utf-8"?>
<ds:datastoreItem xmlns:ds="http://schemas.openxmlformats.org/officeDocument/2006/customXml" ds:itemID="{4AAF3DFB-1ADD-45AB-92D5-F23CCB9A285A}"/>
</file>

<file path=docProps/app.xml><?xml version="1.0" encoding="utf-8"?>
<Properties xmlns="http://schemas.openxmlformats.org/officeDocument/2006/extended-properties" xmlns:vt="http://schemas.openxmlformats.org/officeDocument/2006/docPropsVTypes">
  <Template>Normal</Template>
  <TotalTime>6</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Riaan Oosthuizen</dc:creator>
  <cp:keywords/>
  <dc:description/>
  <cp:lastModifiedBy>Rachael Spiers</cp:lastModifiedBy>
  <cp:revision>3</cp:revision>
  <dcterms:created xsi:type="dcterms:W3CDTF">2022-09-06T03:01:00Z</dcterms:created>
  <dcterms:modified xsi:type="dcterms:W3CDTF">2022-09-06T03:10:00Z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ies>
</file>