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4E" w:rsidRPr="00AA0CA7" w:rsidRDefault="00707A69" w:rsidP="00707A69">
      <w:pPr>
        <w:pStyle w:val="Title"/>
        <w:rPr>
          <w:lang w:val="en-ZA"/>
        </w:rPr>
      </w:pPr>
      <w:bookmarkStart w:id="0" w:name="_GoBack"/>
      <w:bookmarkEnd w:id="0"/>
      <w:r w:rsidRPr="00AA0CA7">
        <w:rPr>
          <w:lang w:val="en-ZA"/>
        </w:rPr>
        <w:t xml:space="preserve">Staff model </w:t>
      </w:r>
      <w:r w:rsidR="00E57C55" w:rsidRPr="00AA0CA7">
        <w:rPr>
          <w:lang w:val="en-ZA"/>
        </w:rPr>
        <w:t>for 2020-2025</w:t>
      </w:r>
      <w:r w:rsidRPr="00AA0CA7">
        <w:rPr>
          <w:lang w:val="en-ZA"/>
        </w:rPr>
        <w:t xml:space="preserve"> </w:t>
      </w:r>
      <w:r w:rsidR="00E57C55" w:rsidRPr="00AA0CA7">
        <w:rPr>
          <w:lang w:val="en-ZA"/>
        </w:rPr>
        <w:t>Employment</w:t>
      </w:r>
      <w:r w:rsidRPr="00AA0CA7">
        <w:rPr>
          <w:lang w:val="en-ZA"/>
        </w:rPr>
        <w:t xml:space="preserve"> </w:t>
      </w:r>
      <w:r w:rsidR="00E57C55" w:rsidRPr="00AA0CA7">
        <w:rPr>
          <w:lang w:val="en-ZA"/>
        </w:rPr>
        <w:t>Equity Plan</w:t>
      </w:r>
    </w:p>
    <w:p w:rsidR="00707A69" w:rsidRPr="00AA0CA7" w:rsidRDefault="00C40149" w:rsidP="00707A69">
      <w:pPr>
        <w:pStyle w:val="Subtitle"/>
        <w:rPr>
          <w:lang w:val="en-ZA"/>
        </w:rPr>
      </w:pPr>
      <w:r w:rsidRPr="00AA0CA7">
        <w:rPr>
          <w:lang w:val="en-ZA"/>
        </w:rPr>
        <w:t>14</w:t>
      </w:r>
      <w:r w:rsidR="00707A69" w:rsidRPr="00AA0CA7">
        <w:rPr>
          <w:lang w:val="en-ZA"/>
        </w:rPr>
        <w:t xml:space="preserve"> </w:t>
      </w:r>
      <w:r w:rsidR="00BB3E18" w:rsidRPr="00AA0CA7">
        <w:rPr>
          <w:lang w:val="en-ZA"/>
        </w:rPr>
        <w:t>O</w:t>
      </w:r>
      <w:r w:rsidR="00707A69" w:rsidRPr="00AA0CA7">
        <w:rPr>
          <w:lang w:val="en-ZA"/>
        </w:rPr>
        <w:t>ctober 2020</w:t>
      </w:r>
      <w:r w:rsidR="00155B64" w:rsidRPr="00AA0CA7">
        <w:rPr>
          <w:lang w:val="en-ZA"/>
        </w:rPr>
        <w:br/>
      </w:r>
      <w:r w:rsidR="00991988" w:rsidRPr="00AA0CA7">
        <w:rPr>
          <w:lang w:val="en-ZA"/>
        </w:rPr>
        <w:t>Centre for Business Intelligence</w:t>
      </w:r>
    </w:p>
    <w:p w:rsidR="00E57C55" w:rsidRPr="00AA0CA7" w:rsidRDefault="00E57C55" w:rsidP="006F4954">
      <w:pPr>
        <w:pStyle w:val="Heading1"/>
        <w:rPr>
          <w:lang w:val="en-ZA"/>
        </w:rPr>
      </w:pPr>
      <w:r w:rsidRPr="00AA0CA7">
        <w:rPr>
          <w:lang w:val="en-ZA"/>
        </w:rPr>
        <w:t>Background</w:t>
      </w:r>
    </w:p>
    <w:p w:rsidR="00E57C55" w:rsidRPr="00AA0CA7" w:rsidRDefault="00E57C55" w:rsidP="00E57C55">
      <w:r w:rsidRPr="00AA0CA7">
        <w:t xml:space="preserve">An Employment Equity Plan for the next five years (1 October 2020 to 30 September 2025) has to be submitted to the Department of Employment and Labour. </w:t>
      </w:r>
    </w:p>
    <w:p w:rsidR="00E57C55" w:rsidRPr="00AA0CA7" w:rsidRDefault="00122820" w:rsidP="00E57C55">
      <w:r w:rsidRPr="00AA0CA7">
        <w:t>To increase the percentage of</w:t>
      </w:r>
      <w:r w:rsidR="00991988" w:rsidRPr="00AA0CA7">
        <w:t xml:space="preserve"> African</w:t>
      </w:r>
      <w:r w:rsidRPr="00AA0CA7">
        <w:t xml:space="preserve"> black</w:t>
      </w:r>
      <w:r w:rsidR="00991988" w:rsidRPr="00AA0CA7">
        <w:t xml:space="preserve">, </w:t>
      </w:r>
      <w:r w:rsidRPr="00AA0CA7">
        <w:t>c</w:t>
      </w:r>
      <w:r w:rsidR="00991988" w:rsidRPr="00AA0CA7">
        <w:t xml:space="preserve">oloured and Indian (ACI) employees </w:t>
      </w:r>
      <w:r w:rsidRPr="00AA0CA7">
        <w:t>from 48% in 2020 to 55% in</w:t>
      </w:r>
      <w:r w:rsidR="00991988" w:rsidRPr="00AA0CA7">
        <w:t xml:space="preserve"> 2025, approximately half of all appointments previously held by white employees should be from the ACI groupings. </w:t>
      </w:r>
    </w:p>
    <w:p w:rsidR="00BC4ED4" w:rsidRPr="00AA0CA7" w:rsidRDefault="001D7077" w:rsidP="00E57C55">
      <w:r w:rsidRPr="00AA0CA7">
        <w:t>The projections in this report is based on the low turnover of the past two years, and expected retirements over the next five years.</w:t>
      </w:r>
      <w:r w:rsidR="00BC4ED4" w:rsidRPr="00AA0CA7">
        <w:t xml:space="preserve"> Changes in turnover patterns, the creation of new positions or freezing of current positions would all have an influence on the estimates. </w:t>
      </w:r>
      <w:r w:rsidRPr="00AA0CA7">
        <w:t xml:space="preserve"> </w:t>
      </w:r>
    </w:p>
    <w:p w:rsidR="00155B64" w:rsidRPr="00AA0CA7" w:rsidRDefault="001D7077" w:rsidP="00E57C55">
      <w:r w:rsidRPr="00AA0CA7">
        <w:t>The EE plan requires detail estimates by population group, gender and population group</w:t>
      </w:r>
      <w:r w:rsidR="00BC4ED4" w:rsidRPr="00AA0CA7">
        <w:t xml:space="preserve">. Estimates </w:t>
      </w:r>
      <w:r w:rsidR="00155B64" w:rsidRPr="00AA0CA7">
        <w:t>in this report are</w:t>
      </w:r>
      <w:r w:rsidR="00BC4ED4" w:rsidRPr="00AA0CA7">
        <w:t xml:space="preserve"> based on past trends, </w:t>
      </w:r>
      <w:r w:rsidR="00155B64" w:rsidRPr="00AA0CA7">
        <w:t>but could differ in practice.</w:t>
      </w:r>
    </w:p>
    <w:p w:rsidR="001D7077" w:rsidRPr="00AA0CA7" w:rsidRDefault="00155B64" w:rsidP="00E57C55">
      <w:r w:rsidRPr="00AA0CA7">
        <w:t>Therefore it is advised that the projections be adjusted annually, based on the actual changes.</w:t>
      </w:r>
      <w:r w:rsidR="00BC4ED4" w:rsidRPr="00AA0CA7">
        <w:t xml:space="preserve">   </w:t>
      </w:r>
      <w:r w:rsidR="001D7077" w:rsidRPr="00AA0CA7">
        <w:t xml:space="preserve"> </w:t>
      </w:r>
    </w:p>
    <w:p w:rsidR="00707A69" w:rsidRPr="00AA0CA7" w:rsidRDefault="00991988" w:rsidP="006F4954">
      <w:pPr>
        <w:pStyle w:val="Heading1"/>
        <w:rPr>
          <w:lang w:val="en-ZA"/>
        </w:rPr>
      </w:pPr>
      <w:r w:rsidRPr="00AA0CA7">
        <w:rPr>
          <w:lang w:val="en-ZA"/>
        </w:rPr>
        <w:t xml:space="preserve">Current employment </w:t>
      </w:r>
    </w:p>
    <w:p w:rsidR="006F4954" w:rsidRPr="00AA0CA7" w:rsidRDefault="00155B64" w:rsidP="006F4954">
      <w:r w:rsidRPr="00AA0CA7">
        <w:fldChar w:fldCharType="begin"/>
      </w:r>
      <w:r w:rsidRPr="00AA0CA7">
        <w:instrText xml:space="preserve"> REF _Ref53349543 \h </w:instrText>
      </w:r>
      <w:r w:rsidR="001B0098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1</w:t>
      </w:r>
      <w:r w:rsidRPr="00AA0CA7">
        <w:fldChar w:fldCharType="end"/>
      </w:r>
      <w:r w:rsidRPr="00AA0CA7">
        <w:t xml:space="preserve"> shows the</w:t>
      </w:r>
      <w:r w:rsidR="006F4954" w:rsidRPr="00AA0CA7">
        <w:t xml:space="preserve"> staff employment data </w:t>
      </w:r>
      <w:r w:rsidRPr="00AA0CA7">
        <w:t xml:space="preserve">on 1 October 2020, and </w:t>
      </w:r>
      <w:r w:rsidRPr="00AA0CA7">
        <w:fldChar w:fldCharType="begin"/>
      </w:r>
      <w:r w:rsidRPr="00AA0CA7">
        <w:instrText xml:space="preserve"> REF _Ref53647449 \h </w:instrText>
      </w:r>
      <w:r w:rsidR="001B0098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2</w:t>
      </w:r>
      <w:r w:rsidRPr="00AA0CA7">
        <w:fldChar w:fldCharType="end"/>
      </w:r>
      <w:r w:rsidRPr="00AA0CA7">
        <w:t xml:space="preserve"> the distribution. </w:t>
      </w:r>
    </w:p>
    <w:p w:rsidR="006F4954" w:rsidRPr="00AA0CA7" w:rsidRDefault="00155B64" w:rsidP="00155B64">
      <w:r w:rsidRPr="00AA0CA7">
        <w:lastRenderedPageBreak/>
        <w:t>Note that f</w:t>
      </w:r>
      <w:r w:rsidR="00AA6F78" w:rsidRPr="00AA0CA7">
        <w:t>or top and senior management</w:t>
      </w:r>
      <w:r w:rsidRPr="00AA0CA7">
        <w:t xml:space="preserve"> level</w:t>
      </w:r>
      <w:r w:rsidR="00AA6F78" w:rsidRPr="00AA0CA7">
        <w:t xml:space="preserve">s, the fixed appointments </w:t>
      </w:r>
      <w:r w:rsidRPr="00AA0CA7">
        <w:t>were</w:t>
      </w:r>
      <w:r w:rsidR="00AA6F78" w:rsidRPr="00AA0CA7">
        <w:t xml:space="preserve"> grouped with the permane</w:t>
      </w:r>
      <w:r w:rsidR="00BB3E18" w:rsidRPr="00AA0CA7">
        <w:t>n</w:t>
      </w:r>
      <w:r w:rsidR="00AA6F78" w:rsidRPr="00AA0CA7">
        <w:t>t appointments</w:t>
      </w:r>
      <w:r w:rsidRPr="00AA0CA7">
        <w:t xml:space="preserve">. The grouping of occupational level by job level is tabulated in </w:t>
      </w:r>
      <w:r w:rsidR="001C1B0B" w:rsidRPr="00AA0CA7">
        <w:fldChar w:fldCharType="begin"/>
      </w:r>
      <w:r w:rsidR="001C1B0B" w:rsidRPr="00AA0CA7">
        <w:instrText xml:space="preserve"> REF _Ref53647674 \h </w:instrText>
      </w:r>
      <w:r w:rsidR="001B0098" w:rsidRPr="00AA0CA7">
        <w:instrText xml:space="preserve"> \* MERGEFORMAT </w:instrText>
      </w:r>
      <w:r w:rsidR="001C1B0B" w:rsidRPr="00AA0CA7">
        <w:fldChar w:fldCharType="separate"/>
      </w:r>
      <w:r w:rsidR="001C1B0B" w:rsidRPr="00AA0CA7">
        <w:t xml:space="preserve">Table </w:t>
      </w:r>
      <w:r w:rsidR="001C1B0B" w:rsidRPr="00AA0CA7">
        <w:rPr>
          <w:noProof/>
        </w:rPr>
        <w:t>29</w:t>
      </w:r>
      <w:r w:rsidR="001C1B0B" w:rsidRPr="00AA0CA7">
        <w:fldChar w:fldCharType="end"/>
      </w:r>
      <w:r w:rsidR="001C1B0B" w:rsidRPr="00AA0CA7">
        <w:t xml:space="preserve"> (Annexure).</w:t>
      </w:r>
    </w:p>
    <w:p w:rsidR="00937B6C" w:rsidRPr="00AA0CA7" w:rsidRDefault="00937B6C" w:rsidP="00937B6C">
      <w:pPr>
        <w:pStyle w:val="Caption"/>
      </w:pPr>
      <w:bookmarkStart w:id="1" w:name="_Ref53349543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</w:t>
      </w:r>
      <w:r w:rsidR="002E7879">
        <w:rPr>
          <w:noProof/>
        </w:rPr>
        <w:fldChar w:fldCharType="end"/>
      </w:r>
      <w:bookmarkEnd w:id="1"/>
      <w:r w:rsidRPr="00AA0CA7">
        <w:t>: Staff count October 2020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</w:tblGrid>
      <w:tr w:rsidR="00147357" w:rsidRPr="00AA0CA7" w:rsidTr="001D7077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954" w:rsidRPr="00AA0CA7" w:rsidRDefault="006F4954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61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377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25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957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202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455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18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1 746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429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147357" w:rsidRPr="00AA0CA7" w:rsidRDefault="00147357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57" w:rsidRPr="00AA0CA7" w:rsidRDefault="00147357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61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564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614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703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938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43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3 260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163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425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59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1 282</w:t>
            </w:r>
          </w:p>
        </w:tc>
      </w:tr>
      <w:tr w:rsidR="00147357" w:rsidRPr="00AA0CA7" w:rsidTr="001D7077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F4954" w:rsidRPr="00AA0CA7" w:rsidRDefault="006F4954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688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777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287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1 363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102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4954" w:rsidRPr="00AA0CA7" w:rsidRDefault="006F4954" w:rsidP="001D7077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4 542</w:t>
            </w:r>
          </w:p>
        </w:tc>
      </w:tr>
    </w:tbl>
    <w:p w:rsidR="006F4954" w:rsidRPr="00AA0CA7" w:rsidRDefault="006F4954" w:rsidP="006F4954"/>
    <w:p w:rsidR="00051CFC" w:rsidRPr="00AA0CA7" w:rsidRDefault="00051CFC" w:rsidP="00051CFC">
      <w:pPr>
        <w:pStyle w:val="Caption"/>
      </w:pPr>
      <w:bookmarkStart w:id="2" w:name="_Ref53647449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</w:t>
      </w:r>
      <w:r w:rsidR="002E7879">
        <w:rPr>
          <w:noProof/>
        </w:rPr>
        <w:fldChar w:fldCharType="end"/>
      </w:r>
      <w:bookmarkEnd w:id="2"/>
      <w:r w:rsidRPr="00AA0CA7">
        <w:t>: Staff distribution October 2020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051CFC" w:rsidRPr="00AA0CA7" w:rsidTr="001C1B0B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CFC" w:rsidRPr="00AA0CA7" w:rsidRDefault="001C1B0B" w:rsidP="001C1B0B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</w:t>
            </w:r>
            <w:r w:rsidR="00051CFC"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verall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C" w:rsidRPr="00AA0CA7" w:rsidRDefault="00051CFC" w:rsidP="001C1B0B">
            <w:pPr>
              <w:keepNext/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16.7%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26.2%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1C1B0B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20.0%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53.6%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92.3%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98.4%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49.0%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44.7%</w:t>
            </w:r>
          </w:p>
        </w:tc>
      </w:tr>
      <w:tr w:rsidR="00051CFC" w:rsidRPr="00AA0CA7" w:rsidTr="00051CFC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051CFC" w:rsidRPr="00AA0CA7" w:rsidRDefault="00051CFC" w:rsidP="00051CFC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47.8%</w:t>
            </w:r>
          </w:p>
        </w:tc>
      </w:tr>
    </w:tbl>
    <w:p w:rsidR="00051CFC" w:rsidRPr="00AA0CA7" w:rsidRDefault="00051CFC" w:rsidP="006F4954"/>
    <w:p w:rsidR="008F52C1" w:rsidRPr="00AA0CA7" w:rsidRDefault="008F52C1" w:rsidP="005C0199">
      <w:pPr>
        <w:pStyle w:val="Heading1"/>
        <w:rPr>
          <w:lang w:val="en-ZA"/>
        </w:rPr>
      </w:pPr>
      <w:r w:rsidRPr="00AA0CA7">
        <w:rPr>
          <w:lang w:val="en-ZA"/>
        </w:rPr>
        <w:lastRenderedPageBreak/>
        <w:t>Staff turnover</w:t>
      </w:r>
    </w:p>
    <w:p w:rsidR="005C0199" w:rsidRPr="00AA0CA7" w:rsidRDefault="005C0199" w:rsidP="008B5CD2">
      <w:pPr>
        <w:pStyle w:val="Heading2"/>
      </w:pPr>
      <w:r w:rsidRPr="00AA0CA7">
        <w:t>Terminations</w:t>
      </w:r>
    </w:p>
    <w:p w:rsidR="005C0199" w:rsidRPr="00AA0CA7" w:rsidRDefault="005C0199" w:rsidP="008B5CD2">
      <w:pPr>
        <w:keepNext/>
      </w:pPr>
      <w:r w:rsidRPr="00AA0CA7">
        <w:t xml:space="preserve">Terminations of </w:t>
      </w:r>
      <w:r w:rsidR="001C1B0B" w:rsidRPr="00AA0CA7">
        <w:t>appointments</w:t>
      </w:r>
      <w:r w:rsidRPr="00AA0CA7">
        <w:t xml:space="preserve">, 2018 to 2020, was </w:t>
      </w:r>
      <w:r w:rsidR="008F52C1" w:rsidRPr="00AA0CA7">
        <w:t>divided into three categories</w:t>
      </w:r>
    </w:p>
    <w:p w:rsidR="008F52C1" w:rsidRPr="00AA0CA7" w:rsidRDefault="008F52C1" w:rsidP="008B5CD2">
      <w:pPr>
        <w:pStyle w:val="ListParagraph"/>
        <w:numPr>
          <w:ilvl w:val="0"/>
          <w:numId w:val="5"/>
        </w:numPr>
      </w:pPr>
      <w:r w:rsidRPr="00AA0CA7">
        <w:t>Retirements</w:t>
      </w:r>
    </w:p>
    <w:p w:rsidR="008F52C1" w:rsidRPr="00AA0CA7" w:rsidRDefault="008F52C1" w:rsidP="008F52C1">
      <w:pPr>
        <w:pStyle w:val="ListParagraph"/>
        <w:numPr>
          <w:ilvl w:val="0"/>
          <w:numId w:val="5"/>
        </w:numPr>
      </w:pPr>
      <w:r w:rsidRPr="00AA0CA7">
        <w:t>Other reasons (</w:t>
      </w:r>
      <w:r w:rsidR="008B5CD2" w:rsidRPr="00AA0CA7">
        <w:t xml:space="preserve">end of contract, </w:t>
      </w:r>
      <w:r w:rsidRPr="00AA0CA7">
        <w:t>voluntary resignations, retrenchment etc)</w:t>
      </w:r>
    </w:p>
    <w:p w:rsidR="00937B6C" w:rsidRPr="00AA0CA7" w:rsidRDefault="00937B6C" w:rsidP="00937B6C">
      <w:pPr>
        <w:pStyle w:val="Heading3"/>
      </w:pPr>
      <w:r w:rsidRPr="00AA0CA7">
        <w:t>Comparison of 2020 with previous years</w:t>
      </w:r>
    </w:p>
    <w:p w:rsidR="001C1B0B" w:rsidRPr="00AA0CA7" w:rsidRDefault="008F52C1" w:rsidP="008F52C1">
      <w:r w:rsidRPr="00AA0CA7">
        <w:t xml:space="preserve">The </w:t>
      </w:r>
      <w:r w:rsidR="001C1B0B" w:rsidRPr="00AA0CA7">
        <w:t xml:space="preserve">monthly </w:t>
      </w:r>
      <w:r w:rsidRPr="00AA0CA7">
        <w:t xml:space="preserve">terminations </w:t>
      </w:r>
      <w:r w:rsidR="008B5CD2" w:rsidRPr="00AA0CA7">
        <w:t xml:space="preserve">of </w:t>
      </w:r>
      <w:r w:rsidRPr="00AA0CA7">
        <w:t xml:space="preserve">permanent </w:t>
      </w:r>
      <w:r w:rsidR="001C1B0B" w:rsidRPr="00AA0CA7">
        <w:t>appointments</w:t>
      </w:r>
      <w:r w:rsidRPr="00AA0CA7">
        <w:t xml:space="preserve"> </w:t>
      </w:r>
      <w:r w:rsidR="008B5CD2" w:rsidRPr="00AA0CA7">
        <w:t xml:space="preserve">(excluding retirements) </w:t>
      </w:r>
      <w:r w:rsidR="001C1B0B" w:rsidRPr="00AA0CA7">
        <w:t>by white employees during</w:t>
      </w:r>
      <w:r w:rsidRPr="00AA0CA7">
        <w:t xml:space="preserve"> 2018 to 2020 </w:t>
      </w:r>
      <w:r w:rsidR="001C1B0B" w:rsidRPr="00AA0CA7">
        <w:t>are</w:t>
      </w:r>
      <w:r w:rsidR="00BB3E18" w:rsidRPr="00AA0CA7">
        <w:t xml:space="preserve"> provided in </w:t>
      </w:r>
      <w:r w:rsidR="00BB3E18" w:rsidRPr="00AA0CA7">
        <w:fldChar w:fldCharType="begin"/>
      </w:r>
      <w:r w:rsidR="00BB3E18" w:rsidRPr="00AA0CA7">
        <w:instrText xml:space="preserve"> REF _Ref53600563 \h </w:instrText>
      </w:r>
      <w:r w:rsidR="008B5CD2" w:rsidRPr="00AA0CA7">
        <w:instrText xml:space="preserve"> \* MERGEFORMAT </w:instrText>
      </w:r>
      <w:r w:rsidR="00BB3E18" w:rsidRPr="00AA0CA7">
        <w:fldChar w:fldCharType="separate"/>
      </w:r>
      <w:r w:rsidR="00BB3E18" w:rsidRPr="00AA0CA7">
        <w:t xml:space="preserve">Table </w:t>
      </w:r>
      <w:r w:rsidR="00BB3E18" w:rsidRPr="00AA0CA7">
        <w:rPr>
          <w:noProof/>
        </w:rPr>
        <w:t>3</w:t>
      </w:r>
      <w:r w:rsidR="00BB3E18" w:rsidRPr="00AA0CA7">
        <w:fldChar w:fldCharType="end"/>
      </w:r>
      <w:r w:rsidR="00BB3E18" w:rsidRPr="00AA0CA7">
        <w:t xml:space="preserve"> below. </w:t>
      </w:r>
      <w:r w:rsidR="001C1B0B" w:rsidRPr="00AA0CA7">
        <w:t xml:space="preserve">The cumulative terminations is graphically illustrated in </w:t>
      </w:r>
      <w:r w:rsidR="001C1B0B" w:rsidRPr="00AA0CA7">
        <w:fldChar w:fldCharType="begin"/>
      </w:r>
      <w:r w:rsidR="001C1B0B" w:rsidRPr="00AA0CA7">
        <w:instrText xml:space="preserve"> REF _Ref53647888 \h </w:instrText>
      </w:r>
      <w:r w:rsidR="001B0098" w:rsidRPr="00AA0CA7">
        <w:instrText xml:space="preserve"> \* MERGEFORMAT </w:instrText>
      </w:r>
      <w:r w:rsidR="001C1B0B" w:rsidRPr="00AA0CA7">
        <w:fldChar w:fldCharType="separate"/>
      </w:r>
      <w:r w:rsidR="001C1B0B" w:rsidRPr="00AA0CA7">
        <w:t xml:space="preserve">Figure </w:t>
      </w:r>
      <w:r w:rsidR="001C1B0B" w:rsidRPr="00AA0CA7">
        <w:rPr>
          <w:noProof/>
        </w:rPr>
        <w:t>1</w:t>
      </w:r>
      <w:r w:rsidR="001C1B0B" w:rsidRPr="00AA0CA7">
        <w:fldChar w:fldCharType="end"/>
      </w:r>
      <w:r w:rsidR="001C1B0B" w:rsidRPr="00AA0CA7">
        <w:t xml:space="preserve"> below.</w:t>
      </w:r>
    </w:p>
    <w:p w:rsidR="008F52C1" w:rsidRPr="00AA0CA7" w:rsidRDefault="008B5CD2" w:rsidP="008F52C1">
      <w:r w:rsidRPr="00AA0CA7">
        <w:t>The 2019 terminations were significantly lower than in 2018, with the 2020 terminations from May to September even lower than in 2019.</w:t>
      </w:r>
    </w:p>
    <w:p w:rsidR="00937B6C" w:rsidRPr="00AA0CA7" w:rsidRDefault="00937B6C" w:rsidP="00937B6C">
      <w:pPr>
        <w:pStyle w:val="Caption"/>
      </w:pPr>
      <w:bookmarkStart w:id="3" w:name="_Ref53600563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3</w:t>
      </w:r>
      <w:r w:rsidR="002E7879">
        <w:rPr>
          <w:noProof/>
        </w:rPr>
        <w:fldChar w:fldCharType="end"/>
      </w:r>
      <w:bookmarkEnd w:id="3"/>
      <w:r w:rsidRPr="00AA0CA7">
        <w:t xml:space="preserve">: </w:t>
      </w:r>
      <w:r w:rsidR="001C1B0B" w:rsidRPr="00AA0CA7">
        <w:t>Terminations of permanent appointments</w:t>
      </w:r>
      <w:r w:rsidRPr="00AA0CA7">
        <w:t xml:space="preserve"> by month</w:t>
      </w:r>
      <w:r w:rsidR="001C1B0B" w:rsidRPr="00AA0CA7">
        <w:t xml:space="preserve"> by white employees</w:t>
      </w:r>
      <w:r w:rsidRPr="00AA0CA7">
        <w:t>, 2018 to 2020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009"/>
        <w:gridCol w:w="1010"/>
        <w:gridCol w:w="1010"/>
        <w:gridCol w:w="1009"/>
        <w:gridCol w:w="1010"/>
        <w:gridCol w:w="1010"/>
      </w:tblGrid>
      <w:tr w:rsidR="008F52C1" w:rsidRPr="00AA0CA7" w:rsidTr="001C1B0B">
        <w:trPr>
          <w:tblHeader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302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Monthly</w:t>
            </w:r>
          </w:p>
        </w:tc>
        <w:tc>
          <w:tcPr>
            <w:tcW w:w="3029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Cumulative</w:t>
            </w:r>
          </w:p>
        </w:tc>
      </w:tr>
      <w:tr w:rsidR="008F52C1" w:rsidRPr="00AA0CA7" w:rsidTr="001C1B0B">
        <w:trPr>
          <w:tblHeader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52C1" w:rsidRPr="00AA0CA7" w:rsidRDefault="008F52C1" w:rsidP="00AA55EA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Month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2018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2019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2020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2018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2019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8F52C1" w:rsidRPr="00AA0CA7" w:rsidRDefault="008F52C1" w:rsidP="00AA55EA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2020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Jan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Feb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9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6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Mar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17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8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10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Apr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19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11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15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May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25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17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16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Jun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30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19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18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Jul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38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24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21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Aug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41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26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22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Sep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45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26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Oct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48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34</w:t>
            </w:r>
          </w:p>
        </w:tc>
        <w:tc>
          <w:tcPr>
            <w:tcW w:w="1010" w:type="dxa"/>
            <w:vAlign w:val="bottom"/>
          </w:tcPr>
          <w:p w:rsidR="00E07C41" w:rsidRPr="00AA0CA7" w:rsidRDefault="001C1B0B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?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Nov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50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37</w:t>
            </w:r>
          </w:p>
        </w:tc>
        <w:tc>
          <w:tcPr>
            <w:tcW w:w="1010" w:type="dxa"/>
            <w:vAlign w:val="bottom"/>
          </w:tcPr>
          <w:p w:rsidR="00E07C41" w:rsidRPr="00AA0CA7" w:rsidRDefault="001C1B0B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?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Dec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11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1009" w:type="dxa"/>
            <w:tcBorders>
              <w:left w:val="single" w:sz="8" w:space="0" w:color="auto"/>
            </w:tcBorders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60</w:t>
            </w:r>
          </w:p>
        </w:tc>
        <w:tc>
          <w:tcPr>
            <w:tcW w:w="1010" w:type="dxa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48</w:t>
            </w:r>
          </w:p>
        </w:tc>
        <w:tc>
          <w:tcPr>
            <w:tcW w:w="1010" w:type="dxa"/>
            <w:vAlign w:val="bottom"/>
          </w:tcPr>
          <w:p w:rsidR="00E07C41" w:rsidRPr="00AA0CA7" w:rsidRDefault="001C1B0B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color w:val="000000"/>
                <w:sz w:val="18"/>
                <w:szCs w:val="22"/>
              </w:rPr>
              <w:t>?</w:t>
            </w:r>
          </w:p>
        </w:tc>
      </w:tr>
      <w:tr w:rsidR="00E07C41" w:rsidRPr="00AA0CA7" w:rsidTr="001C1B0B">
        <w:tc>
          <w:tcPr>
            <w:tcW w:w="1880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Grand Total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22"/>
                <w:lang w:eastAsia="en-ZA"/>
              </w:rPr>
              <w:t>60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22"/>
              </w:rPr>
              <w:t>48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22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22"/>
              </w:rPr>
              <w:t>26</w:t>
            </w:r>
          </w:p>
        </w:tc>
        <w:tc>
          <w:tcPr>
            <w:tcW w:w="100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22"/>
              </w:rPr>
            </w:pPr>
          </w:p>
        </w:tc>
      </w:tr>
    </w:tbl>
    <w:p w:rsidR="008F52C1" w:rsidRPr="00AA0CA7" w:rsidRDefault="008F52C1" w:rsidP="008F52C1"/>
    <w:p w:rsidR="00937B6C" w:rsidRPr="00AA0CA7" w:rsidRDefault="00937B6C" w:rsidP="00937B6C">
      <w:pPr>
        <w:keepNext/>
      </w:pPr>
      <w:r w:rsidRPr="00AA0CA7">
        <w:rPr>
          <w:noProof/>
          <w:lang w:eastAsia="en-ZA"/>
        </w:rPr>
        <w:lastRenderedPageBreak/>
        <w:drawing>
          <wp:inline distT="0" distB="0" distL="0" distR="0">
            <wp:extent cx="5486400" cy="2493169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357" w:rsidRPr="00AA0CA7" w:rsidRDefault="00937B6C" w:rsidP="00937B6C">
      <w:pPr>
        <w:pStyle w:val="Caption"/>
      </w:pPr>
      <w:bookmarkStart w:id="4" w:name="_Ref53647888"/>
      <w:r w:rsidRPr="00AA0CA7">
        <w:t xml:space="preserve">Figure </w:t>
      </w:r>
      <w:r w:rsidR="002E7879">
        <w:fldChar w:fldCharType="begin"/>
      </w:r>
      <w:r w:rsidR="002E7879">
        <w:instrText xml:space="preserve"> SEQ Figure \* ARABIC </w:instrText>
      </w:r>
      <w:r w:rsidR="002E7879">
        <w:fldChar w:fldCharType="separate"/>
      </w:r>
      <w:r w:rsidR="007A4155" w:rsidRPr="00AA0CA7">
        <w:rPr>
          <w:noProof/>
        </w:rPr>
        <w:t>1</w:t>
      </w:r>
      <w:r w:rsidR="002E7879">
        <w:rPr>
          <w:noProof/>
        </w:rPr>
        <w:fldChar w:fldCharType="end"/>
      </w:r>
      <w:bookmarkEnd w:id="4"/>
      <w:r w:rsidRPr="00AA0CA7">
        <w:t xml:space="preserve">: Cumulative </w:t>
      </w:r>
      <w:r w:rsidR="001C1B0B" w:rsidRPr="00AA0CA7">
        <w:t>terminations</w:t>
      </w:r>
      <w:r w:rsidRPr="00AA0CA7">
        <w:t xml:space="preserve"> of permanent </w:t>
      </w:r>
      <w:r w:rsidR="001C1B0B" w:rsidRPr="00AA0CA7">
        <w:t>appointments of white employees</w:t>
      </w:r>
      <w:r w:rsidRPr="00AA0CA7">
        <w:t>, 2018 to 20</w:t>
      </w:r>
      <w:r w:rsidR="0003790D" w:rsidRPr="00AA0CA7">
        <w:t>20</w:t>
      </w:r>
      <w:r w:rsidRPr="00AA0CA7">
        <w:t xml:space="preserve"> (excluding retirements)</w:t>
      </w:r>
    </w:p>
    <w:p w:rsidR="00D93A6C" w:rsidRPr="00AA0CA7" w:rsidRDefault="0021726F" w:rsidP="008B5CD2">
      <w:pPr>
        <w:keepNext/>
      </w:pPr>
      <w:r w:rsidRPr="00AA0CA7">
        <w:t>The termination</w:t>
      </w:r>
      <w:r w:rsidR="008B5CD2" w:rsidRPr="00AA0CA7">
        <w:t>s</w:t>
      </w:r>
      <w:r w:rsidRPr="00AA0CA7">
        <w:t xml:space="preserve"> by occupational level is shown </w:t>
      </w:r>
      <w:r w:rsidR="008B5CD2" w:rsidRPr="00AA0CA7">
        <w:t xml:space="preserve">in </w:t>
      </w:r>
      <w:r w:rsidR="008B5CD2" w:rsidRPr="00AA0CA7">
        <w:fldChar w:fldCharType="begin"/>
      </w:r>
      <w:r w:rsidR="008B5CD2" w:rsidRPr="00AA0CA7">
        <w:instrText xml:space="preserve"> REF _Ref53600825 \h  \* MERGEFORMAT </w:instrText>
      </w:r>
      <w:r w:rsidR="008B5CD2" w:rsidRPr="00AA0CA7">
        <w:fldChar w:fldCharType="separate"/>
      </w:r>
      <w:r w:rsidR="008B5CD2" w:rsidRPr="00AA0CA7">
        <w:t xml:space="preserve">Table </w:t>
      </w:r>
      <w:r w:rsidR="008B5CD2" w:rsidRPr="00AA0CA7">
        <w:rPr>
          <w:noProof/>
        </w:rPr>
        <w:t>4</w:t>
      </w:r>
      <w:r w:rsidR="008B5CD2" w:rsidRPr="00AA0CA7">
        <w:fldChar w:fldCharType="end"/>
      </w:r>
      <w:r w:rsidR="008B5CD2" w:rsidRPr="00AA0CA7">
        <w:t xml:space="preserve"> below</w:t>
      </w:r>
      <w:r w:rsidR="001C1B0B" w:rsidRPr="00AA0CA7">
        <w:t xml:space="preserve"> (Unskilled terminations excluded)</w:t>
      </w:r>
    </w:p>
    <w:p w:rsidR="0042294F" w:rsidRPr="00AA0CA7" w:rsidRDefault="0042294F" w:rsidP="0042294F">
      <w:pPr>
        <w:pStyle w:val="Caption"/>
      </w:pPr>
      <w:bookmarkStart w:id="5" w:name="_Ref53600825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4</w:t>
      </w:r>
      <w:r w:rsidR="002E7879">
        <w:rPr>
          <w:noProof/>
        </w:rPr>
        <w:fldChar w:fldCharType="end"/>
      </w:r>
      <w:bookmarkEnd w:id="5"/>
      <w:r w:rsidRPr="00AA0CA7">
        <w:t xml:space="preserve">: Termination of </w:t>
      </w:r>
      <w:r w:rsidR="001C1B0B" w:rsidRPr="00AA0CA7">
        <w:t>permanent appointments</w:t>
      </w:r>
      <w:r w:rsidRPr="00AA0CA7">
        <w:t xml:space="preserve"> by occupational level</w:t>
      </w:r>
      <w:r w:rsidR="001C1B0B" w:rsidRPr="00AA0CA7">
        <w:t xml:space="preserve"> (white employees)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247"/>
        <w:gridCol w:w="1247"/>
        <w:gridCol w:w="1251"/>
        <w:gridCol w:w="1008"/>
        <w:gridCol w:w="1008"/>
        <w:gridCol w:w="1010"/>
      </w:tblGrid>
      <w:tr w:rsidR="0042294F" w:rsidRPr="00AA0CA7" w:rsidTr="0021726F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294F" w:rsidRPr="00AA0CA7" w:rsidRDefault="0042294F" w:rsidP="00E07C4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</w:p>
        </w:tc>
        <w:tc>
          <w:tcPr>
            <w:tcW w:w="374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294F" w:rsidRPr="00AA0CA7" w:rsidRDefault="0042294F" w:rsidP="008B5CD2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 xml:space="preserve">Total for year </w:t>
            </w:r>
          </w:p>
        </w:tc>
        <w:tc>
          <w:tcPr>
            <w:tcW w:w="3026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2294F" w:rsidRPr="00AA0CA7" w:rsidRDefault="0042294F" w:rsidP="008B5CD2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Jan</w:t>
            </w:r>
            <w:r w:rsidR="008B5CD2" w:rsidRPr="00AA0CA7">
              <w:rPr>
                <w:rFonts w:cs="Arial"/>
                <w:b/>
                <w:bCs/>
                <w:color w:val="000000"/>
                <w:szCs w:val="22"/>
              </w:rPr>
              <w:t xml:space="preserve"> – </w:t>
            </w:r>
            <w:r w:rsidRPr="00AA0CA7">
              <w:rPr>
                <w:rFonts w:cs="Arial"/>
                <w:b/>
                <w:bCs/>
                <w:color w:val="000000"/>
                <w:szCs w:val="22"/>
              </w:rPr>
              <w:t>Sep</w:t>
            </w:r>
            <w:r w:rsidR="008B5CD2" w:rsidRPr="00AA0CA7">
              <w:rPr>
                <w:rFonts w:cs="Arial"/>
                <w:b/>
                <w:bCs/>
                <w:color w:val="000000"/>
                <w:szCs w:val="22"/>
              </w:rPr>
              <w:t>t</w:t>
            </w:r>
          </w:p>
        </w:tc>
      </w:tr>
      <w:tr w:rsidR="0042294F" w:rsidRPr="00AA0CA7" w:rsidTr="0021726F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294F" w:rsidRPr="00AA0CA7" w:rsidRDefault="0042294F" w:rsidP="00E07C4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Occupational level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294F" w:rsidRPr="00AA0CA7" w:rsidRDefault="0042294F" w:rsidP="00E07C4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2018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  <w:hideMark/>
          </w:tcPr>
          <w:p w:rsidR="0042294F" w:rsidRPr="00AA0CA7" w:rsidRDefault="0042294F" w:rsidP="00E07C4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2019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294F" w:rsidRPr="00AA0CA7" w:rsidRDefault="0042294F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2020</w:t>
            </w:r>
            <w:r w:rsidR="002A21C4"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 xml:space="preserve"> </w:t>
            </w:r>
            <w:r w:rsidR="002A21C4"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br/>
              <w:t>(to Sept)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2294F" w:rsidRPr="00AA0CA7" w:rsidRDefault="0042294F" w:rsidP="00E07C4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42294F" w:rsidRPr="00AA0CA7" w:rsidRDefault="0042294F" w:rsidP="00E07C41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2294F" w:rsidRPr="00AA0CA7" w:rsidRDefault="0042294F" w:rsidP="008B5CD2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2020</w:t>
            </w:r>
          </w:p>
        </w:tc>
      </w:tr>
      <w:tr w:rsidR="00E07C41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Senior management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E07C41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Prof Qual &amp; Mid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12</w:t>
            </w:r>
          </w:p>
        </w:tc>
      </w:tr>
      <w:tr w:rsidR="00E07C41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Skilled &amp; Acad &amp; Junior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32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14</w:t>
            </w:r>
          </w:p>
        </w:tc>
      </w:tr>
      <w:tr w:rsidR="00E07C41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Semiskilled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rPr>
                <w:rFonts w:cs="Arial"/>
                <w:szCs w:val="20"/>
              </w:rPr>
            </w:pPr>
          </w:p>
        </w:tc>
      </w:tr>
      <w:tr w:rsidR="00E07C41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41" w:rsidRPr="00AA0CA7" w:rsidRDefault="00E07C41" w:rsidP="00E07C4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Grand Total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60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E07C41" w:rsidRPr="00AA0CA7" w:rsidRDefault="00E07C41" w:rsidP="002A21C4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4</w:t>
            </w:r>
            <w:r w:rsidR="002A21C4"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26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45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bottom"/>
          </w:tcPr>
          <w:p w:rsidR="00E07C41" w:rsidRPr="00AA0CA7" w:rsidRDefault="00E07C41" w:rsidP="00E07C41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26</w:t>
            </w:r>
          </w:p>
        </w:tc>
      </w:tr>
    </w:tbl>
    <w:p w:rsidR="001C1B0B" w:rsidRPr="00AA0CA7" w:rsidRDefault="001C1B0B" w:rsidP="008B5CD2">
      <w:pPr>
        <w:spacing w:before="120"/>
      </w:pPr>
    </w:p>
    <w:p w:rsidR="00D93A6C" w:rsidRPr="00AA0CA7" w:rsidRDefault="00782BF0" w:rsidP="008B5CD2">
      <w:pPr>
        <w:spacing w:before="120"/>
      </w:pPr>
      <w:r w:rsidRPr="00AA0CA7">
        <w:t>The terminations by gender are as follow:</w:t>
      </w:r>
    </w:p>
    <w:p w:rsidR="00782BF0" w:rsidRPr="00AA0CA7" w:rsidRDefault="00782BF0" w:rsidP="00782BF0">
      <w:pPr>
        <w:pStyle w:val="Caption"/>
      </w:pPr>
      <w:r w:rsidRPr="00AA0CA7">
        <w:lastRenderedPageBreak/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5</w:t>
      </w:r>
      <w:r w:rsidR="002E7879">
        <w:rPr>
          <w:noProof/>
        </w:rPr>
        <w:fldChar w:fldCharType="end"/>
      </w:r>
      <w:r w:rsidRPr="00AA0CA7">
        <w:t xml:space="preserve">: Termination of </w:t>
      </w:r>
      <w:r w:rsidR="001C1B0B" w:rsidRPr="00AA0CA7">
        <w:t>permanent appointments</w:t>
      </w:r>
      <w:r w:rsidRPr="00AA0CA7">
        <w:t xml:space="preserve"> by occupational level</w:t>
      </w:r>
      <w:r w:rsidR="00AA6F78" w:rsidRPr="00AA0CA7">
        <w:t xml:space="preserve"> and gender</w:t>
      </w:r>
      <w:r w:rsidR="001C1B0B" w:rsidRPr="00AA0CA7">
        <w:t xml:space="preserve"> (white employees)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247"/>
        <w:gridCol w:w="1247"/>
        <w:gridCol w:w="1251"/>
        <w:gridCol w:w="1008"/>
        <w:gridCol w:w="1008"/>
        <w:gridCol w:w="1010"/>
      </w:tblGrid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</w:p>
        </w:tc>
        <w:tc>
          <w:tcPr>
            <w:tcW w:w="374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Female</w:t>
            </w:r>
          </w:p>
        </w:tc>
        <w:tc>
          <w:tcPr>
            <w:tcW w:w="3026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Male</w:t>
            </w: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2BF0" w:rsidRPr="00AA0CA7" w:rsidRDefault="00782BF0" w:rsidP="004E61D9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Occupational level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2018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  <w:hideMark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2019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2020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782BF0" w:rsidRPr="00AA0CA7" w:rsidRDefault="00782BF0" w:rsidP="004E61D9">
            <w:pPr>
              <w:spacing w:before="20" w:after="2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2020</w:t>
            </w: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Senior management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szCs w:val="20"/>
                <w:lang w:eastAsia="en-ZA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Prof Qual &amp; Mid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8</w:t>
            </w: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Skilled &amp; Acad &amp; Junior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7</w:t>
            </w: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Semiskilled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AA0CA7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rPr>
                <w:rFonts w:cs="Arial"/>
                <w:szCs w:val="20"/>
              </w:rPr>
            </w:pPr>
          </w:p>
        </w:tc>
      </w:tr>
      <w:tr w:rsidR="00782BF0" w:rsidRPr="00AA0CA7" w:rsidTr="004E61D9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2BF0" w:rsidRPr="00AA0CA7" w:rsidRDefault="00782BF0" w:rsidP="00782BF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Grand Total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41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10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bottom"/>
          </w:tcPr>
          <w:p w:rsidR="00782BF0" w:rsidRPr="00AA0CA7" w:rsidRDefault="00782BF0" w:rsidP="00782BF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AA0CA7">
              <w:rPr>
                <w:rFonts w:cs="Arial"/>
                <w:b/>
                <w:bCs/>
                <w:color w:val="000000"/>
                <w:szCs w:val="22"/>
              </w:rPr>
              <w:t>15</w:t>
            </w:r>
          </w:p>
        </w:tc>
      </w:tr>
    </w:tbl>
    <w:p w:rsidR="00782BF0" w:rsidRPr="00AA0CA7" w:rsidRDefault="00782BF0" w:rsidP="00D93A6C"/>
    <w:p w:rsidR="00782BF0" w:rsidRPr="00AA0CA7" w:rsidRDefault="00AA6F78" w:rsidP="00D93A6C">
      <w:r w:rsidRPr="00AA0CA7">
        <w:t xml:space="preserve">As the table above shows, the trends vary from year to year among the different the occupational levels and gender. </w:t>
      </w:r>
      <w:r w:rsidR="00920F71" w:rsidRPr="00AA0CA7">
        <w:t xml:space="preserve">For modelling purposes </w:t>
      </w:r>
      <w:r w:rsidRPr="00AA0CA7">
        <w:t xml:space="preserve">the following terminations were used, taking into account the decline in terminations from 2018 to 2019 – </w:t>
      </w:r>
      <w:r w:rsidR="00AA0CA7" w:rsidRPr="00AA0CA7">
        <w:t>especially</w:t>
      </w:r>
      <w:r w:rsidR="00500D9B" w:rsidRPr="00AA0CA7">
        <w:t xml:space="preserve"> among female employees.</w:t>
      </w:r>
      <w:r w:rsidRPr="00AA0CA7">
        <w:t xml:space="preserve"> </w:t>
      </w:r>
      <w:r w:rsidR="00500D9B" w:rsidRPr="00AA0CA7">
        <w:t xml:space="preserve">However, it is expected that the current economic climate would improve in 2-3 years and therefore </w:t>
      </w:r>
      <w:r w:rsidR="001C1B0B" w:rsidRPr="00AA0CA7">
        <w:t>a higher</w:t>
      </w:r>
      <w:r w:rsidR="00500D9B" w:rsidRPr="00AA0CA7">
        <w:t xml:space="preserve"> turnover </w:t>
      </w:r>
      <w:r w:rsidR="001C1B0B" w:rsidRPr="00AA0CA7">
        <w:t>was used in the model</w:t>
      </w:r>
      <w:r w:rsidR="00500D9B" w:rsidRPr="00AA0CA7">
        <w:t xml:space="preserve"> </w:t>
      </w:r>
      <w:r w:rsidR="001C1B0B" w:rsidRPr="00AA0CA7">
        <w:t>for 2023 to 2025</w:t>
      </w:r>
      <w:r w:rsidR="00500D9B" w:rsidRPr="00AA0CA7">
        <w:t>.</w:t>
      </w:r>
    </w:p>
    <w:p w:rsidR="00920F71" w:rsidRPr="00AA0CA7" w:rsidRDefault="00920F71" w:rsidP="00920F71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6</w:t>
      </w:r>
      <w:r w:rsidR="002E7879">
        <w:rPr>
          <w:noProof/>
        </w:rPr>
        <w:fldChar w:fldCharType="end"/>
      </w:r>
      <w:r w:rsidRPr="00AA0CA7">
        <w:t xml:space="preserve">: Proposed </w:t>
      </w:r>
      <w:r w:rsidR="00AA6F78" w:rsidRPr="00AA0CA7">
        <w:t>values of appointment terminations to be used in modelling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247"/>
        <w:gridCol w:w="1247"/>
        <w:gridCol w:w="1251"/>
        <w:gridCol w:w="1251"/>
        <w:gridCol w:w="1251"/>
        <w:gridCol w:w="1251"/>
      </w:tblGrid>
      <w:tr w:rsidR="00500D9B" w:rsidRPr="00AA0CA7" w:rsidTr="00991988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0D9B" w:rsidRPr="00AA0CA7" w:rsidRDefault="00500D9B" w:rsidP="001C1B0B">
            <w:pPr>
              <w:keepNext/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</w:p>
        </w:tc>
        <w:tc>
          <w:tcPr>
            <w:tcW w:w="374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0D9B" w:rsidRPr="00AA0CA7" w:rsidRDefault="00500D9B" w:rsidP="001C1B0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For turnover 2021 - 2022</w:t>
            </w:r>
          </w:p>
        </w:tc>
        <w:tc>
          <w:tcPr>
            <w:tcW w:w="3753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0D9B" w:rsidRPr="00AA0CA7" w:rsidRDefault="00500D9B" w:rsidP="001C1B0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For turnover 2023 - 2025</w:t>
            </w:r>
          </w:p>
        </w:tc>
      </w:tr>
      <w:tr w:rsidR="002A21C4" w:rsidRPr="00AA0CA7" w:rsidTr="00991988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Occupational level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Female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Male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Total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Female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Male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Total</w:t>
            </w:r>
          </w:p>
        </w:tc>
      </w:tr>
      <w:tr w:rsidR="002A21C4" w:rsidRPr="00AA0CA7" w:rsidTr="002A21C4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Senior management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szCs w:val="20"/>
                <w:lang w:eastAsia="en-ZA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2</w:t>
            </w:r>
          </w:p>
        </w:tc>
      </w:tr>
      <w:tr w:rsidR="002A21C4" w:rsidRPr="00AA0CA7" w:rsidTr="002A21C4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Prof Qual &amp; Mid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18</w:t>
            </w:r>
          </w:p>
        </w:tc>
      </w:tr>
      <w:tr w:rsidR="002A21C4" w:rsidRPr="00AA0CA7" w:rsidTr="002A21C4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29</w:t>
            </w:r>
          </w:p>
        </w:tc>
      </w:tr>
      <w:tr w:rsidR="002A21C4" w:rsidRPr="00AA0CA7" w:rsidTr="002A21C4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Semiskilled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cs="Arial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51" w:type="dxa"/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A21C4" w:rsidRPr="00AA0CA7" w:rsidTr="002A21C4">
        <w:trPr>
          <w:trHeight w:val="290"/>
        </w:trPr>
        <w:tc>
          <w:tcPr>
            <w:tcW w:w="2857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21C4" w:rsidRPr="00AA0CA7" w:rsidRDefault="002A21C4" w:rsidP="002A21C4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Grand Total</w:t>
            </w:r>
          </w:p>
        </w:tc>
        <w:tc>
          <w:tcPr>
            <w:tcW w:w="1247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22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21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43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26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23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21C4" w:rsidRPr="00AA0CA7" w:rsidRDefault="002A21C4" w:rsidP="002A21C4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AA0CA7">
              <w:rPr>
                <w:rFonts w:cs="Arial"/>
                <w:b/>
                <w:bCs/>
                <w:color w:val="000000"/>
                <w:szCs w:val="20"/>
              </w:rPr>
              <w:t>49</w:t>
            </w:r>
          </w:p>
        </w:tc>
      </w:tr>
    </w:tbl>
    <w:p w:rsidR="00920F71" w:rsidRPr="00AA0CA7" w:rsidRDefault="00765BAF" w:rsidP="00D93A6C">
      <w:r w:rsidRPr="00AA0CA7">
        <w:t>* 1 every second year</w:t>
      </w:r>
    </w:p>
    <w:p w:rsidR="00782BF0" w:rsidRPr="00AA0CA7" w:rsidRDefault="00920F71" w:rsidP="00920F71">
      <w:pPr>
        <w:pStyle w:val="Heading2"/>
      </w:pPr>
      <w:r w:rsidRPr="00AA0CA7">
        <w:t>Retirements</w:t>
      </w:r>
    </w:p>
    <w:p w:rsidR="004E61D9" w:rsidRPr="00AA0CA7" w:rsidRDefault="001C1B0B" w:rsidP="00AA6F78">
      <w:r w:rsidRPr="00AA0CA7">
        <w:t>The number of expected retirements of white permanent staff members was calculated from their age on 1 October 2020.</w:t>
      </w:r>
      <w:r w:rsidR="004E61D9" w:rsidRPr="00AA0CA7">
        <w:t xml:space="preserve"> It was assumed that staff members would retire at the end of the year in which they turn 65. The retirements of current employees with age &gt;65 were not taken into account</w:t>
      </w:r>
      <w:r w:rsidR="00500D9B" w:rsidRPr="00AA0CA7">
        <w:t xml:space="preserve"> (unsure when they would retire, and if their positions would be filled when they retire)</w:t>
      </w:r>
      <w:r w:rsidR="004E61D9" w:rsidRPr="00AA0CA7">
        <w:t>.</w:t>
      </w:r>
    </w:p>
    <w:p w:rsidR="00AA6F78" w:rsidRPr="00AA0CA7" w:rsidRDefault="00AA6F78" w:rsidP="00AA6F78">
      <w:r w:rsidRPr="00AA0CA7">
        <w:lastRenderedPageBreak/>
        <w:t xml:space="preserve">The expected </w:t>
      </w:r>
      <w:r w:rsidR="004E61D9" w:rsidRPr="00AA0CA7">
        <w:t xml:space="preserve">retirements of </w:t>
      </w:r>
      <w:r w:rsidR="00646F2B" w:rsidRPr="00AA0CA7">
        <w:t xml:space="preserve">permanently employed </w:t>
      </w:r>
      <w:r w:rsidR="004E61D9" w:rsidRPr="00AA0CA7">
        <w:t xml:space="preserve">white </w:t>
      </w:r>
      <w:r w:rsidR="001C1B0B" w:rsidRPr="00AA0CA7">
        <w:t>employees</w:t>
      </w:r>
      <w:r w:rsidR="004E61D9" w:rsidRPr="00AA0CA7">
        <w:t xml:space="preserve"> </w:t>
      </w:r>
      <w:r w:rsidR="00646F2B" w:rsidRPr="00AA0CA7">
        <w:t xml:space="preserve">are </w:t>
      </w:r>
      <w:r w:rsidR="001C1B0B" w:rsidRPr="00AA0CA7">
        <w:t xml:space="preserve">shown </w:t>
      </w:r>
      <w:r w:rsidR="00AA0CA7" w:rsidRPr="00AA0CA7">
        <w:t>below:</w:t>
      </w:r>
    </w:p>
    <w:p w:rsidR="00646F2B" w:rsidRPr="00AA0CA7" w:rsidRDefault="00646F2B" w:rsidP="00500D9B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7</w:t>
      </w:r>
      <w:r w:rsidR="002E7879">
        <w:rPr>
          <w:noProof/>
        </w:rPr>
        <w:fldChar w:fldCharType="end"/>
      </w:r>
      <w:r w:rsidRPr="00AA0CA7">
        <w:t xml:space="preserve">: Expected retirements of permanent white </w:t>
      </w:r>
      <w:r w:rsidR="001C1B0B" w:rsidRPr="00AA0CA7">
        <w:t>employees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rPr>
                <w:rFonts w:eastAsia="Times New Roman" w:cs="Arial"/>
                <w:sz w:val="18"/>
                <w:szCs w:val="20"/>
                <w:lang w:eastAsia="en-ZA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2020</w:t>
            </w:r>
          </w:p>
        </w:tc>
        <w:tc>
          <w:tcPr>
            <w:tcW w:w="1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2023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00D9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2024</w:t>
            </w:r>
          </w:p>
        </w:tc>
      </w:tr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646F2B" w:rsidP="005341F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Occup level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F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bottom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F</w:t>
            </w:r>
          </w:p>
        </w:tc>
      </w:tr>
      <w:tr w:rsidR="004E61D9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1D9" w:rsidRPr="00AA0CA7" w:rsidRDefault="005341F0" w:rsidP="005341F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Top management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sz w:val="18"/>
                <w:szCs w:val="20"/>
                <w:lang w:eastAsia="en-ZA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E61D9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</w:tr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Senior management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F518F9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</w:tr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Prof Qual &amp; Mid mgmt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7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8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17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16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9</w:t>
            </w:r>
          </w:p>
        </w:tc>
      </w:tr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Skilled &amp; Acad &amp; Junior mgmt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7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6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5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17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13</w:t>
            </w:r>
          </w:p>
        </w:tc>
      </w:tr>
      <w:tr w:rsidR="005341F0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Semiskilled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1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5341F0" w:rsidRPr="00AA0CA7" w:rsidRDefault="005341F0" w:rsidP="005341F0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20"/>
                <w:lang w:eastAsia="en-ZA"/>
              </w:rPr>
            </w:pPr>
          </w:p>
        </w:tc>
      </w:tr>
      <w:tr w:rsidR="004E61D9" w:rsidRPr="00AA0CA7" w:rsidTr="00500D9B">
        <w:trPr>
          <w:trHeight w:val="29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E61D9" w:rsidRPr="00AA0CA7" w:rsidRDefault="004E61D9" w:rsidP="005341F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Grand Total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15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15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17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25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22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4E61D9" w:rsidRPr="00AA0CA7" w:rsidRDefault="004E61D9" w:rsidP="005341F0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2"/>
                <w:lang w:eastAsia="en-ZA"/>
              </w:rPr>
              <w:t>24</w:t>
            </w:r>
          </w:p>
        </w:tc>
      </w:tr>
    </w:tbl>
    <w:p w:rsidR="00AA6F78" w:rsidRPr="00AA0CA7" w:rsidRDefault="00AA6F78" w:rsidP="00AA6F78"/>
    <w:p w:rsidR="00920F71" w:rsidRPr="00AA0CA7" w:rsidRDefault="00765BAF" w:rsidP="00765BAF">
      <w:pPr>
        <w:pStyle w:val="Heading1"/>
        <w:rPr>
          <w:lang w:val="en-ZA"/>
        </w:rPr>
      </w:pPr>
      <w:r w:rsidRPr="00AA0CA7">
        <w:rPr>
          <w:lang w:val="en-ZA"/>
        </w:rPr>
        <w:t>Total turnover</w:t>
      </w:r>
    </w:p>
    <w:p w:rsidR="00B11A72" w:rsidRPr="00AA0CA7" w:rsidRDefault="00765BAF" w:rsidP="00765BAF">
      <w:r w:rsidRPr="00AA0CA7">
        <w:t xml:space="preserve">The total turnover is calculated as the sum of the retirement plus other terminations. In the modelling is assumed that 50% of the white turnover would be replaced by </w:t>
      </w:r>
      <w:r w:rsidR="00B11A72" w:rsidRPr="00AA0CA7">
        <w:t xml:space="preserve">African </w:t>
      </w:r>
      <w:r w:rsidR="001C1B0B" w:rsidRPr="00AA0CA7">
        <w:t>b</w:t>
      </w:r>
      <w:r w:rsidR="00B11A72" w:rsidRPr="00AA0CA7">
        <w:t>lack, coloured or Indian</w:t>
      </w:r>
      <w:r w:rsidR="00500D9B" w:rsidRPr="00AA0CA7">
        <w:t xml:space="preserve"> employees. </w:t>
      </w:r>
      <w:r w:rsidR="001C1B0B" w:rsidRPr="00AA0CA7">
        <w:t xml:space="preserve">It is also </w:t>
      </w:r>
      <w:r w:rsidR="00AA0CA7" w:rsidRPr="00AA0CA7">
        <w:t>assumed</w:t>
      </w:r>
      <w:r w:rsidR="001C1B0B" w:rsidRPr="00AA0CA7">
        <w:t xml:space="preserve"> that new positions held previously by </w:t>
      </w:r>
      <w:r w:rsidR="00500D9B" w:rsidRPr="00AA0CA7">
        <w:t xml:space="preserve">African </w:t>
      </w:r>
      <w:r w:rsidR="001C1B0B" w:rsidRPr="00AA0CA7">
        <w:t>b</w:t>
      </w:r>
      <w:r w:rsidR="00500D9B" w:rsidRPr="00AA0CA7">
        <w:t xml:space="preserve">lack, coloured, or Indian employees would again be filled </w:t>
      </w:r>
      <w:r w:rsidR="00B21DA9" w:rsidRPr="00AA0CA7">
        <w:t>from these population groups</w:t>
      </w:r>
      <w:r w:rsidR="00B11A72" w:rsidRPr="00AA0CA7">
        <w:t>.</w:t>
      </w:r>
    </w:p>
    <w:p w:rsidR="00B21DA9" w:rsidRPr="00AA0CA7" w:rsidRDefault="00B21DA9" w:rsidP="00765BAF">
      <w:r w:rsidRPr="00AA0CA7">
        <w:t xml:space="preserve">The current distribution among the </w:t>
      </w:r>
      <w:r w:rsidR="00B11A72" w:rsidRPr="00AA0CA7">
        <w:t>African black, coloured and Indian</w:t>
      </w:r>
      <w:r w:rsidRPr="00AA0CA7">
        <w:t xml:space="preserve"> population groups (from Table 1) were used to model the replacement of current white retirements or resignments. </w:t>
      </w:r>
      <w:r w:rsidR="001C1B0B" w:rsidRPr="00AA0CA7">
        <w:t>Actual appointments could differ from this distribution</w:t>
      </w:r>
      <w:r w:rsidRPr="00AA0CA7">
        <w:t xml:space="preserve">. </w:t>
      </w:r>
    </w:p>
    <w:p w:rsidR="001C1B0B" w:rsidRPr="00AA0CA7" w:rsidRDefault="001C1B0B" w:rsidP="00765BAF">
      <w:r w:rsidRPr="00AA0CA7">
        <w:fldChar w:fldCharType="begin"/>
      </w:r>
      <w:r w:rsidRPr="00AA0CA7">
        <w:instrText xml:space="preserve"> REF _Ref53349545 \h </w:instrText>
      </w:r>
      <w:r w:rsidR="001B0098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8</w:t>
      </w:r>
      <w:r w:rsidRPr="00AA0CA7">
        <w:fldChar w:fldCharType="end"/>
      </w:r>
      <w:r w:rsidRPr="00AA0CA7">
        <w:t xml:space="preserve"> shows the current distribution by among African black, coloured and Indian employees, grouped by occupational level.</w:t>
      </w:r>
    </w:p>
    <w:p w:rsidR="00AD1803" w:rsidRPr="00AA0CA7" w:rsidRDefault="00AD1803" w:rsidP="00AD1803">
      <w:pPr>
        <w:pStyle w:val="Caption"/>
      </w:pPr>
      <w:bookmarkStart w:id="6" w:name="_Ref53349545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8</w:t>
      </w:r>
      <w:r w:rsidR="002E7879">
        <w:rPr>
          <w:noProof/>
        </w:rPr>
        <w:fldChar w:fldCharType="end"/>
      </w:r>
      <w:bookmarkEnd w:id="6"/>
      <w:r w:rsidRPr="00AA0CA7">
        <w:t xml:space="preserve">: Distribution of African </w:t>
      </w:r>
      <w:r w:rsidR="001C1B0B" w:rsidRPr="00AA0CA7">
        <w:t>b</w:t>
      </w:r>
      <w:r w:rsidRPr="00AA0CA7">
        <w:t>lack, coloured, and Indian</w:t>
      </w:r>
      <w:r w:rsidR="00B21DA9" w:rsidRPr="00AA0CA7">
        <w:t xml:space="preserve"> employees, October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725"/>
        <w:gridCol w:w="725"/>
        <w:gridCol w:w="725"/>
        <w:gridCol w:w="729"/>
        <w:gridCol w:w="725"/>
        <w:gridCol w:w="725"/>
        <w:gridCol w:w="725"/>
        <w:gridCol w:w="729"/>
      </w:tblGrid>
      <w:tr w:rsidR="00B11A72" w:rsidRPr="00AA0CA7" w:rsidTr="00AD1803">
        <w:trPr>
          <w:trHeight w:val="300"/>
        </w:trPr>
        <w:tc>
          <w:tcPr>
            <w:tcW w:w="3810" w:type="dxa"/>
            <w:vMerge w:val="restart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Occupational Levels</w:t>
            </w:r>
          </w:p>
        </w:tc>
        <w:tc>
          <w:tcPr>
            <w:tcW w:w="2904" w:type="dxa"/>
            <w:gridSpan w:val="4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Male</w:t>
            </w:r>
          </w:p>
        </w:tc>
        <w:tc>
          <w:tcPr>
            <w:tcW w:w="2904" w:type="dxa"/>
            <w:gridSpan w:val="4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Female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vMerge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B11A72" w:rsidRPr="00AA0CA7" w:rsidRDefault="00AD1803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count</w:t>
            </w: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25" w:type="dxa"/>
            <w:shd w:val="clear" w:color="000000" w:fill="D9D9D9"/>
            <w:noWrap/>
            <w:vAlign w:val="center"/>
            <w:hideMark/>
          </w:tcPr>
          <w:p w:rsidR="00B11A72" w:rsidRPr="00AA0CA7" w:rsidRDefault="00B11A72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B11A72" w:rsidRPr="00AA0CA7" w:rsidRDefault="00AD1803" w:rsidP="001C1B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count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100%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0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25%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58%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17%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12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25%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50%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25%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4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23%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62%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14%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98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71%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93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lastRenderedPageBreak/>
              <w:t>Skilled &amp; Acad &amp; Junior mgmt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78%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4%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367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17%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80%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3%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568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11%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209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82%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187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Unskilled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11%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27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82%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0%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1C1B0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33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 Permanent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17%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79%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4%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714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18%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79%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3%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885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Temporary employees (Fixed term contracts)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29%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63%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8%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197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35%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58%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7%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376</w:t>
            </w:r>
          </w:p>
        </w:tc>
      </w:tr>
      <w:tr w:rsidR="00AD1803" w:rsidRPr="00AA0CA7" w:rsidTr="00AD1803">
        <w:trPr>
          <w:trHeight w:val="300"/>
        </w:trPr>
        <w:tc>
          <w:tcPr>
            <w:tcW w:w="3810" w:type="dxa"/>
            <w:shd w:val="clear" w:color="000000" w:fill="D9D9D9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20%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75%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5%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911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23%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73%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4%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D1803" w:rsidRPr="00AA0CA7" w:rsidRDefault="00AD1803" w:rsidP="00AD1803">
            <w:pPr>
              <w:spacing w:before="20" w:after="2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color w:val="000000"/>
                <w:sz w:val="18"/>
                <w:szCs w:val="18"/>
                <w:lang w:eastAsia="en-ZA"/>
              </w:rPr>
              <w:t>1261</w:t>
            </w:r>
          </w:p>
        </w:tc>
      </w:tr>
    </w:tbl>
    <w:p w:rsidR="00765BAF" w:rsidRPr="00AA0CA7" w:rsidRDefault="00B11A72" w:rsidP="00765BAF">
      <w:r w:rsidRPr="00AA0CA7">
        <w:t xml:space="preserve"> </w:t>
      </w:r>
    </w:p>
    <w:p w:rsidR="00B21DA9" w:rsidRPr="00AA0CA7" w:rsidRDefault="00B21DA9" w:rsidP="00B21DA9">
      <w:r w:rsidRPr="00AA0CA7">
        <w:t>For modelling purposes the overall distribution was used as guideline, with a slight increase in African black and Indian employees and a corresponding decrease in coloured employees</w:t>
      </w:r>
      <w:r w:rsidR="001C1B0B" w:rsidRPr="00AA0CA7">
        <w:t xml:space="preserve">. </w:t>
      </w:r>
      <w:r w:rsidR="006805AB" w:rsidRPr="00AA0CA7">
        <w:t>It was aimed to achieve a distribution of 24% African black, 70% coloured and 6% Indian in new appointments. However, it was not possible to achieve this distribution in all occupational levels and gender groupings.</w:t>
      </w:r>
    </w:p>
    <w:p w:rsidR="00765BAF" w:rsidRPr="00AA0CA7" w:rsidRDefault="006805AB" w:rsidP="00B21DA9">
      <w:pPr>
        <w:pStyle w:val="Heading2"/>
      </w:pPr>
      <w:r w:rsidRPr="00AA0CA7">
        <w:t>October</w:t>
      </w:r>
      <w:r w:rsidR="00765BAF" w:rsidRPr="00AA0CA7">
        <w:t xml:space="preserve"> 2021</w:t>
      </w:r>
    </w:p>
    <w:p w:rsidR="006805AB" w:rsidRPr="00AA0CA7" w:rsidRDefault="006805AB" w:rsidP="006805AB">
      <w:r w:rsidRPr="00AA0CA7">
        <w:t xml:space="preserve">The positions available by October 2021 are show in </w:t>
      </w:r>
      <w:r w:rsidRPr="00AA0CA7">
        <w:fldChar w:fldCharType="begin"/>
      </w:r>
      <w:r w:rsidRPr="00AA0CA7">
        <w:instrText xml:space="preserve"> REF _Ref53649127 \h </w:instrText>
      </w:r>
      <w:r w:rsidR="001B0098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9</w:t>
      </w:r>
      <w:r w:rsidRPr="00AA0CA7">
        <w:fldChar w:fldCharType="end"/>
      </w:r>
      <w:r w:rsidRPr="00AA0CA7">
        <w:t>. The 50% replacement values are shown, as well as the actual values used (</w:t>
      </w:r>
    </w:p>
    <w:p w:rsidR="00765BAF" w:rsidRPr="00AA0CA7" w:rsidRDefault="00765BAF" w:rsidP="00B21DA9">
      <w:pPr>
        <w:pStyle w:val="Caption"/>
      </w:pPr>
      <w:bookmarkStart w:id="7" w:name="_Ref53649127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9</w:t>
      </w:r>
      <w:r w:rsidR="002E7879">
        <w:rPr>
          <w:noProof/>
        </w:rPr>
        <w:fldChar w:fldCharType="end"/>
      </w:r>
      <w:bookmarkEnd w:id="7"/>
      <w:r w:rsidRPr="00AA0CA7">
        <w:t>: Total turnover by Oct 2021</w:t>
      </w:r>
      <w:r w:rsidR="007359B2" w:rsidRPr="00AA0CA7">
        <w:t xml:space="preserve"> of </w:t>
      </w:r>
      <w:r w:rsidR="006805AB" w:rsidRPr="00AA0CA7">
        <w:t xml:space="preserve">white </w:t>
      </w:r>
      <w:r w:rsidR="007359B2" w:rsidRPr="00AA0CA7">
        <w:t>permanent employees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765BAF" w:rsidRPr="00AA0CA7" w:rsidTr="006805AB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szCs w:val="20"/>
                <w:lang w:eastAsia="en-ZA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Retirement</w:t>
            </w:r>
          </w:p>
        </w:tc>
        <w:tc>
          <w:tcPr>
            <w:tcW w:w="1587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Other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Total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50% replacement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Values used</w:t>
            </w:r>
          </w:p>
        </w:tc>
      </w:tr>
      <w:tr w:rsidR="00765BAF" w:rsidRPr="00AA0CA7" w:rsidTr="006805AB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M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65BAF" w:rsidRPr="00AA0CA7" w:rsidRDefault="00765BAF" w:rsidP="006805AB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F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9C6500"/>
                <w:sz w:val="22"/>
                <w:szCs w:val="22"/>
              </w:rPr>
            </w:pPr>
            <w:r w:rsidRPr="00AA0CA7">
              <w:rPr>
                <w:rFonts w:cs="Arial"/>
                <w:color w:val="9C6500"/>
                <w:sz w:val="22"/>
                <w:szCs w:val="22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rPr>
                <w:rFonts w:eastAsia="Times New Roman" w:cs="Arial"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2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6805AB" w:rsidRPr="00AA0CA7" w:rsidTr="006805AB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2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6805AB" w:rsidP="006805AB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18</w:t>
            </w:r>
          </w:p>
        </w:tc>
      </w:tr>
    </w:tbl>
    <w:p w:rsidR="006805AB" w:rsidRPr="00AA0CA7" w:rsidRDefault="006805AB" w:rsidP="006805AB">
      <w:bookmarkStart w:id="8" w:name="_Ref53349570"/>
    </w:p>
    <w:p w:rsidR="006805AB" w:rsidRPr="00AA0CA7" w:rsidRDefault="006805AB" w:rsidP="006805AB">
      <w:r w:rsidRPr="00AA0CA7">
        <w:t xml:space="preserve">For fixed contract appointments </w:t>
      </w:r>
      <w:r w:rsidR="003601AE" w:rsidRPr="00AA0CA7">
        <w:t xml:space="preserve">was aimed to </w:t>
      </w:r>
      <w:r w:rsidRPr="00AA0CA7">
        <w:t xml:space="preserve">decrease % white </w:t>
      </w:r>
      <w:r w:rsidR="003601AE" w:rsidRPr="00AA0CA7">
        <w:t xml:space="preserve">appointments </w:t>
      </w:r>
      <w:r w:rsidRPr="00AA0CA7">
        <w:t>by approximately 1.5</w:t>
      </w:r>
      <w:r w:rsidR="003601AE" w:rsidRPr="00AA0CA7">
        <w:t xml:space="preserve"> percentage points per </w:t>
      </w:r>
      <w:r w:rsidRPr="00AA0CA7">
        <w:t>year</w:t>
      </w:r>
      <w:r w:rsidR="00B71210" w:rsidRPr="00AA0CA7">
        <w:t xml:space="preserve"> (to achieve the 2025 targets)</w:t>
      </w:r>
      <w:r w:rsidRPr="00AA0CA7">
        <w:t xml:space="preserve">. </w:t>
      </w:r>
      <w:r w:rsidR="003601AE" w:rsidRPr="00AA0CA7">
        <w:t xml:space="preserve">This translated to </w:t>
      </w:r>
      <w:r w:rsidR="00B71210" w:rsidRPr="00AA0CA7">
        <w:t xml:space="preserve">approximately </w:t>
      </w:r>
      <w:r w:rsidR="003601AE" w:rsidRPr="00AA0CA7">
        <w:t xml:space="preserve">5 male and 11 female appointments by year. </w:t>
      </w:r>
      <w:r w:rsidR="00B71210" w:rsidRPr="00AA0CA7">
        <w:t>The following distribution was used:</w:t>
      </w:r>
      <w:r w:rsidRPr="00AA0CA7">
        <w:t xml:space="preserve"> 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6805AB" w:rsidRPr="00AA0CA7" w:rsidTr="0042446D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Female</w:t>
            </w:r>
          </w:p>
        </w:tc>
      </w:tr>
      <w:tr w:rsidR="006805AB" w:rsidRPr="00AA0CA7" w:rsidTr="0042446D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Cs w:val="20"/>
                <w:lang w:eastAsia="en-ZA"/>
              </w:rPr>
              <w:t>Total</w:t>
            </w:r>
          </w:p>
        </w:tc>
      </w:tr>
      <w:tr w:rsidR="006805AB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Fixed</w:t>
            </w:r>
            <w:r w:rsidR="00B71210"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 xml:space="preserve"> contract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B71210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6805AB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  <w:hideMark/>
          </w:tcPr>
          <w:p w:rsidR="006805AB" w:rsidRPr="00AA0CA7" w:rsidRDefault="00B71210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Cs w:val="20"/>
                <w:lang w:eastAsia="en-ZA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B71210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ZA"/>
              </w:rPr>
            </w:pPr>
            <w:r w:rsidRPr="00AA0CA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805AB" w:rsidRPr="00AA0CA7" w:rsidRDefault="00B71210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6805AB" w:rsidRPr="00AA0CA7" w:rsidRDefault="006805AB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6805AB" w:rsidRPr="00AA0CA7" w:rsidRDefault="00B71210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AA0CA7">
              <w:rPr>
                <w:rFonts w:cs="Arial"/>
                <w:color w:val="000000"/>
                <w:szCs w:val="20"/>
              </w:rPr>
              <w:t>14</w:t>
            </w:r>
          </w:p>
        </w:tc>
      </w:tr>
    </w:tbl>
    <w:p w:rsidR="006805AB" w:rsidRPr="00AA0CA7" w:rsidRDefault="00B71210" w:rsidP="005E042D">
      <w:pPr>
        <w:pStyle w:val="Caption"/>
        <w:rPr>
          <w:i w:val="0"/>
        </w:rPr>
      </w:pPr>
      <w:r w:rsidRPr="00AA0CA7">
        <w:rPr>
          <w:i w:val="0"/>
        </w:rPr>
        <w:fldChar w:fldCharType="begin"/>
      </w:r>
      <w:r w:rsidRPr="00AA0CA7">
        <w:rPr>
          <w:i w:val="0"/>
        </w:rPr>
        <w:instrText xml:space="preserve"> REF _Ref53649810 \h  \* MERGEFORMAT </w:instrText>
      </w:r>
      <w:r w:rsidRPr="00AA0CA7">
        <w:rPr>
          <w:i w:val="0"/>
        </w:rPr>
      </w:r>
      <w:r w:rsidRPr="00AA0CA7">
        <w:rPr>
          <w:i w:val="0"/>
        </w:rPr>
        <w:fldChar w:fldCharType="separate"/>
      </w:r>
      <w:r w:rsidRPr="00AA0CA7">
        <w:rPr>
          <w:i w:val="0"/>
        </w:rPr>
        <w:t xml:space="preserve">Table </w:t>
      </w:r>
      <w:r w:rsidRPr="00AA0CA7">
        <w:rPr>
          <w:i w:val="0"/>
          <w:noProof/>
        </w:rPr>
        <w:t>10</w:t>
      </w:r>
      <w:r w:rsidRPr="00AA0CA7">
        <w:rPr>
          <w:i w:val="0"/>
        </w:rPr>
        <w:fldChar w:fldCharType="end"/>
      </w:r>
      <w:r w:rsidRPr="00AA0CA7">
        <w:rPr>
          <w:i w:val="0"/>
        </w:rPr>
        <w:t xml:space="preserve"> shows the turnover, as provided in </w:t>
      </w:r>
      <w:r w:rsidRPr="00AA0CA7">
        <w:rPr>
          <w:i w:val="0"/>
        </w:rPr>
        <w:fldChar w:fldCharType="begin"/>
      </w:r>
      <w:r w:rsidRPr="00AA0CA7">
        <w:rPr>
          <w:i w:val="0"/>
        </w:rPr>
        <w:instrText xml:space="preserve"> REF _Ref53649127 \h  \* MERGEFORMAT </w:instrText>
      </w:r>
      <w:r w:rsidRPr="00AA0CA7">
        <w:rPr>
          <w:i w:val="0"/>
        </w:rPr>
      </w:r>
      <w:r w:rsidRPr="00AA0CA7">
        <w:rPr>
          <w:i w:val="0"/>
        </w:rPr>
        <w:fldChar w:fldCharType="separate"/>
      </w:r>
      <w:r w:rsidRPr="00AA0CA7">
        <w:rPr>
          <w:i w:val="0"/>
        </w:rPr>
        <w:t xml:space="preserve">Table </w:t>
      </w:r>
      <w:r w:rsidRPr="00AA0CA7">
        <w:rPr>
          <w:i w:val="0"/>
          <w:noProof/>
        </w:rPr>
        <w:t>9</w:t>
      </w:r>
      <w:r w:rsidRPr="00AA0CA7">
        <w:rPr>
          <w:i w:val="0"/>
        </w:rPr>
        <w:fldChar w:fldCharType="end"/>
      </w:r>
      <w:r w:rsidRPr="00AA0CA7">
        <w:rPr>
          <w:i w:val="0"/>
        </w:rPr>
        <w:t>, distributed by population group.</w:t>
      </w:r>
    </w:p>
    <w:p w:rsidR="005E042D" w:rsidRPr="00AA0CA7" w:rsidRDefault="005E042D" w:rsidP="005E042D">
      <w:pPr>
        <w:pStyle w:val="Caption"/>
      </w:pPr>
      <w:bookmarkStart w:id="9" w:name="_Ref53649810"/>
      <w:r w:rsidRPr="00AA0CA7">
        <w:t xml:space="preserve">Table </w:t>
      </w:r>
      <w:r w:rsidR="002E7879">
        <w:fldChar w:fldCharType="begin"/>
      </w:r>
      <w:r w:rsidR="002E7879">
        <w:instrText xml:space="preserve"> SEQ</w:instrText>
      </w:r>
      <w:r w:rsidR="002E7879">
        <w:instrText xml:space="preserve"> Table \* ARABIC </w:instrText>
      </w:r>
      <w:r w:rsidR="002E7879">
        <w:fldChar w:fldCharType="separate"/>
      </w:r>
      <w:r w:rsidR="00155B64" w:rsidRPr="00AA0CA7">
        <w:rPr>
          <w:noProof/>
        </w:rPr>
        <w:t>10</w:t>
      </w:r>
      <w:r w:rsidR="002E7879">
        <w:rPr>
          <w:noProof/>
        </w:rPr>
        <w:fldChar w:fldCharType="end"/>
      </w:r>
      <w:bookmarkEnd w:id="8"/>
      <w:bookmarkEnd w:id="9"/>
      <w:r w:rsidRPr="00AA0CA7">
        <w:t>: Total turnover by Oct 2021</w:t>
      </w:r>
      <w:r w:rsidR="004D4736" w:rsidRPr="00AA0CA7">
        <w:t xml:space="preserve"> of permanent employees</w:t>
      </w:r>
      <w:r w:rsidR="007359B2" w:rsidRPr="00AA0CA7">
        <w:t xml:space="preserve">, distributed by </w:t>
      </w:r>
      <w:r w:rsidR="00B71210" w:rsidRPr="00AA0CA7">
        <w:t>population group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5E042D" w:rsidRPr="00AA0CA7" w:rsidTr="00B71210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:rsidR="005E042D" w:rsidRPr="00AA0CA7" w:rsidRDefault="005E042D" w:rsidP="005E042D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</w:tr>
      <w:tr w:rsidR="005E042D" w:rsidRPr="00AA0CA7" w:rsidTr="00B71210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E27D3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5E042D" w:rsidRPr="00AA0CA7" w:rsidRDefault="005E042D" w:rsidP="005E042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</w:tr>
      <w:tr w:rsidR="0042446D" w:rsidRPr="00AA0CA7" w:rsidTr="00B71210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Distribution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Fixed contracts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FB1CE1" w:rsidRPr="00AA0CA7" w:rsidRDefault="00B71210" w:rsidP="00B71210">
      <w:pPr>
        <w:spacing w:before="120"/>
      </w:pPr>
      <w:r w:rsidRPr="00AA0CA7">
        <w:t xml:space="preserve">The 2020 employment figures (Table 1) were adjusted, by adding the values in </w:t>
      </w:r>
      <w:r w:rsidRPr="00AA0CA7">
        <w:fldChar w:fldCharType="begin"/>
      </w:r>
      <w:r w:rsidRPr="00AA0CA7">
        <w:instrText xml:space="preserve"> REF _Ref53649810 \h 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10</w:t>
      </w:r>
      <w:r w:rsidRPr="00AA0CA7">
        <w:fldChar w:fldCharType="end"/>
      </w:r>
      <w:r w:rsidRPr="00AA0CA7">
        <w:t xml:space="preserve"> to the </w:t>
      </w:r>
      <w:r w:rsidR="00AA0CA7" w:rsidRPr="00AA0CA7">
        <w:t>African</w:t>
      </w:r>
      <w:r w:rsidRPr="00AA0CA7">
        <w:t xml:space="preserve"> black, coloured and Indian numbers, and subtracting the values from the white employees. </w:t>
      </w:r>
      <w:r w:rsidRPr="00AA0CA7">
        <w:fldChar w:fldCharType="begin"/>
      </w:r>
      <w:r w:rsidRPr="00AA0CA7">
        <w:instrText xml:space="preserve"> REF _Ref53349665 \h </w:instrText>
      </w:r>
      <w:r w:rsidR="001B0098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11</w:t>
      </w:r>
      <w:r w:rsidRPr="00AA0CA7">
        <w:fldChar w:fldCharType="end"/>
      </w:r>
      <w:r w:rsidRPr="00AA0CA7">
        <w:t xml:space="preserve"> shows the adjusted figures for October 2021.</w:t>
      </w:r>
    </w:p>
    <w:p w:rsidR="005E042D" w:rsidRPr="00AA0CA7" w:rsidRDefault="005E042D" w:rsidP="005E042D">
      <w:pPr>
        <w:pStyle w:val="Caption"/>
      </w:pPr>
      <w:bookmarkStart w:id="10" w:name="_Ref53349665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11</w:t>
      </w:r>
      <w:r w:rsidR="002E7879">
        <w:rPr>
          <w:noProof/>
        </w:rPr>
        <w:fldChar w:fldCharType="end"/>
      </w:r>
      <w:bookmarkEnd w:id="10"/>
      <w:r w:rsidRPr="00AA0CA7">
        <w:t xml:space="preserve">: </w:t>
      </w:r>
      <w:r w:rsidR="002D1805" w:rsidRPr="00AA0CA7">
        <w:t>Estimated s</w:t>
      </w:r>
      <w:r w:rsidRPr="00AA0CA7">
        <w:t>taff count October 202</w:t>
      </w:r>
      <w:r w:rsidR="002D1805" w:rsidRPr="00AA0CA7"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</w:tblGrid>
      <w:tr w:rsidR="005E042D" w:rsidRPr="00AA0CA7" w:rsidTr="00051CFC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5E042D" w:rsidRPr="00AA0CA7" w:rsidTr="00051CFC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2D" w:rsidRPr="00AA0CA7" w:rsidRDefault="005E042D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E042D" w:rsidRPr="00AA0CA7" w:rsidRDefault="005E042D" w:rsidP="00051CFC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957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1746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429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3260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1282</w:t>
            </w:r>
          </w:p>
        </w:tc>
      </w:tr>
      <w:tr w:rsidR="00B71210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4542</w:t>
            </w:r>
          </w:p>
        </w:tc>
      </w:tr>
    </w:tbl>
    <w:p w:rsidR="005E042D" w:rsidRPr="00AA0CA7" w:rsidRDefault="005E042D" w:rsidP="005E042D"/>
    <w:p w:rsidR="00FB1CE1" w:rsidRPr="00AA0CA7" w:rsidRDefault="00FB1CE1" w:rsidP="00FB1CE1">
      <w:pPr>
        <w:pStyle w:val="Caption"/>
      </w:pPr>
      <w:r w:rsidRPr="00AA0CA7">
        <w:lastRenderedPageBreak/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12</w:t>
      </w:r>
      <w:r w:rsidR="002E7879">
        <w:rPr>
          <w:noProof/>
        </w:rPr>
        <w:fldChar w:fldCharType="end"/>
      </w:r>
      <w:r w:rsidRPr="00AA0CA7">
        <w:t>: Estimated Staff distribution October 2021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FB1CE1" w:rsidRPr="00AA0CA7" w:rsidTr="006202A1">
        <w:trPr>
          <w:trHeight w:val="29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overall</w:t>
            </w:r>
          </w:p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%CBIA</w:t>
            </w:r>
          </w:p>
        </w:tc>
      </w:tr>
      <w:tr w:rsidR="00FB1CE1" w:rsidRPr="00AA0CA7" w:rsidTr="006202A1">
        <w:trPr>
          <w:trHeight w:val="29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B1CE1" w:rsidRPr="00AA0CA7" w:rsidRDefault="00FB1CE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37.7%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27.9%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38.2%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21.8%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54.5%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92.3%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98.4%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50.2%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46.2%</w:t>
            </w:r>
          </w:p>
        </w:tc>
      </w:tr>
      <w:tr w:rsidR="00B71210" w:rsidRPr="00AA0CA7" w:rsidTr="0042446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B71210" w:rsidRPr="00AA0CA7" w:rsidRDefault="00B71210" w:rsidP="00B71210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49.1%</w:t>
            </w:r>
          </w:p>
        </w:tc>
      </w:tr>
    </w:tbl>
    <w:p w:rsidR="005E042D" w:rsidRPr="00AA0CA7" w:rsidRDefault="005E042D" w:rsidP="00D93A6C"/>
    <w:p w:rsidR="001556BF" w:rsidRPr="00AA0CA7" w:rsidRDefault="00C9190C" w:rsidP="001556BF">
      <w:pPr>
        <w:pStyle w:val="Heading2"/>
      </w:pPr>
      <w:r w:rsidRPr="00AA0CA7">
        <w:t>October</w:t>
      </w:r>
      <w:r w:rsidR="001556BF" w:rsidRPr="00AA0CA7">
        <w:t xml:space="preserve"> 2022</w:t>
      </w:r>
    </w:p>
    <w:p w:rsidR="001556BF" w:rsidRPr="00AA0CA7" w:rsidRDefault="001556BF" w:rsidP="001556BF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13</w:t>
      </w:r>
      <w:r w:rsidR="002E7879">
        <w:rPr>
          <w:noProof/>
        </w:rPr>
        <w:fldChar w:fldCharType="end"/>
      </w:r>
      <w:r w:rsidRPr="00AA0CA7">
        <w:t xml:space="preserve">: Total turnover by </w:t>
      </w:r>
      <w:r w:rsidR="00097458" w:rsidRPr="00AA0CA7">
        <w:t>October 2022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1556BF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eastAsia="en-ZA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Retirement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Other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50% replacement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Values used</w:t>
            </w:r>
          </w:p>
        </w:tc>
      </w:tr>
      <w:tr w:rsidR="001556BF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556BF" w:rsidRPr="00AA0CA7" w:rsidRDefault="001556BF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9C6500"/>
                <w:sz w:val="18"/>
                <w:szCs w:val="18"/>
              </w:rPr>
            </w:pPr>
            <w:r w:rsidRPr="00AA0CA7">
              <w:rPr>
                <w:rFonts w:cs="Arial"/>
                <w:color w:val="9C65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097458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</w:tr>
    </w:tbl>
    <w:p w:rsidR="005E042D" w:rsidRPr="00AA0CA7" w:rsidRDefault="005E042D" w:rsidP="00D93A6C"/>
    <w:p w:rsidR="007359B2" w:rsidRPr="00AA0CA7" w:rsidRDefault="007359B2" w:rsidP="007359B2">
      <w:pPr>
        <w:pStyle w:val="Caption"/>
      </w:pPr>
      <w:bookmarkStart w:id="11" w:name="_Ref53349670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14</w:t>
      </w:r>
      <w:r w:rsidR="002E7879">
        <w:rPr>
          <w:noProof/>
        </w:rPr>
        <w:fldChar w:fldCharType="end"/>
      </w:r>
      <w:bookmarkEnd w:id="11"/>
      <w:r w:rsidRPr="00AA0CA7">
        <w:t>: Total turnover by Oct 2022 of permanent employees, distributed by race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7359B2" w:rsidRPr="00AA0CA7" w:rsidTr="00097458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:rsidR="007359B2" w:rsidRPr="00AA0CA7" w:rsidRDefault="007359B2" w:rsidP="00097458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Female</w:t>
            </w:r>
          </w:p>
        </w:tc>
      </w:tr>
      <w:tr w:rsidR="007359B2" w:rsidRPr="00AA0CA7" w:rsidTr="00097458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7359B2" w:rsidRPr="00AA0CA7" w:rsidRDefault="007359B2" w:rsidP="0009745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lastRenderedPageBreak/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Distribution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Fixed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7359B2" w:rsidRPr="00AA0CA7" w:rsidRDefault="007359B2" w:rsidP="007359B2"/>
    <w:p w:rsidR="006202A1" w:rsidRPr="00AA0CA7" w:rsidRDefault="006202A1" w:rsidP="007359B2">
      <w:r w:rsidRPr="00AA0CA7">
        <w:t xml:space="preserve">Adjust the </w:t>
      </w:r>
      <w:r w:rsidR="00AA0CA7" w:rsidRPr="00AA0CA7">
        <w:t>employment</w:t>
      </w:r>
      <w:r w:rsidR="00097458" w:rsidRPr="00AA0CA7">
        <w:t xml:space="preserve"> </w:t>
      </w:r>
      <w:r w:rsidR="00AA0CA7" w:rsidRPr="00AA0CA7">
        <w:t>data</w:t>
      </w:r>
      <w:r w:rsidR="00097458" w:rsidRPr="00AA0CA7">
        <w:t xml:space="preserve"> of </w:t>
      </w:r>
      <w:r w:rsidRPr="00AA0CA7">
        <w:t>October 2021 (</w:t>
      </w:r>
      <w:r w:rsidRPr="00AA0CA7">
        <w:fldChar w:fldCharType="begin"/>
      </w:r>
      <w:r w:rsidRPr="00AA0CA7">
        <w:instrText xml:space="preserve"> REF _Ref53349665 \h </w:instrText>
      </w:r>
      <w:r w:rsidR="00C40149" w:rsidRPr="00AA0CA7">
        <w:instrText xml:space="preserve"> \* MERGEFORMAT </w:instrText>
      </w:r>
      <w:r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11</w:t>
      </w:r>
      <w:r w:rsidRPr="00AA0CA7">
        <w:fldChar w:fldCharType="end"/>
      </w:r>
      <w:r w:rsidRPr="00AA0CA7">
        <w:t xml:space="preserve">) by adding </w:t>
      </w:r>
      <w:r w:rsidR="00097458" w:rsidRPr="00AA0CA7">
        <w:t xml:space="preserve">the values of </w:t>
      </w:r>
      <w:r w:rsidRPr="00AA0CA7">
        <w:fldChar w:fldCharType="begin"/>
      </w:r>
      <w:r w:rsidRPr="00AA0CA7">
        <w:instrText xml:space="preserve"> REF _Ref53349670 \h </w:instrText>
      </w:r>
      <w:r w:rsidR="00C40149" w:rsidRPr="00AA0CA7">
        <w:instrText xml:space="preserve"> \* MERGEFORMAT </w:instrText>
      </w:r>
      <w:r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14</w:t>
      </w:r>
      <w:r w:rsidRPr="00AA0CA7">
        <w:fldChar w:fldCharType="end"/>
      </w:r>
      <w:r w:rsidR="00097458" w:rsidRPr="00AA0CA7">
        <w:t xml:space="preserve"> to the CAI appointments and subtracting from white appointments</w:t>
      </w:r>
      <w:r w:rsidRPr="00AA0CA7">
        <w:t>.</w:t>
      </w:r>
    </w:p>
    <w:p w:rsidR="006202A1" w:rsidRPr="00AA0CA7" w:rsidRDefault="006202A1" w:rsidP="006202A1">
      <w:pPr>
        <w:pStyle w:val="Caption"/>
      </w:pPr>
      <w:bookmarkStart w:id="12" w:name="_Ref53351891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15</w:t>
      </w:r>
      <w:r w:rsidR="002E7879">
        <w:rPr>
          <w:noProof/>
        </w:rPr>
        <w:fldChar w:fldCharType="end"/>
      </w:r>
      <w:bookmarkEnd w:id="12"/>
      <w:r w:rsidRPr="00AA0CA7">
        <w:t>: Estimated staff count October 2022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</w:tblGrid>
      <w:tr w:rsidR="006202A1" w:rsidRPr="00AA0CA7" w:rsidTr="006202A1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6202A1" w:rsidRPr="00AA0CA7" w:rsidTr="006202A1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957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1746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429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3260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1282</w:t>
            </w:r>
          </w:p>
        </w:tc>
      </w:tr>
      <w:tr w:rsidR="00097458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4542</w:t>
            </w:r>
          </w:p>
        </w:tc>
      </w:tr>
    </w:tbl>
    <w:p w:rsidR="006202A1" w:rsidRPr="00AA0CA7" w:rsidRDefault="006202A1" w:rsidP="006202A1"/>
    <w:p w:rsidR="006202A1" w:rsidRPr="00AA0CA7" w:rsidRDefault="006202A1" w:rsidP="006202A1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16</w:t>
      </w:r>
      <w:r w:rsidR="002E7879">
        <w:rPr>
          <w:noProof/>
        </w:rPr>
        <w:fldChar w:fldCharType="end"/>
      </w:r>
      <w:r w:rsidRPr="00AA0CA7">
        <w:t>: Estimated Staff distribution October 2022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6202A1" w:rsidRPr="00AA0CA7" w:rsidTr="006202A1">
        <w:trPr>
          <w:trHeight w:val="29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overall</w:t>
            </w:r>
          </w:p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%CBIA</w:t>
            </w:r>
          </w:p>
        </w:tc>
      </w:tr>
      <w:tr w:rsidR="006202A1" w:rsidRPr="00AA0CA7" w:rsidTr="006202A1">
        <w:trPr>
          <w:trHeight w:val="29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202A1" w:rsidRPr="00AA0CA7" w:rsidRDefault="006202A1" w:rsidP="006202A1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31.1%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37.2%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23.5%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55.6%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92.8%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98.4%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lastRenderedPageBreak/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51.3%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47.7%</w:t>
            </w:r>
          </w:p>
        </w:tc>
      </w:tr>
      <w:tr w:rsidR="00097458" w:rsidRPr="00AA0CA7" w:rsidTr="00B346A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097458" w:rsidRPr="00AA0CA7" w:rsidRDefault="00097458" w:rsidP="0009745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50.3%</w:t>
            </w:r>
          </w:p>
        </w:tc>
      </w:tr>
    </w:tbl>
    <w:p w:rsidR="006202A1" w:rsidRPr="00AA0CA7" w:rsidRDefault="006202A1" w:rsidP="006202A1"/>
    <w:p w:rsidR="00C33B26" w:rsidRPr="00AA0CA7" w:rsidRDefault="00097458" w:rsidP="00C33B26">
      <w:pPr>
        <w:pStyle w:val="Heading2"/>
      </w:pPr>
      <w:r w:rsidRPr="00AA0CA7">
        <w:t>October 202</w:t>
      </w:r>
      <w:r w:rsidR="00C33B26" w:rsidRPr="00AA0CA7">
        <w:t>3</w:t>
      </w:r>
    </w:p>
    <w:p w:rsidR="00C33B26" w:rsidRPr="00AA0CA7" w:rsidRDefault="00C33B26" w:rsidP="00C33B26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17</w:t>
      </w:r>
      <w:r w:rsidR="002E7879">
        <w:rPr>
          <w:noProof/>
        </w:rPr>
        <w:fldChar w:fldCharType="end"/>
      </w:r>
      <w:r w:rsidRPr="00AA0CA7">
        <w:t>: Total turnover by Oct 2023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C33B26" w:rsidRPr="00AA0CA7" w:rsidTr="00097458">
        <w:trPr>
          <w:trHeight w:val="290"/>
          <w:tblHeader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eastAsia="en-ZA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Retirement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Other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50% replacement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Values used</w:t>
            </w:r>
          </w:p>
        </w:tc>
      </w:tr>
      <w:tr w:rsidR="00C33B26" w:rsidRPr="00AA0CA7" w:rsidTr="00097458">
        <w:trPr>
          <w:trHeight w:val="290"/>
          <w:tblHeader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C33B26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</w:tbl>
    <w:p w:rsidR="00C33B26" w:rsidRPr="00AA0CA7" w:rsidRDefault="00C33B26" w:rsidP="00C33B26"/>
    <w:p w:rsidR="00C33B26" w:rsidRPr="00AA0CA7" w:rsidRDefault="00C33B26" w:rsidP="00C33B26">
      <w:pPr>
        <w:pStyle w:val="Caption"/>
      </w:pPr>
      <w:bookmarkStart w:id="13" w:name="_Ref53351901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18</w:t>
      </w:r>
      <w:r w:rsidR="002E7879">
        <w:rPr>
          <w:noProof/>
        </w:rPr>
        <w:fldChar w:fldCharType="end"/>
      </w:r>
      <w:bookmarkEnd w:id="13"/>
      <w:r w:rsidRPr="00AA0CA7">
        <w:t>: Total turnover by Oct 2023 of permanent employees, distributed by race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C33B26" w:rsidRPr="00AA0CA7" w:rsidTr="00097458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:rsidR="00C33B26" w:rsidRPr="00AA0CA7" w:rsidRDefault="00C33B26" w:rsidP="007A4155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Female</w:t>
            </w:r>
          </w:p>
        </w:tc>
      </w:tr>
      <w:tr w:rsidR="00C33B26" w:rsidRPr="00AA0CA7" w:rsidTr="00097458">
        <w:trPr>
          <w:trHeight w:val="29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Distribution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Fixed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C33B26" w:rsidRPr="00AA0CA7" w:rsidRDefault="00C33B26" w:rsidP="00C33B26"/>
    <w:p w:rsidR="00C33B26" w:rsidRPr="00AA0CA7" w:rsidRDefault="00C33B26" w:rsidP="00C33B26">
      <w:r w:rsidRPr="00AA0CA7">
        <w:lastRenderedPageBreak/>
        <w:t>Adjust the October 202</w:t>
      </w:r>
      <w:r w:rsidR="006D38E1" w:rsidRPr="00AA0CA7">
        <w:t>2</w:t>
      </w:r>
      <w:r w:rsidRPr="00AA0CA7">
        <w:t xml:space="preserve"> </w:t>
      </w:r>
      <w:r w:rsidR="0042446D" w:rsidRPr="00AA0CA7">
        <w:t xml:space="preserve">employment data </w:t>
      </w:r>
      <w:r w:rsidRPr="00AA0CA7">
        <w:t>(</w:t>
      </w:r>
      <w:r w:rsidR="006D38E1" w:rsidRPr="00AA0CA7">
        <w:fldChar w:fldCharType="begin"/>
      </w:r>
      <w:r w:rsidR="006D38E1" w:rsidRPr="00AA0CA7">
        <w:instrText xml:space="preserve"> REF _Ref53351891 \h </w:instrText>
      </w:r>
      <w:r w:rsidR="00C40149" w:rsidRPr="00AA0CA7">
        <w:instrText xml:space="preserve"> \* MERGEFORMAT </w:instrText>
      </w:r>
      <w:r w:rsidR="006D38E1"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15</w:t>
      </w:r>
      <w:r w:rsidR="006D38E1" w:rsidRPr="00AA0CA7">
        <w:fldChar w:fldCharType="end"/>
      </w:r>
      <w:r w:rsidRPr="00AA0CA7">
        <w:t>) by adding</w:t>
      </w:r>
      <w:r w:rsidR="0042446D" w:rsidRPr="00AA0CA7">
        <w:t xml:space="preserve"> / subtracting the values of</w:t>
      </w:r>
      <w:r w:rsidR="006D38E1" w:rsidRPr="00AA0CA7">
        <w:t xml:space="preserve"> </w:t>
      </w:r>
      <w:r w:rsidR="006D38E1" w:rsidRPr="00AA0CA7">
        <w:fldChar w:fldCharType="begin"/>
      </w:r>
      <w:r w:rsidR="006D38E1" w:rsidRPr="00AA0CA7">
        <w:instrText xml:space="preserve"> REF _Ref53351901 \h </w:instrText>
      </w:r>
      <w:r w:rsidR="00C40149" w:rsidRPr="00AA0CA7">
        <w:instrText xml:space="preserve"> \* MERGEFORMAT </w:instrText>
      </w:r>
      <w:r w:rsidR="006D38E1"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18</w:t>
      </w:r>
      <w:r w:rsidR="006D38E1" w:rsidRPr="00AA0CA7">
        <w:fldChar w:fldCharType="end"/>
      </w:r>
      <w:r w:rsidRPr="00AA0CA7">
        <w:t>.</w:t>
      </w:r>
    </w:p>
    <w:p w:rsidR="00C33B26" w:rsidRPr="00AA0CA7" w:rsidRDefault="00C33B26" w:rsidP="00C33B26">
      <w:pPr>
        <w:pStyle w:val="Caption"/>
      </w:pPr>
      <w:bookmarkStart w:id="14" w:name="_Ref53352128"/>
      <w:r w:rsidRPr="00AA0CA7">
        <w:t xml:space="preserve">Table </w:t>
      </w:r>
      <w:r w:rsidR="002E7879">
        <w:fldChar w:fldCharType="begin"/>
      </w:r>
      <w:r w:rsidR="002E7879">
        <w:instrText xml:space="preserve"> SEQ Table \* ARABI</w:instrText>
      </w:r>
      <w:r w:rsidR="002E7879">
        <w:instrText xml:space="preserve">C </w:instrText>
      </w:r>
      <w:r w:rsidR="002E7879">
        <w:fldChar w:fldCharType="separate"/>
      </w:r>
      <w:r w:rsidR="00155B64" w:rsidRPr="00AA0CA7">
        <w:rPr>
          <w:noProof/>
        </w:rPr>
        <w:t>19</w:t>
      </w:r>
      <w:r w:rsidR="002E7879">
        <w:rPr>
          <w:noProof/>
        </w:rPr>
        <w:fldChar w:fldCharType="end"/>
      </w:r>
      <w:bookmarkEnd w:id="14"/>
      <w:r w:rsidRPr="00AA0CA7">
        <w:t>: Estimated staff count October 2023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</w:tblGrid>
      <w:tr w:rsidR="00C33B26" w:rsidRPr="00AA0CA7" w:rsidTr="007A4155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C33B26" w:rsidRPr="00AA0CA7" w:rsidTr="007A4155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957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1746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429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3260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1282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4542</w:t>
            </w:r>
          </w:p>
        </w:tc>
      </w:tr>
    </w:tbl>
    <w:p w:rsidR="00C33B26" w:rsidRPr="00AA0CA7" w:rsidRDefault="00C33B26" w:rsidP="00C33B26"/>
    <w:p w:rsidR="00C33B26" w:rsidRPr="00AA0CA7" w:rsidRDefault="00C33B26" w:rsidP="00C33B26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20</w:t>
      </w:r>
      <w:r w:rsidR="002E7879">
        <w:rPr>
          <w:noProof/>
        </w:rPr>
        <w:fldChar w:fldCharType="end"/>
      </w:r>
      <w:r w:rsidRPr="00AA0CA7">
        <w:t>: Estimated Staff distribution October 2023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C33B26" w:rsidRPr="00AA0CA7" w:rsidTr="007A4155">
        <w:trPr>
          <w:trHeight w:val="29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overall</w:t>
            </w:r>
          </w:p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%CBIA</w:t>
            </w:r>
          </w:p>
        </w:tc>
      </w:tr>
      <w:tr w:rsidR="00C33B26" w:rsidRPr="00AA0CA7" w:rsidTr="007A4155">
        <w:trPr>
          <w:trHeight w:val="29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33B26" w:rsidRPr="00AA0CA7" w:rsidRDefault="00C33B26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34.4%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26.0%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56.9%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93.0%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98.4%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52.9%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29.9%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49.1%</w:t>
            </w:r>
          </w:p>
        </w:tc>
      </w:tr>
      <w:tr w:rsidR="0042446D" w:rsidRPr="00AA0CA7" w:rsidTr="00B920D6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51.8%</w:t>
            </w:r>
          </w:p>
        </w:tc>
      </w:tr>
    </w:tbl>
    <w:p w:rsidR="00C33B26" w:rsidRPr="00AA0CA7" w:rsidRDefault="00C33B26" w:rsidP="00C33B26"/>
    <w:p w:rsidR="006D38E1" w:rsidRPr="00AA0CA7" w:rsidRDefault="0042446D" w:rsidP="006D38E1">
      <w:pPr>
        <w:pStyle w:val="Heading2"/>
      </w:pPr>
      <w:r w:rsidRPr="00AA0CA7">
        <w:lastRenderedPageBreak/>
        <w:t>October</w:t>
      </w:r>
      <w:r w:rsidR="006D38E1" w:rsidRPr="00AA0CA7">
        <w:t xml:space="preserve"> 2024</w:t>
      </w:r>
    </w:p>
    <w:p w:rsidR="006D38E1" w:rsidRPr="00AA0CA7" w:rsidRDefault="006D38E1" w:rsidP="006D38E1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21</w:t>
      </w:r>
      <w:r w:rsidR="002E7879">
        <w:rPr>
          <w:noProof/>
        </w:rPr>
        <w:fldChar w:fldCharType="end"/>
      </w:r>
      <w:r w:rsidRPr="00AA0CA7">
        <w:t>: Total turnover by Oct 2024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6D38E1" w:rsidRPr="00AA0CA7" w:rsidTr="00097458">
        <w:trPr>
          <w:trHeight w:val="290"/>
          <w:tblHeader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Retirement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Other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50% replacement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Values used</w:t>
            </w:r>
          </w:p>
        </w:tc>
      </w:tr>
      <w:tr w:rsidR="006D38E1" w:rsidRPr="00AA0CA7" w:rsidTr="00097458">
        <w:trPr>
          <w:trHeight w:val="290"/>
          <w:tblHeader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 level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6D38E1" w:rsidRPr="00AA0CA7" w:rsidRDefault="006D38E1" w:rsidP="006D38E1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9C6500"/>
                <w:sz w:val="18"/>
                <w:szCs w:val="18"/>
              </w:rPr>
            </w:pPr>
            <w:r w:rsidRPr="00AA0CA7">
              <w:rPr>
                <w:rFonts w:cs="Arial"/>
                <w:color w:val="9C65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:rsidR="006D38E1" w:rsidRPr="00AA0CA7" w:rsidRDefault="006D38E1" w:rsidP="006D38E1"/>
    <w:p w:rsidR="006D38E1" w:rsidRPr="00AA0CA7" w:rsidRDefault="006D38E1" w:rsidP="006D38E1">
      <w:pPr>
        <w:pStyle w:val="Caption"/>
      </w:pPr>
      <w:bookmarkStart w:id="15" w:name="_Ref53352139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22</w:t>
      </w:r>
      <w:r w:rsidR="002E7879">
        <w:rPr>
          <w:noProof/>
        </w:rPr>
        <w:fldChar w:fldCharType="end"/>
      </w:r>
      <w:bookmarkEnd w:id="15"/>
      <w:r w:rsidRPr="00AA0CA7">
        <w:t xml:space="preserve">: Total turnover by Oct 2024 of permanent employees, distributed by </w:t>
      </w:r>
      <w:r w:rsidR="0042446D" w:rsidRPr="00AA0CA7">
        <w:t>population group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1B0098" w:rsidRPr="00AA0CA7" w:rsidTr="00097458">
        <w:trPr>
          <w:trHeight w:val="290"/>
          <w:tblHeader/>
        </w:trPr>
        <w:tc>
          <w:tcPr>
            <w:tcW w:w="22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AC082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Occupational level</w:t>
            </w: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Female</w:t>
            </w:r>
          </w:p>
        </w:tc>
      </w:tr>
      <w:tr w:rsidR="001B0098" w:rsidRPr="00AA0CA7" w:rsidTr="00097458">
        <w:trPr>
          <w:trHeight w:val="290"/>
          <w:tblHeader/>
        </w:trPr>
        <w:tc>
          <w:tcPr>
            <w:tcW w:w="2263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AC082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2446D" w:rsidRPr="00AA0CA7" w:rsidTr="00097458">
        <w:trPr>
          <w:trHeight w:val="290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Distribution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446D" w:rsidRPr="00AA0CA7" w:rsidTr="0042446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Fixed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6D38E1" w:rsidRPr="00AA0CA7" w:rsidRDefault="006D38E1" w:rsidP="006D38E1"/>
    <w:p w:rsidR="006D38E1" w:rsidRPr="00AA0CA7" w:rsidRDefault="006D38E1" w:rsidP="006D38E1">
      <w:r w:rsidRPr="00AA0CA7">
        <w:t>Adjust the October 202</w:t>
      </w:r>
      <w:r w:rsidR="00AC0828" w:rsidRPr="00AA0CA7">
        <w:t>3</w:t>
      </w:r>
      <w:r w:rsidRPr="00AA0CA7">
        <w:t xml:space="preserve"> </w:t>
      </w:r>
      <w:r w:rsidR="0042446D" w:rsidRPr="00AA0CA7">
        <w:t xml:space="preserve">employment figures </w:t>
      </w:r>
      <w:r w:rsidRPr="00AA0CA7">
        <w:t>(</w:t>
      </w:r>
      <w:r w:rsidR="00AC0828" w:rsidRPr="00AA0CA7">
        <w:fldChar w:fldCharType="begin"/>
      </w:r>
      <w:r w:rsidR="00AC0828" w:rsidRPr="00AA0CA7">
        <w:instrText xml:space="preserve"> REF _Ref53352128 \h  \* MERGEFORMAT </w:instrText>
      </w:r>
      <w:r w:rsidR="00AC0828"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19</w:t>
      </w:r>
      <w:r w:rsidR="00AC0828" w:rsidRPr="00AA0CA7">
        <w:fldChar w:fldCharType="end"/>
      </w:r>
      <w:r w:rsidRPr="00AA0CA7">
        <w:t xml:space="preserve">) by adding </w:t>
      </w:r>
      <w:r w:rsidR="0042446D" w:rsidRPr="00AA0CA7">
        <w:t xml:space="preserve">/ subtracting </w:t>
      </w:r>
      <w:r w:rsidR="00AC0828" w:rsidRPr="00AA0CA7">
        <w:fldChar w:fldCharType="begin"/>
      </w:r>
      <w:r w:rsidR="00AC0828" w:rsidRPr="00AA0CA7">
        <w:instrText xml:space="preserve"> REF _Ref53352139 \h  \* MERGEFORMAT </w:instrText>
      </w:r>
      <w:r w:rsidR="00AC0828" w:rsidRPr="00AA0CA7">
        <w:fldChar w:fldCharType="separate"/>
      </w:r>
      <w:r w:rsidR="007A4155" w:rsidRPr="00AA0CA7">
        <w:t xml:space="preserve">Table </w:t>
      </w:r>
      <w:r w:rsidR="007A4155" w:rsidRPr="00AA0CA7">
        <w:rPr>
          <w:noProof/>
        </w:rPr>
        <w:t>22</w:t>
      </w:r>
      <w:r w:rsidR="00AC0828" w:rsidRPr="00AA0CA7">
        <w:fldChar w:fldCharType="end"/>
      </w:r>
      <w:r w:rsidRPr="00AA0CA7">
        <w:t>.</w:t>
      </w:r>
    </w:p>
    <w:p w:rsidR="006D38E1" w:rsidRPr="00AA0CA7" w:rsidRDefault="006D38E1" w:rsidP="0042446D">
      <w:pPr>
        <w:pStyle w:val="Caption"/>
      </w:pPr>
      <w:bookmarkStart w:id="16" w:name="_Ref53352331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23</w:t>
      </w:r>
      <w:r w:rsidR="002E7879">
        <w:rPr>
          <w:noProof/>
        </w:rPr>
        <w:fldChar w:fldCharType="end"/>
      </w:r>
      <w:bookmarkEnd w:id="16"/>
      <w:r w:rsidRPr="00AA0CA7">
        <w:t>: Estimated staff count October 202</w:t>
      </w:r>
      <w:r w:rsidR="00375E9D" w:rsidRPr="00AA0CA7"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</w:tblGrid>
      <w:tr w:rsidR="006D38E1" w:rsidRPr="00AA0CA7" w:rsidTr="001B0098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38E1" w:rsidRPr="00AA0CA7" w:rsidRDefault="006D38E1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6D38E1" w:rsidRPr="00AA0CA7" w:rsidTr="007A4155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E1" w:rsidRPr="00AA0CA7" w:rsidRDefault="006D38E1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957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lastRenderedPageBreak/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1746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429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3260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1282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4542</w:t>
            </w:r>
          </w:p>
        </w:tc>
      </w:tr>
    </w:tbl>
    <w:p w:rsidR="006D38E1" w:rsidRPr="00AA0CA7" w:rsidRDefault="006D38E1" w:rsidP="006D38E1"/>
    <w:p w:rsidR="006D38E1" w:rsidRPr="00AA0CA7" w:rsidRDefault="006D38E1" w:rsidP="006D38E1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24</w:t>
      </w:r>
      <w:r w:rsidR="002E7879">
        <w:rPr>
          <w:noProof/>
        </w:rPr>
        <w:fldChar w:fldCharType="end"/>
      </w:r>
      <w:r w:rsidRPr="00AA0CA7">
        <w:t>: Estimated Staff distribution October 202</w:t>
      </w:r>
      <w:r w:rsidR="00375E9D" w:rsidRPr="00AA0CA7">
        <w:t>4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6D38E1" w:rsidRPr="00AA0CA7" w:rsidTr="001B0098">
        <w:trPr>
          <w:trHeight w:val="29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38E1" w:rsidRPr="00AA0CA7" w:rsidRDefault="006D38E1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overall</w:t>
            </w:r>
          </w:p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%CBIA</w:t>
            </w:r>
          </w:p>
        </w:tc>
      </w:tr>
      <w:tr w:rsidR="006D38E1" w:rsidRPr="00AA0CA7" w:rsidTr="007A4155">
        <w:trPr>
          <w:trHeight w:val="29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D38E1" w:rsidRPr="00AA0CA7" w:rsidRDefault="006D38E1" w:rsidP="00375E9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50.0%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21.3%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37.7%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28.1%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58.4%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93.0%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98.4%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54.4%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50.6%</w:t>
            </w:r>
          </w:p>
        </w:tc>
      </w:tr>
      <w:tr w:rsidR="0042446D" w:rsidRPr="00AA0CA7" w:rsidTr="00375E9D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53.3%</w:t>
            </w:r>
          </w:p>
        </w:tc>
      </w:tr>
    </w:tbl>
    <w:p w:rsidR="006D38E1" w:rsidRPr="00AA0CA7" w:rsidRDefault="006D38E1" w:rsidP="006D38E1"/>
    <w:p w:rsidR="007A4155" w:rsidRPr="00AA0CA7" w:rsidRDefault="007A4155" w:rsidP="007A4155">
      <w:pPr>
        <w:pStyle w:val="Heading2"/>
      </w:pPr>
      <w:r w:rsidRPr="00AA0CA7">
        <w:t>By 2025</w:t>
      </w:r>
    </w:p>
    <w:p w:rsidR="007A4155" w:rsidRPr="00AA0CA7" w:rsidRDefault="007A4155" w:rsidP="007A4155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25</w:t>
      </w:r>
      <w:r w:rsidR="002E7879">
        <w:rPr>
          <w:noProof/>
        </w:rPr>
        <w:fldChar w:fldCharType="end"/>
      </w:r>
      <w:r w:rsidRPr="00AA0CA7">
        <w:t>: Total turnover by Oct 2025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4"/>
      </w:tblGrid>
      <w:tr w:rsidR="001B0098" w:rsidRPr="00AA0CA7" w:rsidTr="00097458">
        <w:trPr>
          <w:trHeight w:val="290"/>
          <w:tblHeader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Occupational level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Retirement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Other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50% replacement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Values used</w:t>
            </w:r>
          </w:p>
        </w:tc>
      </w:tr>
      <w:tr w:rsidR="001B0098" w:rsidRPr="00AA0CA7" w:rsidTr="00097458">
        <w:trPr>
          <w:trHeight w:val="290"/>
          <w:tblHeader/>
        </w:trPr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keepNext/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B0098" w:rsidRPr="00AA0CA7" w:rsidTr="00097458">
        <w:trPr>
          <w:trHeight w:val="29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</w:tbl>
    <w:p w:rsidR="007A4155" w:rsidRPr="00AA0CA7" w:rsidRDefault="007A4155" w:rsidP="007A4155"/>
    <w:p w:rsidR="007A4155" w:rsidRPr="00AA0CA7" w:rsidRDefault="007A4155" w:rsidP="007A4155">
      <w:pPr>
        <w:pStyle w:val="Caption"/>
      </w:pPr>
      <w:bookmarkStart w:id="17" w:name="_Ref53352346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26</w:t>
      </w:r>
      <w:r w:rsidR="002E7879">
        <w:rPr>
          <w:noProof/>
        </w:rPr>
        <w:fldChar w:fldCharType="end"/>
      </w:r>
      <w:bookmarkEnd w:id="17"/>
      <w:r w:rsidRPr="00AA0CA7">
        <w:t>: Total turnover by Oct 2025 of permanent employees, distributed by race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"/>
        <w:gridCol w:w="794"/>
        <w:gridCol w:w="794"/>
        <w:gridCol w:w="793"/>
        <w:gridCol w:w="794"/>
        <w:gridCol w:w="794"/>
        <w:gridCol w:w="793"/>
        <w:gridCol w:w="794"/>
      </w:tblGrid>
      <w:tr w:rsidR="001B0098" w:rsidRPr="00AA0CA7" w:rsidTr="00097458">
        <w:trPr>
          <w:trHeight w:val="290"/>
          <w:tblHeader/>
        </w:trPr>
        <w:tc>
          <w:tcPr>
            <w:tcW w:w="22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Occupational level</w:t>
            </w:r>
          </w:p>
        </w:tc>
        <w:tc>
          <w:tcPr>
            <w:tcW w:w="3174" w:type="dxa"/>
            <w:gridSpan w:val="4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Male</w:t>
            </w:r>
          </w:p>
        </w:tc>
        <w:tc>
          <w:tcPr>
            <w:tcW w:w="3175" w:type="dxa"/>
            <w:gridSpan w:val="4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Female</w:t>
            </w:r>
          </w:p>
        </w:tc>
      </w:tr>
      <w:tr w:rsidR="001B0098" w:rsidRPr="00AA0CA7" w:rsidTr="00097458">
        <w:trPr>
          <w:trHeight w:val="290"/>
          <w:tblHeader/>
        </w:trPr>
        <w:tc>
          <w:tcPr>
            <w:tcW w:w="2263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A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C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I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Total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Top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Senior management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Prof Qual &amp; Mid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Skilled &amp; Acad &amp; Junior mgmt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  <w:t>Semiskilled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B0098" w:rsidRPr="00AA0CA7" w:rsidTr="00587067">
        <w:trPr>
          <w:trHeight w:val="290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Grand Total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" w:type="dxa"/>
            <w:shd w:val="clear" w:color="auto" w:fill="D9D9D9" w:themeFill="background1" w:themeFillShade="D9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1B0098" w:rsidRPr="00AA0CA7" w:rsidTr="001B009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Distribution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B0098" w:rsidRPr="00AA0CA7" w:rsidTr="001B0098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>Fixed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D5DCE4" w:themeFill="text2" w:themeFillTint="33"/>
            <w:noWrap/>
            <w:vAlign w:val="center"/>
          </w:tcPr>
          <w:p w:rsidR="001B0098" w:rsidRPr="00AA0CA7" w:rsidRDefault="001B0098" w:rsidP="001B0098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7A4155" w:rsidRPr="00AA0CA7" w:rsidRDefault="007A4155" w:rsidP="007A4155"/>
    <w:p w:rsidR="007A4155" w:rsidRPr="00AA0CA7" w:rsidRDefault="007A4155" w:rsidP="007A4155">
      <w:r w:rsidRPr="00AA0CA7">
        <w:t>Adjust October 2024 (</w:t>
      </w:r>
      <w:r w:rsidRPr="00AA0CA7">
        <w:fldChar w:fldCharType="begin"/>
      </w:r>
      <w:r w:rsidRPr="00AA0CA7">
        <w:instrText xml:space="preserve"> REF _Ref53352331 \h </w:instrText>
      </w:r>
      <w:r w:rsidR="00C40149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23</w:t>
      </w:r>
      <w:r w:rsidRPr="00AA0CA7">
        <w:fldChar w:fldCharType="end"/>
      </w:r>
      <w:r w:rsidRPr="00AA0CA7">
        <w:t xml:space="preserve">) by adding </w:t>
      </w:r>
      <w:r w:rsidR="0042446D" w:rsidRPr="00AA0CA7">
        <w:t xml:space="preserve">/ subtracting </w:t>
      </w:r>
      <w:r w:rsidRPr="00AA0CA7">
        <w:fldChar w:fldCharType="begin"/>
      </w:r>
      <w:r w:rsidRPr="00AA0CA7">
        <w:instrText xml:space="preserve"> REF _Ref53352346 \h </w:instrText>
      </w:r>
      <w:r w:rsidR="00C40149" w:rsidRPr="00AA0CA7">
        <w:instrText xml:space="preserve"> \* MERGEFORMAT </w:instrText>
      </w:r>
      <w:r w:rsidRPr="00AA0CA7">
        <w:fldChar w:fldCharType="separate"/>
      </w:r>
      <w:r w:rsidRPr="00AA0CA7">
        <w:t xml:space="preserve">Table </w:t>
      </w:r>
      <w:r w:rsidRPr="00AA0CA7">
        <w:rPr>
          <w:noProof/>
        </w:rPr>
        <w:t>26</w:t>
      </w:r>
      <w:r w:rsidRPr="00AA0CA7">
        <w:fldChar w:fldCharType="end"/>
      </w:r>
      <w:r w:rsidRPr="00AA0CA7">
        <w:t>.</w:t>
      </w:r>
    </w:p>
    <w:p w:rsidR="007A4155" w:rsidRPr="00AA0CA7" w:rsidRDefault="007A4155" w:rsidP="007A4155">
      <w:pPr>
        <w:pStyle w:val="Caption"/>
      </w:pPr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27</w:t>
      </w:r>
      <w:r w:rsidR="002E7879">
        <w:rPr>
          <w:noProof/>
        </w:rPr>
        <w:fldChar w:fldCharType="end"/>
      </w:r>
      <w:r w:rsidRPr="00AA0CA7">
        <w:t>: Estimated staff count October 2025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2"/>
        <w:gridCol w:w="602"/>
        <w:gridCol w:w="603"/>
        <w:gridCol w:w="602"/>
        <w:gridCol w:w="638"/>
        <w:gridCol w:w="638"/>
        <w:gridCol w:w="638"/>
        <w:gridCol w:w="638"/>
        <w:gridCol w:w="567"/>
        <w:gridCol w:w="709"/>
        <w:gridCol w:w="844"/>
      </w:tblGrid>
      <w:tr w:rsidR="007A4155" w:rsidRPr="00AA0CA7" w:rsidTr="001B0098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</w:tr>
      <w:tr w:rsidR="007A4155" w:rsidRPr="00AA0CA7" w:rsidTr="000A0838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957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1746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429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3260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1282</w:t>
            </w:r>
          </w:p>
        </w:tc>
      </w:tr>
      <w:tr w:rsidR="0042446D" w:rsidRPr="00AA0CA7" w:rsidTr="0042446D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b/>
                <w:bCs/>
                <w:color w:val="000000"/>
                <w:sz w:val="18"/>
                <w:szCs w:val="18"/>
              </w:rPr>
              <w:t>4542</w:t>
            </w:r>
          </w:p>
        </w:tc>
      </w:tr>
    </w:tbl>
    <w:p w:rsidR="007A4155" w:rsidRPr="00AA0CA7" w:rsidRDefault="007A4155" w:rsidP="007A4155"/>
    <w:p w:rsidR="007A4155" w:rsidRPr="00AA0CA7" w:rsidRDefault="007A4155" w:rsidP="007A4155">
      <w:pPr>
        <w:pStyle w:val="Caption"/>
      </w:pPr>
      <w:r w:rsidRPr="00AA0CA7">
        <w:lastRenderedPageBreak/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="00155B64" w:rsidRPr="00AA0CA7">
        <w:rPr>
          <w:noProof/>
        </w:rPr>
        <w:t>28</w:t>
      </w:r>
      <w:r w:rsidR="002E7879">
        <w:rPr>
          <w:noProof/>
        </w:rPr>
        <w:fldChar w:fldCharType="end"/>
      </w:r>
      <w:r w:rsidRPr="00AA0CA7">
        <w:t>: Estimated Staff distribution October 2025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1980"/>
        <w:gridCol w:w="602"/>
        <w:gridCol w:w="602"/>
        <w:gridCol w:w="603"/>
        <w:gridCol w:w="602"/>
        <w:gridCol w:w="602"/>
        <w:gridCol w:w="603"/>
        <w:gridCol w:w="602"/>
        <w:gridCol w:w="745"/>
        <w:gridCol w:w="567"/>
        <w:gridCol w:w="709"/>
        <w:gridCol w:w="844"/>
        <w:gridCol w:w="844"/>
      </w:tblGrid>
      <w:tr w:rsidR="007A4155" w:rsidRPr="00AA0CA7" w:rsidTr="001B0098">
        <w:trPr>
          <w:trHeight w:val="29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Occupational Levels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Male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Female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Foreign Nationals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4155" w:rsidRPr="00AA0CA7" w:rsidRDefault="007A4155" w:rsidP="001B0098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overall</w:t>
            </w:r>
          </w:p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%CBIA</w:t>
            </w:r>
          </w:p>
        </w:tc>
      </w:tr>
      <w:tr w:rsidR="007A4155" w:rsidRPr="00AA0CA7" w:rsidTr="007A4155">
        <w:trPr>
          <w:trHeight w:val="29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 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A4155" w:rsidRPr="00AA0CA7" w:rsidRDefault="007A4155" w:rsidP="007A4155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ZA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50.0%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18.0%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32.7%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31.2%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28.9%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29.3%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59.7%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93.0%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98.4%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Total Permanent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19.5%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56.1%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Temporary employees (Fixed term contracts)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27.7%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52.1%</w:t>
            </w:r>
          </w:p>
        </w:tc>
      </w:tr>
      <w:tr w:rsidR="0042446D" w:rsidRPr="00AA0CA7" w:rsidTr="000A083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446D" w:rsidRPr="00AA0CA7" w:rsidRDefault="0042446D" w:rsidP="0042446D">
            <w:pPr>
              <w:spacing w:before="20" w:after="2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ZA"/>
              </w:rPr>
              <w:t>Grand Total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17.2%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23.1%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:rsidR="0042446D" w:rsidRPr="00AA0CA7" w:rsidRDefault="0042446D" w:rsidP="0042446D">
            <w:pPr>
              <w:spacing w:before="20" w:after="2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A0CA7">
              <w:rPr>
                <w:rFonts w:cs="Arial"/>
                <w:color w:val="000000"/>
                <w:sz w:val="18"/>
                <w:szCs w:val="18"/>
              </w:rPr>
              <w:t>55.0%</w:t>
            </w:r>
          </w:p>
        </w:tc>
      </w:tr>
    </w:tbl>
    <w:p w:rsidR="007A4155" w:rsidRPr="00AA0CA7" w:rsidRDefault="007A4155" w:rsidP="007A4155"/>
    <w:p w:rsidR="00782BF0" w:rsidRPr="00AA0CA7" w:rsidRDefault="001B0098" w:rsidP="00D93A6C">
      <w:r w:rsidRPr="00AA0CA7">
        <w:t>Loumarie Kistner</w:t>
      </w:r>
      <w:r w:rsidRPr="00AA0CA7">
        <w:br/>
        <w:t>Centre for Business Intelligence</w:t>
      </w:r>
    </w:p>
    <w:p w:rsidR="007A4155" w:rsidRPr="00AA0CA7" w:rsidRDefault="007A4155" w:rsidP="00D93A6C"/>
    <w:p w:rsidR="006202A1" w:rsidRPr="00AA0CA7" w:rsidRDefault="006202A1" w:rsidP="00D93A6C"/>
    <w:p w:rsidR="006202A1" w:rsidRPr="00AA0CA7" w:rsidRDefault="006202A1" w:rsidP="00D93A6C">
      <w:pPr>
        <w:sectPr w:rsidR="006202A1" w:rsidRPr="00AA0CA7" w:rsidSect="00147357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4954" w:rsidRPr="00AA0CA7" w:rsidRDefault="00147357" w:rsidP="00147357">
      <w:pPr>
        <w:pStyle w:val="Heading1"/>
        <w:rPr>
          <w:lang w:val="en-ZA"/>
        </w:rPr>
      </w:pPr>
      <w:r w:rsidRPr="00AA0CA7">
        <w:rPr>
          <w:lang w:val="en-ZA"/>
        </w:rPr>
        <w:lastRenderedPageBreak/>
        <w:t>Annexure</w:t>
      </w:r>
    </w:p>
    <w:p w:rsidR="00147357" w:rsidRPr="00AA0CA7" w:rsidRDefault="00147357" w:rsidP="00147357">
      <w:pPr>
        <w:pStyle w:val="Heading2"/>
      </w:pPr>
      <w:r w:rsidRPr="00AA0CA7">
        <w:t>Occupational levels</w:t>
      </w:r>
    </w:p>
    <w:p w:rsidR="00155B64" w:rsidRPr="00AA0CA7" w:rsidRDefault="00155B64" w:rsidP="00155B64">
      <w:pPr>
        <w:pStyle w:val="Caption"/>
      </w:pPr>
      <w:bookmarkStart w:id="18" w:name="_Ref53647674"/>
      <w:r w:rsidRPr="00AA0CA7">
        <w:t xml:space="preserve">Table </w:t>
      </w:r>
      <w:r w:rsidR="002E7879">
        <w:fldChar w:fldCharType="begin"/>
      </w:r>
      <w:r w:rsidR="002E7879">
        <w:instrText xml:space="preserve"> SEQ Table \* ARABIC </w:instrText>
      </w:r>
      <w:r w:rsidR="002E7879">
        <w:fldChar w:fldCharType="separate"/>
      </w:r>
      <w:r w:rsidRPr="00AA0CA7">
        <w:rPr>
          <w:noProof/>
        </w:rPr>
        <w:t>29</w:t>
      </w:r>
      <w:r w:rsidR="002E7879">
        <w:rPr>
          <w:noProof/>
        </w:rPr>
        <w:fldChar w:fldCharType="end"/>
      </w:r>
      <w:bookmarkEnd w:id="18"/>
      <w:r w:rsidRPr="00AA0CA7">
        <w:t xml:space="preserve">: Occupational level by </w:t>
      </w:r>
      <w:r w:rsidR="00AA0CA7" w:rsidRPr="00AA0CA7">
        <w:t>job level</w:t>
      </w:r>
    </w:p>
    <w:tbl>
      <w:tblPr>
        <w:tblStyle w:val="GridTable1Light-Accent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5665"/>
        <w:gridCol w:w="1125"/>
      </w:tblGrid>
      <w:tr w:rsidR="00147357" w:rsidRPr="00AA0CA7" w:rsidTr="00155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147357" w:rsidRPr="00AA0CA7" w:rsidRDefault="00147357" w:rsidP="00155B64">
            <w:pPr>
              <w:spacing w:before="20" w:after="20" w:line="240" w:lineRule="auto"/>
              <w:jc w:val="center"/>
              <w:rPr>
                <w:rFonts w:eastAsia="Times New Roman" w:cs="Arial"/>
                <w:b w:val="0"/>
                <w:bCs w:val="0"/>
                <w:color w:val="000000"/>
                <w:sz w:val="18"/>
                <w:szCs w:val="20"/>
                <w:lang w:eastAsia="en-ZA"/>
              </w:rPr>
            </w:pPr>
          </w:p>
        </w:tc>
        <w:tc>
          <w:tcPr>
            <w:tcW w:w="2945" w:type="pct"/>
            <w:tcBorders>
              <w:bottom w:val="none" w:sz="0" w:space="0" w:color="auto"/>
            </w:tcBorders>
            <w:shd w:val="clear" w:color="auto" w:fill="D0CECE" w:themeFill="background2" w:themeFillShade="E6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Occupational Levels</w:t>
            </w:r>
            <w:r w:rsidR="00155B64"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 xml:space="preserve"> </w:t>
            </w:r>
          </w:p>
        </w:tc>
        <w:tc>
          <w:tcPr>
            <w:tcW w:w="586" w:type="pct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147357" w:rsidRPr="00AA0CA7" w:rsidRDefault="00147357" w:rsidP="00155B64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bCs w:val="0"/>
                <w:color w:val="000000"/>
                <w:sz w:val="18"/>
                <w:szCs w:val="20"/>
                <w:lang w:eastAsia="en-ZA"/>
              </w:rPr>
              <w:t>Job levels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Top Management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1-2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Senior Management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3-4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 &amp; Mid mgmt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Prof Qualified and Experienced Specialist and Mid-Management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5-7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 &amp; Acad &amp; Junior mgmt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Skilled, Academic, Jr Mgmt, Supervisors, Foremen and Supts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8-11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Semiskilled and Discretionary Decision Making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12-15</w:t>
            </w:r>
          </w:p>
        </w:tc>
      </w:tr>
      <w:tr w:rsidR="00147357" w:rsidRPr="00AA0CA7" w:rsidTr="00155B6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147357" w:rsidRPr="00AA0CA7" w:rsidRDefault="00147357" w:rsidP="00155B64">
            <w:pPr>
              <w:spacing w:before="20" w:after="20" w:line="240" w:lineRule="auto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</w:t>
            </w:r>
          </w:p>
        </w:tc>
        <w:tc>
          <w:tcPr>
            <w:tcW w:w="2945" w:type="pct"/>
            <w:noWrap/>
            <w:hideMark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Unskilled and Defined Decision Making</w:t>
            </w:r>
          </w:p>
        </w:tc>
        <w:tc>
          <w:tcPr>
            <w:tcW w:w="586" w:type="pct"/>
          </w:tcPr>
          <w:p w:rsidR="00147357" w:rsidRPr="00AA0CA7" w:rsidRDefault="00147357" w:rsidP="00155B6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</w:pPr>
            <w:r w:rsidRPr="00AA0CA7">
              <w:rPr>
                <w:rFonts w:eastAsia="Times New Roman" w:cs="Arial"/>
                <w:color w:val="000000"/>
                <w:sz w:val="18"/>
                <w:szCs w:val="20"/>
                <w:lang w:eastAsia="en-ZA"/>
              </w:rPr>
              <w:t>16-19</w:t>
            </w:r>
          </w:p>
        </w:tc>
      </w:tr>
    </w:tbl>
    <w:p w:rsidR="00147357" w:rsidRPr="00AA0CA7" w:rsidRDefault="00147357" w:rsidP="00147357"/>
    <w:sectPr w:rsidR="00147357" w:rsidRPr="00AA0CA7" w:rsidSect="001473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79" w:rsidRDefault="002E7879" w:rsidP="00307289">
      <w:pPr>
        <w:spacing w:after="0" w:line="240" w:lineRule="auto"/>
      </w:pPr>
      <w:r>
        <w:separator/>
      </w:r>
    </w:p>
  </w:endnote>
  <w:endnote w:type="continuationSeparator" w:id="0">
    <w:p w:rsidR="002E7879" w:rsidRDefault="002E7879" w:rsidP="0030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33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46D" w:rsidRDefault="0042446D" w:rsidP="00307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79" w:rsidRDefault="002E7879" w:rsidP="00307289">
      <w:pPr>
        <w:spacing w:after="0" w:line="240" w:lineRule="auto"/>
      </w:pPr>
      <w:r>
        <w:separator/>
      </w:r>
    </w:p>
  </w:footnote>
  <w:footnote w:type="continuationSeparator" w:id="0">
    <w:p w:rsidR="002E7879" w:rsidRDefault="002E7879" w:rsidP="0030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610"/>
    <w:multiLevelType w:val="hybridMultilevel"/>
    <w:tmpl w:val="440CD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7BA1"/>
    <w:multiLevelType w:val="hybridMultilevel"/>
    <w:tmpl w:val="490E0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3FD"/>
    <w:multiLevelType w:val="multilevel"/>
    <w:tmpl w:val="ABA674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69"/>
    <w:rsid w:val="0003790D"/>
    <w:rsid w:val="00051CFC"/>
    <w:rsid w:val="00055E9C"/>
    <w:rsid w:val="00097458"/>
    <w:rsid w:val="000A0838"/>
    <w:rsid w:val="000D308A"/>
    <w:rsid w:val="00122820"/>
    <w:rsid w:val="00147357"/>
    <w:rsid w:val="001556BF"/>
    <w:rsid w:val="00155B64"/>
    <w:rsid w:val="001945E4"/>
    <w:rsid w:val="001A20F3"/>
    <w:rsid w:val="001B0098"/>
    <w:rsid w:val="001C1B0B"/>
    <w:rsid w:val="001D7077"/>
    <w:rsid w:val="0021726F"/>
    <w:rsid w:val="00291E0E"/>
    <w:rsid w:val="00294D54"/>
    <w:rsid w:val="002A21C4"/>
    <w:rsid w:val="002D1805"/>
    <w:rsid w:val="002E7879"/>
    <w:rsid w:val="00307289"/>
    <w:rsid w:val="003601AE"/>
    <w:rsid w:val="00375E9D"/>
    <w:rsid w:val="003D7405"/>
    <w:rsid w:val="003E4DC2"/>
    <w:rsid w:val="0042294F"/>
    <w:rsid w:val="004230A6"/>
    <w:rsid w:val="0042446D"/>
    <w:rsid w:val="004C3358"/>
    <w:rsid w:val="004D4736"/>
    <w:rsid w:val="004E61D9"/>
    <w:rsid w:val="00500D9B"/>
    <w:rsid w:val="00503321"/>
    <w:rsid w:val="00516833"/>
    <w:rsid w:val="005341F0"/>
    <w:rsid w:val="005C0199"/>
    <w:rsid w:val="005E042D"/>
    <w:rsid w:val="005E1CD2"/>
    <w:rsid w:val="006202A1"/>
    <w:rsid w:val="00646F2B"/>
    <w:rsid w:val="00661890"/>
    <w:rsid w:val="006805AB"/>
    <w:rsid w:val="006D38E1"/>
    <w:rsid w:val="006F4954"/>
    <w:rsid w:val="00707A69"/>
    <w:rsid w:val="007359B2"/>
    <w:rsid w:val="007619CC"/>
    <w:rsid w:val="00765BAF"/>
    <w:rsid w:val="00782BF0"/>
    <w:rsid w:val="007A4155"/>
    <w:rsid w:val="007B357C"/>
    <w:rsid w:val="008B5CD2"/>
    <w:rsid w:val="008F52C1"/>
    <w:rsid w:val="00920F71"/>
    <w:rsid w:val="009276AF"/>
    <w:rsid w:val="00937B6C"/>
    <w:rsid w:val="00952988"/>
    <w:rsid w:val="00991988"/>
    <w:rsid w:val="009A2DAF"/>
    <w:rsid w:val="00A01B9C"/>
    <w:rsid w:val="00AA0CA7"/>
    <w:rsid w:val="00AA55EA"/>
    <w:rsid w:val="00AA6F78"/>
    <w:rsid w:val="00AC0828"/>
    <w:rsid w:val="00AD1803"/>
    <w:rsid w:val="00B11A72"/>
    <w:rsid w:val="00B21DA9"/>
    <w:rsid w:val="00B346A7"/>
    <w:rsid w:val="00B71210"/>
    <w:rsid w:val="00B920D6"/>
    <w:rsid w:val="00BB3E18"/>
    <w:rsid w:val="00BC4ED4"/>
    <w:rsid w:val="00C33B26"/>
    <w:rsid w:val="00C40149"/>
    <w:rsid w:val="00C9190C"/>
    <w:rsid w:val="00D3735C"/>
    <w:rsid w:val="00D93A6C"/>
    <w:rsid w:val="00E07C41"/>
    <w:rsid w:val="00E13F4B"/>
    <w:rsid w:val="00E27D3C"/>
    <w:rsid w:val="00E34A40"/>
    <w:rsid w:val="00E57C55"/>
    <w:rsid w:val="00E8731D"/>
    <w:rsid w:val="00E961A5"/>
    <w:rsid w:val="00F518F9"/>
    <w:rsid w:val="00FB1CE1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3486788A-D001-4868-9C72-32A9291A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54"/>
    <w:pPr>
      <w:spacing w:line="300" w:lineRule="auto"/>
    </w:pPr>
    <w:rPr>
      <w:rFonts w:ascii="Arial" w:eastAsiaTheme="minorEastAsia" w:hAnsi="Arial"/>
      <w:sz w:val="20"/>
      <w:szCs w:val="17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DAF"/>
    <w:pPr>
      <w:keepNext/>
      <w:keepLines/>
      <w:numPr>
        <w:numId w:val="3"/>
      </w:numPr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DAF"/>
    <w:pPr>
      <w:keepNext/>
      <w:keepLines/>
      <w:numPr>
        <w:ilvl w:val="1"/>
        <w:numId w:val="4"/>
      </w:numPr>
      <w:spacing w:before="20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B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3F4B"/>
    <w:pPr>
      <w:pBdr>
        <w:bottom w:val="single" w:sz="12" w:space="1" w:color="1F4E79" w:themeColor="accent1" w:themeShade="80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3F4B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48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D54"/>
    <w:pPr>
      <w:numPr>
        <w:ilvl w:val="1"/>
      </w:numPr>
      <w:spacing w:before="80"/>
    </w:pPr>
    <w:rPr>
      <w:i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94D54"/>
    <w:rPr>
      <w:rFonts w:eastAsiaTheme="minorEastAsia"/>
      <w:i/>
      <w:color w:val="5A5A5A" w:themeColor="text1" w:themeTint="A5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2DAF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661890"/>
    <w:pPr>
      <w:keepNext/>
      <w:spacing w:before="240" w:after="120" w:line="240" w:lineRule="auto"/>
    </w:pPr>
    <w:rPr>
      <w:i/>
      <w:iCs/>
      <w:color w:val="44546A" w:themeColor="text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3F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3">
    <w:name w:val="Grid Table 1 Light Accent 3"/>
    <w:basedOn w:val="TableNormal"/>
    <w:uiPriority w:val="46"/>
    <w:rsid w:val="0014735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F52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37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0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89"/>
    <w:rPr>
      <w:rFonts w:ascii="Arial" w:eastAsiaTheme="minorEastAsia" w:hAnsi="Arial"/>
      <w:sz w:val="20"/>
      <w:szCs w:val="17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0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89"/>
    <w:rPr>
      <w:rFonts w:ascii="Arial" w:eastAsiaTheme="minorEastAsia" w:hAnsi="Arial"/>
      <w:sz w:val="20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Cumulative</a:t>
            </a:r>
            <a:r>
              <a:rPr lang="en-ZA" baseline="0"/>
              <a:t> terminations by month (excl retirements)</a:t>
            </a:r>
            <a:endParaRPr lang="en-Z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ln w="2222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</c:v>
                </c:pt>
                <c:pt idx="1">
                  <c:v>9</c:v>
                </c:pt>
                <c:pt idx="2">
                  <c:v>17</c:v>
                </c:pt>
                <c:pt idx="3">
                  <c:v>19</c:v>
                </c:pt>
                <c:pt idx="4">
                  <c:v>25</c:v>
                </c:pt>
                <c:pt idx="5">
                  <c:v>30</c:v>
                </c:pt>
                <c:pt idx="6">
                  <c:v>38</c:v>
                </c:pt>
                <c:pt idx="7">
                  <c:v>41</c:v>
                </c:pt>
                <c:pt idx="8">
                  <c:v>45</c:v>
                </c:pt>
                <c:pt idx="9">
                  <c:v>48</c:v>
                </c:pt>
                <c:pt idx="10">
                  <c:v>50</c:v>
                </c:pt>
                <c:pt idx="11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AB-46FC-897F-E273662C16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ln w="2222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11</c:v>
                </c:pt>
                <c:pt idx="4">
                  <c:v>17</c:v>
                </c:pt>
                <c:pt idx="5">
                  <c:v>19</c:v>
                </c:pt>
                <c:pt idx="6">
                  <c:v>24</c:v>
                </c:pt>
                <c:pt idx="7">
                  <c:v>26</c:v>
                </c:pt>
                <c:pt idx="8">
                  <c:v>29</c:v>
                </c:pt>
                <c:pt idx="9">
                  <c:v>34</c:v>
                </c:pt>
                <c:pt idx="10">
                  <c:v>37</c:v>
                </c:pt>
                <c:pt idx="11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AB-46FC-897F-E273662C16A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ln w="22225" cap="rnd">
              <a:solidFill>
                <a:schemeClr val="accent5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15</c:v>
                </c:pt>
                <c:pt idx="4">
                  <c:v>16</c:v>
                </c:pt>
                <c:pt idx="5">
                  <c:v>18</c:v>
                </c:pt>
                <c:pt idx="6">
                  <c:v>21</c:v>
                </c:pt>
                <c:pt idx="7">
                  <c:v>22</c:v>
                </c:pt>
                <c:pt idx="8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AB-46FC-897F-E273662C16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8928128"/>
        <c:axId val="768928544"/>
      </c:lineChart>
      <c:catAx>
        <c:axId val="76892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928544"/>
        <c:crosses val="autoZero"/>
        <c:auto val="1"/>
        <c:lblAlgn val="ctr"/>
        <c:lblOffset val="100"/>
        <c:noMultiLvlLbl val="0"/>
      </c:catAx>
      <c:valAx>
        <c:axId val="76892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92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4EB44-82CA-46D0-BCAD-8FAF49E39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DB9C7-8751-4581-812C-B3924FABC078}"/>
</file>

<file path=customXml/itemProps3.xml><?xml version="1.0" encoding="utf-8"?>
<ds:datastoreItem xmlns:ds="http://schemas.openxmlformats.org/officeDocument/2006/customXml" ds:itemID="{37239FE8-C0A8-48C3-A738-3D3477B68BD4}"/>
</file>

<file path=customXml/itemProps4.xml><?xml version="1.0" encoding="utf-8"?>
<ds:datastoreItem xmlns:ds="http://schemas.openxmlformats.org/officeDocument/2006/customXml" ds:itemID="{3C51B1DF-8E7E-439B-AD01-2E3AEFC36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Kistner, L [lkistner@sun.ac.za]</dc:creator>
  <cp:keywords/>
  <dc:description/>
  <cp:lastModifiedBy>Molapo, SD, Mr [sdm@sun.ac.za]</cp:lastModifiedBy>
  <cp:revision>2</cp:revision>
  <dcterms:created xsi:type="dcterms:W3CDTF">2020-10-15T10:17:00Z</dcterms:created>
  <dcterms:modified xsi:type="dcterms:W3CDTF">2020-10-15T10:17:00Z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