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CEB49" w14:textId="77777777" w:rsidR="00C83F12" w:rsidRDefault="00C83F12" w:rsidP="00C83F12">
      <w:pPr>
        <w:pStyle w:val="Title"/>
      </w:pPr>
    </w:p>
    <w:p w14:paraId="4BAD97E4" w14:textId="77777777" w:rsidR="00C83F12" w:rsidRDefault="00C83F12" w:rsidP="00C83F12">
      <w:pPr>
        <w:pStyle w:val="Title"/>
      </w:pPr>
    </w:p>
    <w:p w14:paraId="312F4517" w14:textId="77777777" w:rsidR="00C83F12" w:rsidRDefault="00C83F12" w:rsidP="00C83F12">
      <w:pPr>
        <w:pStyle w:val="Title"/>
      </w:pPr>
    </w:p>
    <w:p w14:paraId="5798B864" w14:textId="77777777" w:rsidR="00C83F12" w:rsidRDefault="00C83F12" w:rsidP="00C83F12">
      <w:pPr>
        <w:pStyle w:val="Title"/>
      </w:pPr>
    </w:p>
    <w:p w14:paraId="138704A7" w14:textId="7D7A4AE9" w:rsidR="00C83F12" w:rsidRPr="00DD2EB9" w:rsidRDefault="00C83F12" w:rsidP="00C83F12">
      <w:pPr>
        <w:pStyle w:val="Title"/>
      </w:pPr>
      <w:r>
        <w:t>______________________________________________</w:t>
      </w:r>
    </w:p>
    <w:p w14:paraId="64B1C95E" w14:textId="77777777" w:rsidR="00C83F12" w:rsidRDefault="00C83F12" w:rsidP="00D93808">
      <w:pPr>
        <w:pStyle w:val="Heading1ntoc"/>
        <w:jc w:val="center"/>
        <w:rPr>
          <w:rFonts w:ascii="Arial" w:hAnsi="Arial" w:cs="Times New Roman"/>
          <w:caps w:val="0"/>
          <w:kern w:val="0"/>
          <w:szCs w:val="28"/>
          <w:lang w:val="en-GB" w:eastAsia="en-US"/>
        </w:rPr>
      </w:pPr>
    </w:p>
    <w:p w14:paraId="50AF2F4A" w14:textId="1D83F05F" w:rsidR="004420DB" w:rsidRPr="00AA59FB" w:rsidRDefault="004420DB" w:rsidP="00D93808">
      <w:pPr>
        <w:pStyle w:val="Heading1ntoc"/>
        <w:jc w:val="center"/>
        <w:rPr>
          <w:rFonts w:ascii="Trebuchet MS" w:hAnsi="Trebuchet MS" w:cs="Times New Roman"/>
          <w:caps w:val="0"/>
          <w:kern w:val="0"/>
          <w:szCs w:val="28"/>
          <w:lang w:val="en-GB" w:eastAsia="en-US"/>
        </w:rPr>
      </w:pPr>
      <w:r w:rsidRPr="00AA59FB">
        <w:rPr>
          <w:rFonts w:ascii="Trebuchet MS" w:hAnsi="Trebuchet MS" w:cs="Times New Roman"/>
          <w:caps w:val="0"/>
          <w:kern w:val="0"/>
          <w:szCs w:val="28"/>
          <w:lang w:val="en-GB" w:eastAsia="en-US"/>
        </w:rPr>
        <w:t xml:space="preserve">FACULTY </w:t>
      </w:r>
      <w:r w:rsidR="00C83F12" w:rsidRPr="00AA59FB">
        <w:rPr>
          <w:rFonts w:ascii="Trebuchet MS" w:hAnsi="Trebuchet MS" w:cs="Times New Roman"/>
          <w:caps w:val="0"/>
          <w:kern w:val="0"/>
          <w:szCs w:val="28"/>
          <w:lang w:val="en-GB" w:eastAsia="en-US"/>
        </w:rPr>
        <w:t>O</w:t>
      </w:r>
      <w:r w:rsidRPr="00AA59FB">
        <w:rPr>
          <w:rFonts w:ascii="Trebuchet MS" w:hAnsi="Trebuchet MS" w:cs="Times New Roman"/>
          <w:caps w:val="0"/>
          <w:kern w:val="0"/>
          <w:szCs w:val="28"/>
          <w:lang w:val="en-GB" w:eastAsia="en-US"/>
        </w:rPr>
        <w:t xml:space="preserve">F </w:t>
      </w:r>
      <w:r w:rsidR="00053200" w:rsidRPr="00AA59FB">
        <w:rPr>
          <w:rFonts w:ascii="Trebuchet MS" w:hAnsi="Trebuchet MS" w:cs="Times New Roman"/>
          <w:caps w:val="0"/>
          <w:kern w:val="0"/>
          <w:szCs w:val="28"/>
          <w:lang w:val="en-GB" w:eastAsia="en-US"/>
        </w:rPr>
        <w:t>SCIENCE</w:t>
      </w:r>
    </w:p>
    <w:p w14:paraId="0CC66013" w14:textId="316081A9" w:rsidR="00D93808" w:rsidRPr="00AA59FB" w:rsidRDefault="004420DB" w:rsidP="00D93808">
      <w:pPr>
        <w:pStyle w:val="Heading1ntoc"/>
        <w:jc w:val="center"/>
        <w:rPr>
          <w:rFonts w:ascii="Trebuchet MS" w:hAnsi="Trebuchet MS" w:cs="Times New Roman"/>
          <w:caps w:val="0"/>
          <w:kern w:val="0"/>
          <w:szCs w:val="28"/>
          <w:lang w:val="en-GB" w:eastAsia="en-US"/>
        </w:rPr>
      </w:pPr>
      <w:r w:rsidRPr="00AA59FB">
        <w:rPr>
          <w:rFonts w:ascii="Trebuchet MS" w:hAnsi="Trebuchet MS" w:cs="Times New Roman"/>
          <w:caps w:val="0"/>
          <w:kern w:val="0"/>
          <w:szCs w:val="28"/>
          <w:lang w:val="en-GB" w:eastAsia="en-US"/>
        </w:rPr>
        <w:t>RULES</w:t>
      </w:r>
      <w:r w:rsidR="00D93808" w:rsidRPr="00AA59FB">
        <w:rPr>
          <w:rFonts w:ascii="Trebuchet MS" w:hAnsi="Trebuchet MS" w:cs="Times New Roman"/>
          <w:caps w:val="0"/>
          <w:kern w:val="0"/>
          <w:szCs w:val="28"/>
          <w:lang w:val="en-GB" w:eastAsia="en-US"/>
        </w:rPr>
        <w:t xml:space="preserve"> and RECOMMENDATIONS</w:t>
      </w:r>
    </w:p>
    <w:p w14:paraId="7266F2ED" w14:textId="5E5AF22E" w:rsidR="00D93808" w:rsidRPr="00AA59FB" w:rsidRDefault="00D93808" w:rsidP="00D93808">
      <w:pPr>
        <w:pStyle w:val="Heading1ntoc"/>
        <w:jc w:val="center"/>
        <w:rPr>
          <w:rFonts w:ascii="Trebuchet MS" w:hAnsi="Trebuchet MS" w:cs="Times New Roman"/>
          <w:caps w:val="0"/>
          <w:kern w:val="0"/>
          <w:szCs w:val="28"/>
          <w:lang w:val="en-GB" w:eastAsia="en-US"/>
        </w:rPr>
      </w:pPr>
      <w:r w:rsidRPr="00AA59FB">
        <w:rPr>
          <w:rFonts w:ascii="Trebuchet MS" w:hAnsi="Trebuchet MS" w:cs="Times New Roman"/>
          <w:caps w:val="0"/>
          <w:kern w:val="0"/>
          <w:szCs w:val="28"/>
          <w:lang w:val="en-GB" w:eastAsia="en-US"/>
        </w:rPr>
        <w:t>for</w:t>
      </w:r>
    </w:p>
    <w:p w14:paraId="427D2336" w14:textId="77777777" w:rsidR="00C83F12" w:rsidRPr="00AA59FB" w:rsidRDefault="00D93808" w:rsidP="00957DD8">
      <w:pPr>
        <w:pStyle w:val="Heading1ntoc"/>
        <w:jc w:val="center"/>
        <w:rPr>
          <w:rFonts w:ascii="Trebuchet MS" w:hAnsi="Trebuchet MS" w:cs="Times New Roman"/>
          <w:caps w:val="0"/>
          <w:kern w:val="0"/>
          <w:szCs w:val="28"/>
          <w:lang w:val="en-GB" w:eastAsia="en-US"/>
        </w:rPr>
      </w:pPr>
      <w:r w:rsidRPr="00AA59FB">
        <w:rPr>
          <w:rFonts w:ascii="Trebuchet MS" w:hAnsi="Trebuchet MS" w:cs="Times New Roman"/>
          <w:caps w:val="0"/>
          <w:kern w:val="0"/>
          <w:szCs w:val="28"/>
          <w:lang w:val="en-GB" w:eastAsia="en-US"/>
        </w:rPr>
        <w:t>EFFECTIVE ASSESSMENT</w:t>
      </w:r>
      <w:r w:rsidR="00ED2548" w:rsidRPr="00AA59FB">
        <w:rPr>
          <w:rFonts w:ascii="Trebuchet MS" w:hAnsi="Trebuchet MS" w:cs="Times New Roman"/>
          <w:caps w:val="0"/>
          <w:kern w:val="0"/>
          <w:szCs w:val="28"/>
          <w:lang w:val="en-GB" w:eastAsia="en-US"/>
        </w:rPr>
        <w:t xml:space="preserve"> </w:t>
      </w:r>
    </w:p>
    <w:p w14:paraId="4C351C23" w14:textId="5CB90EE4" w:rsidR="00A57C06" w:rsidRPr="00AA59FB" w:rsidRDefault="00ED2548" w:rsidP="00957DD8">
      <w:pPr>
        <w:pStyle w:val="Heading1ntoc"/>
        <w:jc w:val="center"/>
        <w:rPr>
          <w:rFonts w:ascii="Trebuchet MS" w:hAnsi="Trebuchet MS" w:cs="Times New Roman"/>
          <w:caps w:val="0"/>
          <w:kern w:val="0"/>
          <w:szCs w:val="28"/>
          <w:lang w:val="en-GB" w:eastAsia="en-US"/>
        </w:rPr>
      </w:pPr>
      <w:r w:rsidRPr="00AA59FB">
        <w:rPr>
          <w:rFonts w:ascii="Trebuchet MS" w:hAnsi="Trebuchet MS" w:cs="Times New Roman"/>
          <w:caps w:val="0"/>
          <w:kern w:val="0"/>
          <w:szCs w:val="28"/>
          <w:lang w:val="en-GB" w:eastAsia="en-US"/>
        </w:rPr>
        <w:t xml:space="preserve">in </w:t>
      </w:r>
    </w:p>
    <w:p w14:paraId="3F667124" w14:textId="1E7F44FE" w:rsidR="004420DB" w:rsidRPr="00AA59FB" w:rsidRDefault="00ED2548" w:rsidP="00D93808">
      <w:pPr>
        <w:pStyle w:val="Heading1ntoc"/>
        <w:jc w:val="center"/>
        <w:rPr>
          <w:rFonts w:ascii="Trebuchet MS" w:hAnsi="Trebuchet MS" w:cs="Times New Roman"/>
          <w:caps w:val="0"/>
          <w:kern w:val="0"/>
          <w:szCs w:val="28"/>
          <w:lang w:val="en-GB" w:eastAsia="en-US"/>
        </w:rPr>
      </w:pPr>
      <w:r w:rsidRPr="00AA59FB">
        <w:rPr>
          <w:rFonts w:ascii="Trebuchet MS" w:hAnsi="Trebuchet MS" w:cs="Times New Roman"/>
          <w:caps w:val="0"/>
          <w:kern w:val="0"/>
          <w:szCs w:val="28"/>
          <w:lang w:val="en-GB" w:eastAsia="en-US"/>
        </w:rPr>
        <w:t>UNDERGRADUATE MODULE</w:t>
      </w:r>
      <w:r w:rsidR="00A57C06" w:rsidRPr="00AA59FB">
        <w:rPr>
          <w:rFonts w:ascii="Trebuchet MS" w:hAnsi="Trebuchet MS" w:cs="Times New Roman"/>
          <w:caps w:val="0"/>
          <w:kern w:val="0"/>
          <w:szCs w:val="28"/>
          <w:lang w:val="en-GB" w:eastAsia="en-US"/>
        </w:rPr>
        <w:t>S</w:t>
      </w:r>
    </w:p>
    <w:p w14:paraId="13867FC5" w14:textId="767D26C5" w:rsidR="00957DD8" w:rsidRPr="00AA59FB" w:rsidRDefault="0080737C" w:rsidP="00D93808">
      <w:pPr>
        <w:pStyle w:val="Heading1ntoc"/>
        <w:jc w:val="center"/>
        <w:rPr>
          <w:rFonts w:ascii="Trebuchet MS" w:hAnsi="Trebuchet MS" w:cs="Times New Roman"/>
          <w:caps w:val="0"/>
          <w:kern w:val="0"/>
          <w:szCs w:val="28"/>
          <w:lang w:val="en-GB" w:eastAsia="en-US"/>
        </w:rPr>
      </w:pPr>
      <w:r w:rsidRPr="00AA59FB">
        <w:rPr>
          <w:rFonts w:ascii="Trebuchet MS" w:hAnsi="Trebuchet MS" w:cs="Times New Roman"/>
          <w:caps w:val="0"/>
          <w:kern w:val="0"/>
          <w:szCs w:val="28"/>
          <w:lang w:val="en-GB" w:eastAsia="en-US"/>
        </w:rPr>
        <w:t>June</w:t>
      </w:r>
      <w:r w:rsidR="00957DD8" w:rsidRPr="00AA59FB">
        <w:rPr>
          <w:rFonts w:ascii="Trebuchet MS" w:hAnsi="Trebuchet MS" w:cs="Times New Roman"/>
          <w:caps w:val="0"/>
          <w:kern w:val="0"/>
          <w:szCs w:val="28"/>
          <w:lang w:val="en-GB" w:eastAsia="en-US"/>
        </w:rPr>
        <w:t xml:space="preserve"> 2022</w:t>
      </w:r>
    </w:p>
    <w:p w14:paraId="1A70653D" w14:textId="77777777" w:rsidR="00C83F12" w:rsidRPr="00AA59FB" w:rsidRDefault="00C83F12" w:rsidP="00D93808">
      <w:pPr>
        <w:pStyle w:val="Heading1ntoc"/>
        <w:pBdr>
          <w:bottom w:val="single" w:sz="12" w:space="1" w:color="auto"/>
        </w:pBdr>
        <w:jc w:val="center"/>
        <w:rPr>
          <w:rFonts w:ascii="Trebuchet MS" w:hAnsi="Trebuchet MS" w:cs="Times New Roman"/>
          <w:caps w:val="0"/>
          <w:kern w:val="0"/>
          <w:szCs w:val="28"/>
          <w:lang w:val="en-GB" w:eastAsia="en-US"/>
        </w:rPr>
      </w:pPr>
    </w:p>
    <w:p w14:paraId="65DF6BD7" w14:textId="47391044" w:rsidR="00C83F12" w:rsidRPr="00AA59FB" w:rsidRDefault="00C83F12" w:rsidP="00C83F12">
      <w:pPr>
        <w:pStyle w:val="Subtitle"/>
        <w:rPr>
          <w:rFonts w:ascii="Trebuchet MS" w:hAnsi="Trebuchet MS"/>
          <w:lang w:val="en-ZA"/>
        </w:rPr>
      </w:pPr>
    </w:p>
    <w:p w14:paraId="7331CF86" w14:textId="40A92FC9" w:rsidR="00C83F12" w:rsidRPr="00AA59FB" w:rsidRDefault="00C83F12" w:rsidP="00C83F12">
      <w:pPr>
        <w:pStyle w:val="Heading1"/>
        <w:numPr>
          <w:ilvl w:val="0"/>
          <w:numId w:val="0"/>
        </w:numPr>
        <w:ind w:left="432"/>
        <w:rPr>
          <w:rFonts w:ascii="Trebuchet MS" w:hAnsi="Trebuchet MS"/>
        </w:rPr>
      </w:pPr>
    </w:p>
    <w:p w14:paraId="359AF681" w14:textId="14EF8D74" w:rsidR="00C83F12" w:rsidRPr="00AA59FB" w:rsidRDefault="00C83F12" w:rsidP="00C83F12">
      <w:pPr>
        <w:pStyle w:val="Text1"/>
        <w:rPr>
          <w:rFonts w:ascii="Trebuchet MS" w:hAnsi="Trebuchet MS"/>
          <w:lang w:eastAsia="en-ZA"/>
        </w:rPr>
      </w:pPr>
    </w:p>
    <w:p w14:paraId="451265C5" w14:textId="6DD70D1B" w:rsidR="00C83F12" w:rsidRPr="00AA59FB" w:rsidRDefault="00C83F12" w:rsidP="00C83F12">
      <w:pPr>
        <w:pStyle w:val="Text1"/>
        <w:rPr>
          <w:rFonts w:ascii="Trebuchet MS" w:hAnsi="Trebuchet MS"/>
          <w:lang w:eastAsia="en-ZA"/>
        </w:rPr>
      </w:pPr>
    </w:p>
    <w:p w14:paraId="6E1EBD24" w14:textId="2C4B037E" w:rsidR="00C83F12" w:rsidRPr="00AA59FB" w:rsidRDefault="00C83F12" w:rsidP="00C83F12">
      <w:pPr>
        <w:pStyle w:val="Text1"/>
        <w:rPr>
          <w:rFonts w:ascii="Trebuchet MS" w:hAnsi="Trebuchet MS"/>
          <w:lang w:eastAsia="en-ZA"/>
        </w:rPr>
      </w:pPr>
    </w:p>
    <w:p w14:paraId="54D1C486" w14:textId="77777777" w:rsidR="00C83F12" w:rsidRPr="00AA59FB" w:rsidRDefault="00C83F12" w:rsidP="00C83F12">
      <w:pPr>
        <w:pStyle w:val="Text1"/>
        <w:rPr>
          <w:rFonts w:ascii="Trebuchet MS" w:hAnsi="Trebuchet MS"/>
          <w:lang w:eastAsia="en-ZA"/>
        </w:rPr>
      </w:pPr>
    </w:p>
    <w:p w14:paraId="0897F529" w14:textId="48A4EA61" w:rsidR="00C83F12" w:rsidRPr="00AA59FB" w:rsidRDefault="00C83F12" w:rsidP="00C83F12">
      <w:pPr>
        <w:pStyle w:val="Text1"/>
        <w:rPr>
          <w:rFonts w:ascii="Trebuchet MS" w:hAnsi="Trebuchet MS"/>
          <w:lang w:eastAsia="en-ZA"/>
        </w:rPr>
      </w:pPr>
    </w:p>
    <w:p w14:paraId="58EB0FDA" w14:textId="77777777" w:rsidR="00C83F12" w:rsidRPr="00AA59FB" w:rsidRDefault="00C83F12" w:rsidP="00C83F12">
      <w:pPr>
        <w:pStyle w:val="Text1"/>
        <w:rPr>
          <w:rFonts w:ascii="Trebuchet MS" w:hAnsi="Trebuchet MS"/>
          <w:lang w:eastAsia="en-ZA"/>
        </w:rPr>
      </w:pPr>
    </w:p>
    <w:p w14:paraId="24183F41" w14:textId="6C860E12" w:rsidR="00C536BA" w:rsidRPr="00AA59FB" w:rsidRDefault="000F26AE" w:rsidP="00C536BA">
      <w:pPr>
        <w:pStyle w:val="Heading1"/>
        <w:rPr>
          <w:rFonts w:ascii="Trebuchet MS" w:hAnsi="Trebuchet MS"/>
        </w:rPr>
      </w:pPr>
      <w:bookmarkStart w:id="0" w:name="_Toc49118846"/>
      <w:r w:rsidRPr="00AA59FB">
        <w:rPr>
          <w:rFonts w:ascii="Trebuchet MS" w:hAnsi="Trebuchet MS"/>
        </w:rPr>
        <w:lastRenderedPageBreak/>
        <w:t>General provisions</w:t>
      </w:r>
    </w:p>
    <w:p w14:paraId="3D940A6F" w14:textId="4299D019" w:rsidR="00043B61" w:rsidRPr="00AA59FB" w:rsidRDefault="000F26AE" w:rsidP="00043B61">
      <w:pPr>
        <w:pStyle w:val="Heading2"/>
        <w:rPr>
          <w:rFonts w:ascii="Trebuchet MS" w:hAnsi="Trebuchet MS"/>
        </w:rPr>
      </w:pPr>
      <w:r w:rsidRPr="00AA59FB">
        <w:rPr>
          <w:rFonts w:ascii="Trebuchet MS" w:hAnsi="Trebuchet MS"/>
        </w:rPr>
        <w:t>Overall requirements</w:t>
      </w:r>
    </w:p>
    <w:p w14:paraId="4714F784" w14:textId="537E9A9B" w:rsidR="00180674" w:rsidRPr="00AA59FB" w:rsidRDefault="00180674" w:rsidP="00732FD9">
      <w:pPr>
        <w:pStyle w:val="Text1"/>
        <w:rPr>
          <w:rFonts w:ascii="Trebuchet MS" w:hAnsi="Trebuchet MS"/>
          <w:szCs w:val="24"/>
        </w:rPr>
      </w:pPr>
      <w:r w:rsidRPr="00AA59FB">
        <w:rPr>
          <w:rFonts w:ascii="Trebuchet MS" w:hAnsi="Trebuchet MS"/>
          <w:szCs w:val="24"/>
        </w:rPr>
        <w:t>The Faculty of</w:t>
      </w:r>
      <w:r w:rsidR="00376EC6" w:rsidRPr="00AA59FB">
        <w:rPr>
          <w:rFonts w:ascii="Trebuchet MS" w:hAnsi="Trebuchet MS"/>
          <w:szCs w:val="24"/>
        </w:rPr>
        <w:t xml:space="preserve"> Science</w:t>
      </w:r>
      <w:r w:rsidRPr="00AA59FB">
        <w:rPr>
          <w:rFonts w:ascii="Trebuchet MS" w:hAnsi="Trebuchet MS"/>
          <w:szCs w:val="24"/>
        </w:rPr>
        <w:t xml:space="preserve"> </w:t>
      </w:r>
      <w:r w:rsidR="008A0000" w:rsidRPr="00AA59FB">
        <w:rPr>
          <w:rFonts w:ascii="Trebuchet MS" w:hAnsi="Trebuchet MS"/>
          <w:szCs w:val="24"/>
        </w:rPr>
        <w:t>(</w:t>
      </w:r>
      <w:proofErr w:type="spellStart"/>
      <w:r w:rsidR="008A0000" w:rsidRPr="00AA59FB">
        <w:rPr>
          <w:rFonts w:ascii="Trebuchet MS" w:hAnsi="Trebuchet MS"/>
          <w:szCs w:val="24"/>
        </w:rPr>
        <w:t>FoS</w:t>
      </w:r>
      <w:proofErr w:type="spellEnd"/>
      <w:r w:rsidR="008A0000" w:rsidRPr="00AA59FB">
        <w:rPr>
          <w:rFonts w:ascii="Trebuchet MS" w:hAnsi="Trebuchet MS"/>
          <w:szCs w:val="24"/>
        </w:rPr>
        <w:t xml:space="preserve">) </w:t>
      </w:r>
      <w:r w:rsidRPr="00AA59FB">
        <w:rPr>
          <w:rFonts w:ascii="Trebuchet MS" w:hAnsi="Trebuchet MS"/>
          <w:szCs w:val="24"/>
        </w:rPr>
        <w:t xml:space="preserve">subscribes to Stellenbosch University’s </w:t>
      </w:r>
      <w:hyperlink r:id="rId11" w:history="1">
        <w:r w:rsidRPr="00AA59FB">
          <w:rPr>
            <w:rStyle w:val="Hyperlink"/>
            <w:rFonts w:ascii="Trebuchet MS" w:hAnsi="Trebuchet MS"/>
            <w:szCs w:val="24"/>
          </w:rPr>
          <w:t>Assessment Policy</w:t>
        </w:r>
      </w:hyperlink>
      <w:r w:rsidRPr="00AA59FB">
        <w:rPr>
          <w:rFonts w:ascii="Trebuchet MS" w:hAnsi="Trebuchet MS"/>
          <w:szCs w:val="24"/>
        </w:rPr>
        <w:t xml:space="preserve"> and th</w:t>
      </w:r>
      <w:r w:rsidR="008929BC" w:rsidRPr="00AA59FB">
        <w:rPr>
          <w:rFonts w:ascii="Trebuchet MS" w:hAnsi="Trebuchet MS"/>
          <w:szCs w:val="24"/>
        </w:rPr>
        <w:t>e</w:t>
      </w:r>
      <w:r w:rsidR="00363C21" w:rsidRPr="00AA59FB">
        <w:rPr>
          <w:rFonts w:ascii="Trebuchet MS" w:hAnsi="Trebuchet MS"/>
          <w:szCs w:val="24"/>
        </w:rPr>
        <w:t xml:space="preserve"> </w:t>
      </w:r>
      <w:r w:rsidR="008929BC" w:rsidRPr="00AA59FB">
        <w:rPr>
          <w:rFonts w:ascii="Trebuchet MS" w:hAnsi="Trebuchet MS"/>
          <w:szCs w:val="24"/>
        </w:rPr>
        <w:t xml:space="preserve">Assessments and Promotions </w:t>
      </w:r>
      <w:r w:rsidR="00876CF4" w:rsidRPr="00AA59FB">
        <w:rPr>
          <w:rFonts w:ascii="Trebuchet MS" w:hAnsi="Trebuchet MS"/>
          <w:szCs w:val="24"/>
        </w:rPr>
        <w:t>C</w:t>
      </w:r>
      <w:r w:rsidR="008929BC" w:rsidRPr="00AA59FB">
        <w:rPr>
          <w:rFonts w:ascii="Trebuchet MS" w:hAnsi="Trebuchet MS"/>
          <w:szCs w:val="24"/>
        </w:rPr>
        <w:t>hapter in th</w:t>
      </w:r>
      <w:r w:rsidR="001E4D09" w:rsidRPr="00AA59FB">
        <w:rPr>
          <w:rFonts w:ascii="Trebuchet MS" w:hAnsi="Trebuchet MS"/>
          <w:szCs w:val="24"/>
        </w:rPr>
        <w:t xml:space="preserve">e General </w:t>
      </w:r>
      <w:r w:rsidR="00876CF4" w:rsidRPr="00AA59FB">
        <w:rPr>
          <w:rFonts w:ascii="Trebuchet MS" w:hAnsi="Trebuchet MS"/>
          <w:szCs w:val="24"/>
        </w:rPr>
        <w:t>Calendar</w:t>
      </w:r>
      <w:r w:rsidR="001E4D09" w:rsidRPr="00AA59FB">
        <w:rPr>
          <w:rFonts w:ascii="Trebuchet MS" w:hAnsi="Trebuchet MS"/>
          <w:szCs w:val="24"/>
        </w:rPr>
        <w:t xml:space="preserve"> (Part 1) of the </w:t>
      </w:r>
      <w:hyperlink r:id="rId12" w:history="1">
        <w:r w:rsidR="00363C21" w:rsidRPr="00AA59FB">
          <w:rPr>
            <w:rStyle w:val="Hyperlink"/>
            <w:rFonts w:ascii="Trebuchet MS" w:hAnsi="Trebuchet MS"/>
            <w:szCs w:val="24"/>
          </w:rPr>
          <w:t xml:space="preserve">SU </w:t>
        </w:r>
        <w:r w:rsidR="001E4D09" w:rsidRPr="00AA59FB">
          <w:rPr>
            <w:rStyle w:val="Hyperlink"/>
            <w:rFonts w:ascii="Trebuchet MS" w:hAnsi="Trebuchet MS"/>
            <w:szCs w:val="24"/>
          </w:rPr>
          <w:t>Calendar</w:t>
        </w:r>
      </w:hyperlink>
      <w:r w:rsidRPr="00AA59FB">
        <w:rPr>
          <w:rFonts w:ascii="Trebuchet MS" w:hAnsi="Trebuchet MS"/>
          <w:szCs w:val="24"/>
        </w:rPr>
        <w:t>. T</w:t>
      </w:r>
      <w:r w:rsidR="008929BC" w:rsidRPr="00AA59FB">
        <w:rPr>
          <w:rFonts w:ascii="Trebuchet MS" w:hAnsi="Trebuchet MS"/>
          <w:szCs w:val="24"/>
        </w:rPr>
        <w:t>he university-wide</w:t>
      </w:r>
      <w:r w:rsidRPr="00AA59FB">
        <w:rPr>
          <w:rFonts w:ascii="Trebuchet MS" w:hAnsi="Trebuchet MS"/>
          <w:szCs w:val="24"/>
        </w:rPr>
        <w:t xml:space="preserve"> assessment</w:t>
      </w:r>
      <w:r w:rsidR="008929BC" w:rsidRPr="00AA59FB">
        <w:rPr>
          <w:rFonts w:ascii="Trebuchet MS" w:hAnsi="Trebuchet MS"/>
          <w:szCs w:val="24"/>
        </w:rPr>
        <w:t xml:space="preserve"> rules</w:t>
      </w:r>
      <w:r w:rsidRPr="00AA59FB">
        <w:rPr>
          <w:rFonts w:ascii="Trebuchet MS" w:hAnsi="Trebuchet MS"/>
          <w:szCs w:val="24"/>
        </w:rPr>
        <w:t xml:space="preserve"> given in</w:t>
      </w:r>
      <w:r w:rsidR="00876CF4" w:rsidRPr="00AA59FB">
        <w:rPr>
          <w:rFonts w:ascii="Trebuchet MS" w:hAnsi="Trebuchet MS"/>
          <w:szCs w:val="24"/>
        </w:rPr>
        <w:t xml:space="preserve"> </w:t>
      </w:r>
      <w:r w:rsidRPr="00AA59FB">
        <w:rPr>
          <w:rFonts w:ascii="Trebuchet MS" w:hAnsi="Trebuchet MS"/>
          <w:szCs w:val="24"/>
        </w:rPr>
        <w:t xml:space="preserve"> </w:t>
      </w:r>
      <w:r w:rsidR="00876CF4" w:rsidRPr="00AA59FB">
        <w:rPr>
          <w:rFonts w:ascii="Trebuchet MS" w:hAnsi="Trebuchet MS"/>
          <w:szCs w:val="24"/>
        </w:rPr>
        <w:t>t</w:t>
      </w:r>
      <w:r w:rsidRPr="00AA59FB">
        <w:rPr>
          <w:rFonts w:ascii="Trebuchet MS" w:hAnsi="Trebuchet MS"/>
          <w:szCs w:val="24"/>
        </w:rPr>
        <w:t xml:space="preserve">he </w:t>
      </w:r>
      <w:r w:rsidR="00363C21" w:rsidRPr="00AA59FB">
        <w:rPr>
          <w:rFonts w:ascii="Trebuchet MS" w:hAnsi="Trebuchet MS"/>
          <w:szCs w:val="24"/>
        </w:rPr>
        <w:t xml:space="preserve">SU </w:t>
      </w:r>
      <w:r w:rsidRPr="00AA59FB">
        <w:rPr>
          <w:rFonts w:ascii="Trebuchet MS" w:hAnsi="Trebuchet MS"/>
          <w:szCs w:val="24"/>
        </w:rPr>
        <w:t>Calendar</w:t>
      </w:r>
      <w:r w:rsidR="008929BC" w:rsidRPr="00AA59FB">
        <w:rPr>
          <w:rFonts w:ascii="Trebuchet MS" w:hAnsi="Trebuchet MS"/>
          <w:szCs w:val="24"/>
        </w:rPr>
        <w:t xml:space="preserve"> </w:t>
      </w:r>
      <w:r w:rsidR="00876CF4" w:rsidRPr="00AA59FB">
        <w:rPr>
          <w:rFonts w:ascii="Trebuchet MS" w:hAnsi="Trebuchet MS"/>
          <w:szCs w:val="24"/>
        </w:rPr>
        <w:t xml:space="preserve">and the faculty-specific rules and recommendations in this document replace the rules for the previous examination and flexible assessment systems and are </w:t>
      </w:r>
      <w:r w:rsidR="00876CF4" w:rsidRPr="00AA59FB">
        <w:rPr>
          <w:rFonts w:ascii="Trebuchet MS" w:hAnsi="Trebuchet MS"/>
          <w:b/>
          <w:bCs/>
          <w:szCs w:val="24"/>
        </w:rPr>
        <w:t>applicable</w:t>
      </w:r>
      <w:r w:rsidR="008929BC" w:rsidRPr="00AA59FB">
        <w:rPr>
          <w:rFonts w:ascii="Trebuchet MS" w:hAnsi="Trebuchet MS"/>
          <w:b/>
          <w:bCs/>
          <w:szCs w:val="24"/>
        </w:rPr>
        <w:t xml:space="preserve"> from 202</w:t>
      </w:r>
      <w:r w:rsidR="000F26AE" w:rsidRPr="00AA59FB">
        <w:rPr>
          <w:rFonts w:ascii="Trebuchet MS" w:hAnsi="Trebuchet MS"/>
          <w:b/>
          <w:bCs/>
          <w:szCs w:val="24"/>
        </w:rPr>
        <w:t>3</w:t>
      </w:r>
      <w:r w:rsidR="008929BC" w:rsidRPr="00AA59FB">
        <w:rPr>
          <w:rFonts w:ascii="Trebuchet MS" w:hAnsi="Trebuchet MS"/>
          <w:b/>
          <w:bCs/>
          <w:szCs w:val="24"/>
        </w:rPr>
        <w:t xml:space="preserve"> onwards</w:t>
      </w:r>
      <w:r w:rsidR="008929BC" w:rsidRPr="00AA59FB">
        <w:rPr>
          <w:rFonts w:ascii="Trebuchet MS" w:hAnsi="Trebuchet MS"/>
          <w:szCs w:val="24"/>
        </w:rPr>
        <w:t xml:space="preserve"> for assessments in </w:t>
      </w:r>
      <w:r w:rsidRPr="00AA59FB">
        <w:rPr>
          <w:rFonts w:ascii="Trebuchet MS" w:hAnsi="Trebuchet MS"/>
          <w:szCs w:val="24"/>
        </w:rPr>
        <w:t xml:space="preserve">all </w:t>
      </w:r>
      <w:r w:rsidR="008929BC" w:rsidRPr="00AA59FB">
        <w:rPr>
          <w:rFonts w:ascii="Trebuchet MS" w:hAnsi="Trebuchet MS"/>
          <w:szCs w:val="24"/>
        </w:rPr>
        <w:t>undergraduate</w:t>
      </w:r>
      <w:r w:rsidR="00876CF4" w:rsidRPr="00AA59FB">
        <w:rPr>
          <w:rFonts w:ascii="Trebuchet MS" w:hAnsi="Trebuchet MS"/>
          <w:szCs w:val="24"/>
        </w:rPr>
        <w:t xml:space="preserve"> modules.</w:t>
      </w:r>
      <w:r w:rsidRPr="00AA59FB">
        <w:rPr>
          <w:rFonts w:ascii="Trebuchet MS" w:hAnsi="Trebuchet MS"/>
          <w:szCs w:val="24"/>
        </w:rPr>
        <w:t xml:space="preserve"> </w:t>
      </w:r>
    </w:p>
    <w:p w14:paraId="2CF665DE" w14:textId="77777777" w:rsidR="005E7D4B" w:rsidRPr="00AA59FB" w:rsidRDefault="005E7D4B" w:rsidP="005E7D4B">
      <w:pPr>
        <w:rPr>
          <w:rFonts w:ascii="Trebuchet MS" w:hAnsi="Trebuchet MS" w:cs="Calibri"/>
          <w:i/>
          <w:iCs/>
          <w:color w:val="404040"/>
          <w:lang w:val="en-US"/>
        </w:rPr>
      </w:pPr>
    </w:p>
    <w:p w14:paraId="615B429C" w14:textId="1678E103" w:rsidR="005E7D4B" w:rsidRPr="00AA59FB" w:rsidRDefault="005E7D4B" w:rsidP="005E7D4B">
      <w:pPr>
        <w:rPr>
          <w:rFonts w:ascii="Trebuchet MS" w:hAnsi="Trebuchet MS" w:cs="Calibri"/>
          <w:color w:val="000000" w:themeColor="text1"/>
          <w:lang w:val="en-US"/>
        </w:rPr>
      </w:pPr>
      <w:r w:rsidRPr="00AA59FB">
        <w:rPr>
          <w:rFonts w:ascii="Trebuchet MS" w:hAnsi="Trebuchet MS" w:cs="Calibri"/>
          <w:color w:val="000000" w:themeColor="text1"/>
          <w:lang w:val="en-US"/>
        </w:rPr>
        <w:t xml:space="preserve">In the Faculty of Science, </w:t>
      </w:r>
    </w:p>
    <w:p w14:paraId="365CE630" w14:textId="77777777" w:rsidR="009165F4" w:rsidRPr="00AA59FB" w:rsidRDefault="009165F4" w:rsidP="005E7D4B">
      <w:pPr>
        <w:rPr>
          <w:rFonts w:ascii="Trebuchet MS" w:hAnsi="Trebuchet MS" w:cs="Calibri"/>
          <w:color w:val="000000" w:themeColor="text1"/>
          <w:lang w:val="en-US"/>
        </w:rPr>
      </w:pPr>
    </w:p>
    <w:p w14:paraId="029D035C" w14:textId="00403082" w:rsidR="005E7D4B" w:rsidRPr="00AA59FB" w:rsidRDefault="005E7D4B" w:rsidP="00376F49">
      <w:pPr>
        <w:ind w:left="720"/>
        <w:jc w:val="both"/>
        <w:rPr>
          <w:rFonts w:ascii="Trebuchet MS" w:hAnsi="Trebuchet MS" w:cs="Calibri"/>
          <w:color w:val="000000" w:themeColor="text1"/>
        </w:rPr>
      </w:pPr>
      <w:r w:rsidRPr="00AA59FB">
        <w:rPr>
          <w:rFonts w:ascii="Trebuchet MS" w:hAnsi="Trebuchet MS" w:cs="Calibri"/>
          <w:i/>
          <w:iCs/>
          <w:color w:val="000000" w:themeColor="text1"/>
          <w:lang w:val="en-US"/>
        </w:rPr>
        <w:t xml:space="preserve">We design assessments that </w:t>
      </w:r>
      <w:r w:rsidR="00830E6B" w:rsidRPr="00AA59FB">
        <w:rPr>
          <w:rFonts w:ascii="Trebuchet MS" w:hAnsi="Trebuchet MS" w:cs="Calibri"/>
          <w:i/>
          <w:iCs/>
          <w:color w:val="000000" w:themeColor="text1"/>
          <w:lang w:val="en-US"/>
        </w:rPr>
        <w:t xml:space="preserve">aim to </w:t>
      </w:r>
      <w:r w:rsidRPr="00AA59FB">
        <w:rPr>
          <w:rFonts w:ascii="Trebuchet MS" w:hAnsi="Trebuchet MS" w:cs="Calibri"/>
          <w:i/>
          <w:iCs/>
          <w:color w:val="000000" w:themeColor="text1"/>
          <w:lang w:val="en-US"/>
        </w:rPr>
        <w:t>impact students</w:t>
      </w:r>
      <w:r w:rsidR="00191074" w:rsidRPr="00AA59FB">
        <w:rPr>
          <w:rFonts w:ascii="Trebuchet MS" w:hAnsi="Trebuchet MS" w:cs="Calibri"/>
          <w:i/>
          <w:iCs/>
          <w:color w:val="000000" w:themeColor="text1"/>
          <w:lang w:val="en-US"/>
        </w:rPr>
        <w:t>’</w:t>
      </w:r>
      <w:r w:rsidRPr="00AA59FB">
        <w:rPr>
          <w:rFonts w:ascii="Trebuchet MS" w:hAnsi="Trebuchet MS" w:cs="Calibri"/>
          <w:i/>
          <w:iCs/>
          <w:color w:val="000000" w:themeColor="text1"/>
          <w:lang w:val="en-US"/>
        </w:rPr>
        <w:t xml:space="preserve"> learning positively and encourage them to take responsibility for their own learning through</w:t>
      </w:r>
      <w:r w:rsidR="00876CF4" w:rsidRPr="00AA59FB">
        <w:rPr>
          <w:rFonts w:ascii="Trebuchet MS" w:hAnsi="Trebuchet MS" w:cs="Calibri"/>
          <w:i/>
          <w:iCs/>
          <w:color w:val="000000" w:themeColor="text1"/>
          <w:lang w:val="en-US"/>
        </w:rPr>
        <w:t xml:space="preserve">, </w:t>
      </w:r>
      <w:r w:rsidRPr="00AA59FB">
        <w:rPr>
          <w:rFonts w:ascii="Trebuchet MS" w:hAnsi="Trebuchet MS" w:cs="Calibri"/>
          <w:i/>
          <w:iCs/>
          <w:color w:val="000000" w:themeColor="text1"/>
          <w:lang w:val="en-US"/>
        </w:rPr>
        <w:t>amongst others</w:t>
      </w:r>
      <w:r w:rsidR="00876CF4" w:rsidRPr="00AA59FB">
        <w:rPr>
          <w:rFonts w:ascii="Trebuchet MS" w:hAnsi="Trebuchet MS" w:cs="Calibri"/>
          <w:i/>
          <w:iCs/>
          <w:color w:val="000000" w:themeColor="text1"/>
          <w:lang w:val="en-US"/>
        </w:rPr>
        <w:t>,</w:t>
      </w:r>
      <w:r w:rsidRPr="00AA59FB">
        <w:rPr>
          <w:rFonts w:ascii="Trebuchet MS" w:hAnsi="Trebuchet MS" w:cs="Calibri"/>
          <w:i/>
          <w:iCs/>
          <w:color w:val="000000" w:themeColor="text1"/>
          <w:lang w:val="en-US"/>
        </w:rPr>
        <w:t xml:space="preserve"> using feedback constructively and creating opportunities for assimilating new knowledge. We strive for assessments that are authentic</w:t>
      </w:r>
      <w:r w:rsidR="00283796" w:rsidRPr="00AA59FB">
        <w:rPr>
          <w:rFonts w:ascii="Trebuchet MS" w:hAnsi="Trebuchet MS" w:cs="Calibri"/>
          <w:i/>
          <w:iCs/>
          <w:color w:val="000000" w:themeColor="text1"/>
          <w:lang w:val="en-US"/>
        </w:rPr>
        <w:t xml:space="preserve"> </w:t>
      </w:r>
      <w:r w:rsidR="00A17790" w:rsidRPr="00AA59FB">
        <w:rPr>
          <w:rFonts w:ascii="Trebuchet MS" w:hAnsi="Trebuchet MS" w:cs="Calibri"/>
          <w:i/>
          <w:iCs/>
          <w:color w:val="000000" w:themeColor="text1"/>
          <w:lang w:val="en-US"/>
        </w:rPr>
        <w:t xml:space="preserve">(in the sense of the SU Assessment Policy) </w:t>
      </w:r>
      <w:r w:rsidR="00283796" w:rsidRPr="00AA59FB">
        <w:rPr>
          <w:rFonts w:ascii="Trebuchet MS" w:hAnsi="Trebuchet MS" w:cs="Calibri"/>
          <w:i/>
          <w:iCs/>
          <w:color w:val="000000" w:themeColor="text1"/>
          <w:lang w:val="en-US"/>
        </w:rPr>
        <w:t xml:space="preserve">and </w:t>
      </w:r>
      <w:r w:rsidRPr="00AA59FB">
        <w:rPr>
          <w:rFonts w:ascii="Trebuchet MS" w:hAnsi="Trebuchet MS" w:cs="Calibri"/>
          <w:i/>
          <w:iCs/>
          <w:color w:val="000000" w:themeColor="text1"/>
          <w:lang w:val="en-US"/>
        </w:rPr>
        <w:t>fair</w:t>
      </w:r>
      <w:r w:rsidR="00283796" w:rsidRPr="00AA59FB">
        <w:rPr>
          <w:rFonts w:ascii="Trebuchet MS" w:hAnsi="Trebuchet MS" w:cs="Calibri"/>
          <w:i/>
          <w:iCs/>
          <w:color w:val="000000" w:themeColor="text1"/>
          <w:lang w:val="en-US"/>
        </w:rPr>
        <w:t xml:space="preserve"> </w:t>
      </w:r>
      <w:r w:rsidR="00B7342C" w:rsidRPr="00AA59FB">
        <w:rPr>
          <w:rFonts w:ascii="Trebuchet MS" w:hAnsi="Trebuchet MS" w:cs="Calibri"/>
          <w:i/>
          <w:iCs/>
          <w:color w:val="000000" w:themeColor="text1"/>
          <w:lang w:val="en-US"/>
        </w:rPr>
        <w:t xml:space="preserve">and </w:t>
      </w:r>
      <w:r w:rsidR="00283796" w:rsidRPr="00AA59FB">
        <w:rPr>
          <w:rFonts w:ascii="Trebuchet MS" w:hAnsi="Trebuchet MS" w:cs="Calibri"/>
          <w:i/>
          <w:iCs/>
          <w:color w:val="000000" w:themeColor="text1"/>
          <w:lang w:val="en-US"/>
        </w:rPr>
        <w:t xml:space="preserve">that do </w:t>
      </w:r>
      <w:r w:rsidR="00B7342C" w:rsidRPr="00AA59FB">
        <w:rPr>
          <w:rFonts w:ascii="Trebuchet MS" w:hAnsi="Trebuchet MS" w:cs="Calibri"/>
          <w:i/>
          <w:iCs/>
          <w:color w:val="000000" w:themeColor="text1"/>
          <w:lang w:val="en-US"/>
        </w:rPr>
        <w:t xml:space="preserve">not </w:t>
      </w:r>
      <w:r w:rsidRPr="00AA59FB">
        <w:rPr>
          <w:rFonts w:ascii="Trebuchet MS" w:hAnsi="Trebuchet MS" w:cs="Calibri"/>
          <w:i/>
          <w:iCs/>
          <w:color w:val="000000" w:themeColor="text1"/>
          <w:lang w:val="en-US"/>
        </w:rPr>
        <w:t>overload lectur</w:t>
      </w:r>
      <w:r w:rsidR="00322F28" w:rsidRPr="00AA59FB">
        <w:rPr>
          <w:rFonts w:ascii="Trebuchet MS" w:hAnsi="Trebuchet MS" w:cs="Calibri"/>
          <w:i/>
          <w:iCs/>
          <w:color w:val="000000" w:themeColor="text1"/>
          <w:lang w:val="en-US"/>
        </w:rPr>
        <w:t>ers, teaching assistants,</w:t>
      </w:r>
      <w:r w:rsidRPr="00AA59FB">
        <w:rPr>
          <w:rFonts w:ascii="Trebuchet MS" w:hAnsi="Trebuchet MS" w:cs="Calibri"/>
          <w:i/>
          <w:iCs/>
          <w:color w:val="000000" w:themeColor="text1"/>
          <w:lang w:val="en-US"/>
        </w:rPr>
        <w:t xml:space="preserve"> or students.</w:t>
      </w:r>
      <w:r w:rsidRPr="00AA59FB">
        <w:rPr>
          <w:rFonts w:ascii="Trebuchet MS" w:hAnsi="Trebuchet MS" w:cs="Calibri"/>
          <w:color w:val="000000" w:themeColor="text1"/>
        </w:rPr>
        <w:t> </w:t>
      </w:r>
    </w:p>
    <w:p w14:paraId="25C9C424" w14:textId="77777777" w:rsidR="00322F28" w:rsidRPr="00AA59FB" w:rsidRDefault="00322F28" w:rsidP="00322F28">
      <w:pPr>
        <w:ind w:left="720"/>
        <w:rPr>
          <w:rFonts w:ascii="Trebuchet MS" w:hAnsi="Trebuchet MS"/>
          <w:color w:val="000000" w:themeColor="text1"/>
        </w:rPr>
      </w:pPr>
    </w:p>
    <w:p w14:paraId="4C8102A1" w14:textId="2C139B09" w:rsidR="005E7D4B" w:rsidRPr="00AA59FB" w:rsidRDefault="005E7D4B" w:rsidP="005E7D4B">
      <w:pPr>
        <w:pStyle w:val="paragraph"/>
        <w:spacing w:before="0" w:beforeAutospacing="0" w:after="0" w:afterAutospacing="0"/>
        <w:jc w:val="both"/>
        <w:textAlignment w:val="baseline"/>
        <w:rPr>
          <w:rFonts w:ascii="Trebuchet MS" w:hAnsi="Trebuchet MS" w:cstheme="minorHAnsi"/>
        </w:rPr>
      </w:pPr>
      <w:r w:rsidRPr="00AA59FB">
        <w:rPr>
          <w:rStyle w:val="normaltextrun"/>
          <w:rFonts w:ascii="Trebuchet MS" w:hAnsi="Trebuchet MS" w:cstheme="minorHAnsi"/>
          <w:lang w:val="en-US"/>
        </w:rPr>
        <w:t xml:space="preserve">The purpose of the </w:t>
      </w:r>
      <w:r w:rsidR="00876CF4" w:rsidRPr="00AA59FB">
        <w:rPr>
          <w:rStyle w:val="normaltextrun"/>
          <w:rFonts w:ascii="Trebuchet MS" w:hAnsi="Trebuchet MS" w:cstheme="minorHAnsi"/>
          <w:lang w:val="en-US"/>
        </w:rPr>
        <w:t xml:space="preserve">Faculty of Science </w:t>
      </w:r>
      <w:r w:rsidR="0015378D" w:rsidRPr="00AA59FB">
        <w:rPr>
          <w:rStyle w:val="normaltextrun"/>
          <w:rFonts w:ascii="Trebuchet MS" w:hAnsi="Trebuchet MS" w:cstheme="minorHAnsi"/>
          <w:lang w:val="en-US"/>
        </w:rPr>
        <w:t xml:space="preserve">rules </w:t>
      </w:r>
      <w:r w:rsidR="009165F4" w:rsidRPr="00AA59FB">
        <w:rPr>
          <w:rStyle w:val="normaltextrun"/>
          <w:rFonts w:ascii="Trebuchet MS" w:hAnsi="Trebuchet MS" w:cstheme="minorHAnsi"/>
          <w:lang w:val="en-US"/>
        </w:rPr>
        <w:t xml:space="preserve">and regulations </w:t>
      </w:r>
      <w:r w:rsidR="00732FD9" w:rsidRPr="00AA59FB">
        <w:rPr>
          <w:rStyle w:val="normaltextrun"/>
          <w:rFonts w:ascii="Trebuchet MS" w:hAnsi="Trebuchet MS" w:cstheme="minorHAnsi"/>
          <w:lang w:val="en-US"/>
        </w:rPr>
        <w:t xml:space="preserve">for effective assessment </w:t>
      </w:r>
      <w:r w:rsidRPr="00AA59FB">
        <w:rPr>
          <w:rStyle w:val="normaltextrun"/>
          <w:rFonts w:ascii="Trebuchet MS" w:hAnsi="Trebuchet MS" w:cstheme="minorHAnsi"/>
          <w:lang w:val="en-US"/>
        </w:rPr>
        <w:t xml:space="preserve">is to accommodate the current variety of assessment strategies and </w:t>
      </w:r>
      <w:r w:rsidR="009165F4" w:rsidRPr="00AA59FB">
        <w:rPr>
          <w:rStyle w:val="normaltextrun"/>
          <w:rFonts w:ascii="Trebuchet MS" w:hAnsi="Trebuchet MS" w:cstheme="minorHAnsi"/>
          <w:lang w:val="en-US"/>
        </w:rPr>
        <w:t xml:space="preserve">to </w:t>
      </w:r>
      <w:r w:rsidRPr="00AA59FB">
        <w:rPr>
          <w:rStyle w:val="normaltextrun"/>
          <w:rFonts w:ascii="Trebuchet MS" w:hAnsi="Trebuchet MS" w:cstheme="minorHAnsi"/>
          <w:lang w:val="en-US"/>
        </w:rPr>
        <w:t>allow for the introduction of new strategies</w:t>
      </w:r>
      <w:r w:rsidRPr="00AA59FB">
        <w:rPr>
          <w:rStyle w:val="normaltextrun"/>
          <w:rFonts w:ascii="Trebuchet MS" w:eastAsia="MS Mincho" w:hAnsi="Trebuchet MS" w:cstheme="minorHAnsi"/>
          <w:lang w:val="en-US"/>
        </w:rPr>
        <w:t>,</w:t>
      </w:r>
      <w:r w:rsidRPr="00AA59FB">
        <w:rPr>
          <w:rStyle w:val="normaltextrun"/>
          <w:rFonts w:ascii="Trebuchet MS" w:hAnsi="Trebuchet MS" w:cstheme="minorHAnsi"/>
          <w:lang w:val="en-US"/>
        </w:rPr>
        <w:t xml:space="preserve"> whilst being aligned with the SU Assessment </w:t>
      </w:r>
      <w:r w:rsidR="00732FD9" w:rsidRPr="00AA59FB">
        <w:rPr>
          <w:rStyle w:val="normaltextrun"/>
          <w:rFonts w:ascii="Trebuchet MS" w:hAnsi="Trebuchet MS" w:cstheme="minorHAnsi"/>
          <w:lang w:val="en-US"/>
        </w:rPr>
        <w:t>P</w:t>
      </w:r>
      <w:r w:rsidRPr="00AA59FB">
        <w:rPr>
          <w:rStyle w:val="normaltextrun"/>
          <w:rFonts w:ascii="Trebuchet MS" w:hAnsi="Trebuchet MS" w:cstheme="minorHAnsi"/>
          <w:lang w:val="en-US"/>
        </w:rPr>
        <w:t xml:space="preserve">olicy and </w:t>
      </w:r>
      <w:r w:rsidR="00732FD9" w:rsidRPr="00AA59FB">
        <w:rPr>
          <w:rStyle w:val="normaltextrun"/>
          <w:rFonts w:ascii="Trebuchet MS" w:hAnsi="Trebuchet MS" w:cstheme="minorHAnsi"/>
          <w:lang w:val="en-US"/>
        </w:rPr>
        <w:t xml:space="preserve">SU </w:t>
      </w:r>
      <w:r w:rsidR="0015378D" w:rsidRPr="00AA59FB">
        <w:rPr>
          <w:rFonts w:ascii="Trebuchet MS" w:hAnsi="Trebuchet MS" w:cstheme="minorHAnsi"/>
        </w:rPr>
        <w:t>Assessments and Promotions</w:t>
      </w:r>
      <w:r w:rsidR="00732FD9" w:rsidRPr="00AA59FB">
        <w:rPr>
          <w:rFonts w:ascii="Trebuchet MS" w:hAnsi="Trebuchet MS" w:cstheme="minorHAnsi"/>
        </w:rPr>
        <w:t xml:space="preserve"> Chapter. </w:t>
      </w:r>
      <w:r w:rsidR="0015378D" w:rsidRPr="00AA59FB">
        <w:rPr>
          <w:rFonts w:ascii="Trebuchet MS" w:hAnsi="Trebuchet MS" w:cstheme="minorHAnsi"/>
        </w:rPr>
        <w:t xml:space="preserve">For ease of reading we have used the headings and </w:t>
      </w:r>
      <w:r w:rsidR="00171547" w:rsidRPr="00AA59FB">
        <w:rPr>
          <w:rFonts w:ascii="Trebuchet MS" w:hAnsi="Trebuchet MS" w:cstheme="minorHAnsi"/>
        </w:rPr>
        <w:t xml:space="preserve">corresponding </w:t>
      </w:r>
      <w:r w:rsidR="0015378D" w:rsidRPr="00AA59FB">
        <w:rPr>
          <w:rFonts w:ascii="Trebuchet MS" w:hAnsi="Trebuchet MS" w:cstheme="minorHAnsi"/>
        </w:rPr>
        <w:t>number</w:t>
      </w:r>
      <w:r w:rsidR="00171547" w:rsidRPr="00AA59FB">
        <w:rPr>
          <w:rFonts w:ascii="Trebuchet MS" w:hAnsi="Trebuchet MS" w:cstheme="minorHAnsi"/>
        </w:rPr>
        <w:t>ing</w:t>
      </w:r>
      <w:r w:rsidR="0015378D" w:rsidRPr="00AA59FB">
        <w:rPr>
          <w:rFonts w:ascii="Trebuchet MS" w:hAnsi="Trebuchet MS" w:cstheme="minorHAnsi"/>
        </w:rPr>
        <w:t xml:space="preserve"> of the latter document.</w:t>
      </w:r>
    </w:p>
    <w:p w14:paraId="7C87CD90" w14:textId="77777777" w:rsidR="0015378D" w:rsidRPr="00AA59FB" w:rsidRDefault="0015378D" w:rsidP="005E7D4B">
      <w:pPr>
        <w:pStyle w:val="paragraph"/>
        <w:spacing w:before="0" w:beforeAutospacing="0" w:after="0" w:afterAutospacing="0"/>
        <w:jc w:val="both"/>
        <w:textAlignment w:val="baseline"/>
        <w:rPr>
          <w:rFonts w:ascii="Trebuchet MS" w:hAnsi="Trebuchet MS" w:cs="Segoe UI"/>
        </w:rPr>
      </w:pPr>
    </w:p>
    <w:p w14:paraId="158D6C55" w14:textId="2D5DDF73" w:rsidR="005E7D4B" w:rsidRPr="00AA59FB" w:rsidRDefault="005E7D4B" w:rsidP="005E7D4B">
      <w:pPr>
        <w:pStyle w:val="paragraph"/>
        <w:spacing w:before="0" w:beforeAutospacing="0" w:after="0" w:afterAutospacing="0"/>
        <w:jc w:val="both"/>
        <w:textAlignment w:val="baseline"/>
        <w:rPr>
          <w:rFonts w:ascii="Trebuchet MS" w:hAnsi="Trebuchet MS" w:cs="Segoe UI"/>
        </w:rPr>
      </w:pPr>
      <w:r w:rsidRPr="00AA59FB">
        <w:rPr>
          <w:rStyle w:val="normaltextrun"/>
          <w:rFonts w:ascii="Trebuchet MS" w:hAnsi="Trebuchet MS" w:cs="Calibri"/>
          <w:lang w:val="en-US"/>
        </w:rPr>
        <w:t>These</w:t>
      </w:r>
      <w:r w:rsidR="0015378D" w:rsidRPr="00AA59FB">
        <w:rPr>
          <w:rStyle w:val="normaltextrun"/>
          <w:rFonts w:ascii="Trebuchet MS" w:hAnsi="Trebuchet MS" w:cs="Calibri"/>
          <w:lang w:val="en-US"/>
        </w:rPr>
        <w:t xml:space="preserve"> rules </w:t>
      </w:r>
      <w:r w:rsidRPr="00AA59FB">
        <w:rPr>
          <w:rStyle w:val="normaltextrun"/>
          <w:rFonts w:ascii="Trebuchet MS" w:hAnsi="Trebuchet MS" w:cs="Calibri"/>
          <w:lang w:val="en-US"/>
        </w:rPr>
        <w:t xml:space="preserve">are purposefully broad. Furthermore, </w:t>
      </w:r>
      <w:r w:rsidR="0015378D" w:rsidRPr="00AA59FB">
        <w:rPr>
          <w:rStyle w:val="normaltextrun"/>
          <w:rFonts w:ascii="Trebuchet MS" w:hAnsi="Trebuchet MS" w:cs="Calibri"/>
          <w:lang w:val="en-US"/>
        </w:rPr>
        <w:t xml:space="preserve">rules </w:t>
      </w:r>
      <w:r w:rsidRPr="00AA59FB">
        <w:rPr>
          <w:rStyle w:val="normaltextrun"/>
          <w:rFonts w:ascii="Trebuchet MS" w:hAnsi="Trebuchet MS" w:cs="Calibri"/>
          <w:lang w:val="en-US"/>
        </w:rPr>
        <w:t>that are</w:t>
      </w:r>
      <w:r w:rsidR="00FF7A85" w:rsidRPr="00AA59FB">
        <w:rPr>
          <w:rStyle w:val="normaltextrun"/>
          <w:rFonts w:ascii="Trebuchet MS" w:eastAsia="MS Mincho" w:hAnsi="Trebuchet MS" w:cs="Segoe UI"/>
          <w:lang w:val="en-US"/>
        </w:rPr>
        <w:t xml:space="preserve"> </w:t>
      </w:r>
      <w:r w:rsidRPr="00AA59FB">
        <w:rPr>
          <w:rStyle w:val="normaltextrun"/>
          <w:rFonts w:ascii="Trebuchet MS" w:hAnsi="Trebuchet MS" w:cs="Calibri"/>
          <w:lang w:val="en-US"/>
        </w:rPr>
        <w:t>already</w:t>
      </w:r>
      <w:r w:rsidR="00FF7A85" w:rsidRPr="00AA59FB">
        <w:rPr>
          <w:rStyle w:val="normaltextrun"/>
          <w:rFonts w:ascii="Trebuchet MS" w:hAnsi="Trebuchet MS" w:cs="Calibri"/>
          <w:lang w:val="en-US"/>
        </w:rPr>
        <w:t xml:space="preserve"> </w:t>
      </w:r>
      <w:r w:rsidRPr="00AA59FB">
        <w:rPr>
          <w:rStyle w:val="normaltextrun"/>
          <w:rFonts w:ascii="Trebuchet MS" w:hAnsi="Trebuchet MS" w:cs="Calibri"/>
          <w:lang w:val="en-US"/>
        </w:rPr>
        <w:t>stipulated in other assessment documents (yearbook and assessment policy</w:t>
      </w:r>
      <w:r w:rsidRPr="00AA59FB">
        <w:rPr>
          <w:rStyle w:val="normaltextrun"/>
          <w:rFonts w:ascii="Trebuchet MS" w:eastAsia="MS Mincho" w:hAnsi="Trebuchet MS" w:cs="Segoe UI"/>
          <w:lang w:val="en-US"/>
        </w:rPr>
        <w:t>)</w:t>
      </w:r>
      <w:r w:rsidR="0015378D" w:rsidRPr="00AA59FB">
        <w:rPr>
          <w:rStyle w:val="normaltextrun"/>
          <w:rFonts w:ascii="Trebuchet MS" w:hAnsi="Trebuchet MS" w:cs="Calibri"/>
          <w:lang w:val="en-US"/>
        </w:rPr>
        <w:t xml:space="preserve"> are not reiterated, or repeated.  </w:t>
      </w:r>
      <w:r w:rsidRPr="00AA59FB">
        <w:rPr>
          <w:rStyle w:val="normaltextrun"/>
          <w:rFonts w:ascii="Trebuchet MS" w:hAnsi="Trebuchet MS" w:cs="Calibri"/>
          <w:lang w:val="en-US"/>
        </w:rPr>
        <w:t>The only instances where a rule</w:t>
      </w:r>
      <w:r w:rsidR="00830E6B" w:rsidRPr="00AA59FB">
        <w:rPr>
          <w:rStyle w:val="normaltextrun"/>
          <w:rFonts w:ascii="Trebuchet MS" w:hAnsi="Trebuchet MS" w:cs="Calibri"/>
          <w:lang w:val="en-US"/>
        </w:rPr>
        <w:t xml:space="preserve"> is repeated is f</w:t>
      </w:r>
      <w:r w:rsidRPr="00AA59FB">
        <w:rPr>
          <w:rStyle w:val="normaltextrun"/>
          <w:rFonts w:ascii="Trebuchet MS" w:hAnsi="Trebuchet MS" w:cs="Calibri"/>
          <w:lang w:val="en-US"/>
        </w:rPr>
        <w:t>or the purpose of clarifying it for the Faculty of Science context</w:t>
      </w:r>
      <w:r w:rsidRPr="00AA59FB">
        <w:rPr>
          <w:rStyle w:val="normaltextrun"/>
          <w:rFonts w:ascii="Trebuchet MS" w:eastAsia="MS Mincho" w:hAnsi="Trebuchet MS" w:cs="Segoe UI"/>
          <w:lang w:val="en-US"/>
        </w:rPr>
        <w:t>.</w:t>
      </w:r>
      <w:r w:rsidRPr="00AA59FB">
        <w:rPr>
          <w:rStyle w:val="normaltextrun"/>
          <w:rFonts w:ascii="Trebuchet MS" w:eastAsia="MS Mincho" w:hAnsi="Trebuchet MS" w:cs="Segoe UI"/>
          <w:b/>
          <w:bCs/>
          <w:lang w:val="en-US"/>
        </w:rPr>
        <w:t> </w:t>
      </w:r>
      <w:r w:rsidRPr="00AA59FB">
        <w:rPr>
          <w:rStyle w:val="eop"/>
          <w:rFonts w:ascii="Trebuchet MS" w:eastAsia="MS Mincho" w:hAnsi="Trebuchet MS" w:cs="Segoe UI"/>
        </w:rPr>
        <w:t> </w:t>
      </w:r>
    </w:p>
    <w:bookmarkEnd w:id="0"/>
    <w:p w14:paraId="5AEE4EB5" w14:textId="28E1DCC4" w:rsidR="00E15D39" w:rsidRPr="00AA59FB" w:rsidRDefault="00852473" w:rsidP="008929BC">
      <w:pPr>
        <w:pStyle w:val="Text1"/>
        <w:rPr>
          <w:rFonts w:ascii="Trebuchet MS" w:hAnsi="Trebuchet MS"/>
          <w:szCs w:val="24"/>
        </w:rPr>
      </w:pPr>
      <w:r w:rsidRPr="00AA59FB">
        <w:rPr>
          <w:rFonts w:ascii="Trebuchet MS" w:hAnsi="Trebuchet MS"/>
          <w:szCs w:val="24"/>
        </w:rPr>
        <w:t>T</w:t>
      </w:r>
      <w:r w:rsidR="004D0AF1" w:rsidRPr="00AA59FB">
        <w:rPr>
          <w:rFonts w:ascii="Trebuchet MS" w:hAnsi="Trebuchet MS"/>
          <w:szCs w:val="24"/>
        </w:rPr>
        <w:t xml:space="preserve">he assessment of </w:t>
      </w:r>
      <w:r w:rsidR="00F5596E" w:rsidRPr="00AA59FB">
        <w:rPr>
          <w:rFonts w:ascii="Trebuchet MS" w:hAnsi="Trebuchet MS"/>
          <w:szCs w:val="24"/>
        </w:rPr>
        <w:t xml:space="preserve">Master’s </w:t>
      </w:r>
      <w:r w:rsidR="004D0AF1" w:rsidRPr="00AA59FB">
        <w:rPr>
          <w:rFonts w:ascii="Trebuchet MS" w:hAnsi="Trebuchet MS"/>
          <w:szCs w:val="24"/>
        </w:rPr>
        <w:t xml:space="preserve">theses and </w:t>
      </w:r>
      <w:r w:rsidR="00F5596E" w:rsidRPr="00AA59FB">
        <w:rPr>
          <w:rFonts w:ascii="Trebuchet MS" w:hAnsi="Trebuchet MS"/>
          <w:szCs w:val="24"/>
        </w:rPr>
        <w:t xml:space="preserve">Doctoral </w:t>
      </w:r>
      <w:r w:rsidR="004D0AF1" w:rsidRPr="00AA59FB">
        <w:rPr>
          <w:rFonts w:ascii="Trebuchet MS" w:hAnsi="Trebuchet MS"/>
          <w:szCs w:val="24"/>
        </w:rPr>
        <w:t xml:space="preserve">dissertations </w:t>
      </w:r>
      <w:r w:rsidR="00741B80" w:rsidRPr="00AA59FB">
        <w:rPr>
          <w:rFonts w:ascii="Trebuchet MS" w:hAnsi="Trebuchet MS"/>
          <w:szCs w:val="24"/>
        </w:rPr>
        <w:t>are address</w:t>
      </w:r>
      <w:r w:rsidR="00191074" w:rsidRPr="00AA59FB">
        <w:rPr>
          <w:rFonts w:ascii="Trebuchet MS" w:hAnsi="Trebuchet MS"/>
          <w:szCs w:val="24"/>
        </w:rPr>
        <w:t>ed</w:t>
      </w:r>
      <w:r w:rsidR="00741B80" w:rsidRPr="00AA59FB">
        <w:rPr>
          <w:rFonts w:ascii="Trebuchet MS" w:hAnsi="Trebuchet MS"/>
          <w:szCs w:val="24"/>
        </w:rPr>
        <w:t xml:space="preserve"> i</w:t>
      </w:r>
      <w:r w:rsidR="004D0AF1" w:rsidRPr="00AA59FB">
        <w:rPr>
          <w:rFonts w:ascii="Trebuchet MS" w:hAnsi="Trebuchet MS"/>
          <w:szCs w:val="24"/>
        </w:rPr>
        <w:t xml:space="preserve">n the </w:t>
      </w:r>
      <w:hyperlink r:id="rId13" w:history="1">
        <w:r w:rsidR="004C790A" w:rsidRPr="00AA59FB">
          <w:rPr>
            <w:rStyle w:val="Hyperlink"/>
            <w:rFonts w:ascii="Trebuchet MS" w:hAnsi="Trebuchet MS"/>
            <w:szCs w:val="24"/>
          </w:rPr>
          <w:t>Faculty of Science Postgraduate Guidelines.</w:t>
        </w:r>
      </w:hyperlink>
      <w:r w:rsidR="00741B80" w:rsidRPr="00AA59FB">
        <w:rPr>
          <w:rFonts w:ascii="Trebuchet MS" w:hAnsi="Trebuchet MS"/>
          <w:szCs w:val="24"/>
        </w:rPr>
        <w:t xml:space="preserve"> The assessment of modules offered for honours degrees and structure</w:t>
      </w:r>
      <w:r w:rsidR="00526694" w:rsidRPr="00AA59FB">
        <w:rPr>
          <w:rFonts w:ascii="Trebuchet MS" w:hAnsi="Trebuchet MS"/>
          <w:szCs w:val="24"/>
        </w:rPr>
        <w:t>d</w:t>
      </w:r>
      <w:r w:rsidR="00741B80" w:rsidRPr="00AA59FB">
        <w:rPr>
          <w:rFonts w:ascii="Trebuchet MS" w:hAnsi="Trebuchet MS"/>
          <w:szCs w:val="24"/>
        </w:rPr>
        <w:t xml:space="preserve"> MSc degrees are addressed in the </w:t>
      </w:r>
      <w:r w:rsidR="00741B80" w:rsidRPr="00AA59FB">
        <w:rPr>
          <w:rFonts w:ascii="Trebuchet MS" w:hAnsi="Trebuchet MS"/>
          <w:szCs w:val="24"/>
          <w:u w:val="single"/>
        </w:rPr>
        <w:t>Faculty of Science Postgraduate Module Guidelines</w:t>
      </w:r>
      <w:r w:rsidR="00171547" w:rsidRPr="00AA59FB">
        <w:rPr>
          <w:rFonts w:ascii="Trebuchet MS" w:hAnsi="Trebuchet MS"/>
          <w:szCs w:val="24"/>
        </w:rPr>
        <w:t xml:space="preserve"> (</w:t>
      </w:r>
      <w:r w:rsidR="00A17790" w:rsidRPr="00AA59FB">
        <w:rPr>
          <w:rFonts w:ascii="Trebuchet MS" w:hAnsi="Trebuchet MS"/>
          <w:szCs w:val="24"/>
        </w:rPr>
        <w:t>being formulated by the Vice-Dean (Research and Postgraduate Students</w:t>
      </w:r>
      <w:r w:rsidR="00286C15" w:rsidRPr="00AA59FB">
        <w:rPr>
          <w:rFonts w:ascii="Trebuchet MS" w:hAnsi="Trebuchet MS"/>
          <w:szCs w:val="24"/>
        </w:rPr>
        <w:t>)</w:t>
      </w:r>
      <w:r w:rsidR="00A17790" w:rsidRPr="00AA59FB">
        <w:rPr>
          <w:rFonts w:ascii="Trebuchet MS" w:hAnsi="Trebuchet MS"/>
          <w:szCs w:val="24"/>
        </w:rPr>
        <w:t>.</w:t>
      </w:r>
    </w:p>
    <w:p w14:paraId="132D6404" w14:textId="4C922E0E" w:rsidR="00732FD9" w:rsidRPr="00AA59FB" w:rsidRDefault="000D6CDF" w:rsidP="00250409">
      <w:pPr>
        <w:pStyle w:val="Text1"/>
        <w:rPr>
          <w:rFonts w:ascii="Trebuchet MS" w:hAnsi="Trebuchet MS"/>
          <w:szCs w:val="24"/>
          <w:lang w:val="en-GB"/>
        </w:rPr>
      </w:pPr>
      <w:r w:rsidRPr="00AA59FB">
        <w:rPr>
          <w:rFonts w:ascii="Trebuchet MS" w:hAnsi="Trebuchet MS"/>
          <w:szCs w:val="24"/>
          <w:lang w:val="en-GB"/>
        </w:rPr>
        <w:t xml:space="preserve">In case of queries not </w:t>
      </w:r>
      <w:r w:rsidR="00AF24D2" w:rsidRPr="00AA59FB">
        <w:rPr>
          <w:rFonts w:ascii="Trebuchet MS" w:hAnsi="Trebuchet MS"/>
          <w:szCs w:val="24"/>
          <w:lang w:val="en-GB"/>
        </w:rPr>
        <w:t>covered</w:t>
      </w:r>
      <w:r w:rsidRPr="00AA59FB">
        <w:rPr>
          <w:rFonts w:ascii="Trebuchet MS" w:hAnsi="Trebuchet MS"/>
          <w:szCs w:val="24"/>
          <w:lang w:val="en-GB"/>
        </w:rPr>
        <w:t xml:space="preserve"> by the contents of this document, please contact the Vice-Dean </w:t>
      </w:r>
      <w:r w:rsidR="0015378D" w:rsidRPr="00AA59FB">
        <w:rPr>
          <w:rFonts w:ascii="Trebuchet MS" w:hAnsi="Trebuchet MS"/>
          <w:szCs w:val="24"/>
          <w:lang w:val="en-GB"/>
        </w:rPr>
        <w:t>(</w:t>
      </w:r>
      <w:r w:rsidRPr="00AA59FB">
        <w:rPr>
          <w:rFonts w:ascii="Trebuchet MS" w:hAnsi="Trebuchet MS"/>
          <w:szCs w:val="24"/>
          <w:lang w:val="en-GB"/>
        </w:rPr>
        <w:t>Teaching and Learning</w:t>
      </w:r>
      <w:r w:rsidR="0015378D" w:rsidRPr="00AA59FB">
        <w:rPr>
          <w:rFonts w:ascii="Trebuchet MS" w:hAnsi="Trebuchet MS"/>
          <w:szCs w:val="24"/>
          <w:lang w:val="en-GB"/>
        </w:rPr>
        <w:t>)</w:t>
      </w:r>
      <w:r w:rsidRPr="00AA59FB">
        <w:rPr>
          <w:rFonts w:ascii="Trebuchet MS" w:hAnsi="Trebuchet MS"/>
          <w:szCs w:val="24"/>
          <w:lang w:val="en-GB"/>
        </w:rPr>
        <w:t xml:space="preserve"> for advice. </w:t>
      </w:r>
    </w:p>
    <w:p w14:paraId="198A70AF" w14:textId="6643C917" w:rsidR="00732FD9" w:rsidRPr="00AA59FB" w:rsidRDefault="000F26AE" w:rsidP="00732FD9">
      <w:pPr>
        <w:pStyle w:val="Heading2"/>
        <w:rPr>
          <w:rFonts w:ascii="Trebuchet MS" w:hAnsi="Trebuchet MS"/>
          <w:lang w:val="en-GB"/>
        </w:rPr>
      </w:pPr>
      <w:r w:rsidRPr="00AA59FB">
        <w:rPr>
          <w:rFonts w:ascii="Trebuchet MS" w:hAnsi="Trebuchet MS"/>
          <w:lang w:val="en-GB"/>
        </w:rPr>
        <w:t>Scope of application and applicable assessment rules</w:t>
      </w:r>
    </w:p>
    <w:p w14:paraId="711C45AB" w14:textId="698978C7" w:rsidR="00547366" w:rsidRPr="00AA59FB" w:rsidRDefault="00547366" w:rsidP="00732FD9">
      <w:pPr>
        <w:pStyle w:val="paragraph"/>
        <w:spacing w:before="240" w:beforeAutospacing="0" w:after="0" w:afterAutospacing="0"/>
        <w:jc w:val="both"/>
        <w:textAlignment w:val="baseline"/>
        <w:rPr>
          <w:rFonts w:ascii="Trebuchet MS" w:hAnsi="Trebuchet MS" w:cs="Segoe UI"/>
        </w:rPr>
      </w:pPr>
      <w:r w:rsidRPr="00AA59FB">
        <w:rPr>
          <w:rStyle w:val="normaltextrun"/>
          <w:rFonts w:ascii="Trebuchet MS" w:hAnsi="Trebuchet MS" w:cs="Calibri"/>
          <w:color w:val="000000"/>
          <w:lang w:val="en-US"/>
        </w:rPr>
        <w:t>The F</w:t>
      </w:r>
      <w:r w:rsidR="00D93808" w:rsidRPr="00AA59FB">
        <w:rPr>
          <w:rStyle w:val="normaltextrun"/>
          <w:rFonts w:ascii="Trebuchet MS" w:hAnsi="Trebuchet MS" w:cs="Calibri"/>
          <w:color w:val="000000"/>
          <w:lang w:val="en-US"/>
        </w:rPr>
        <w:t>aculty of Science</w:t>
      </w:r>
      <w:r w:rsidRPr="00AA59FB">
        <w:rPr>
          <w:rStyle w:val="normaltextrun"/>
          <w:rFonts w:ascii="Trebuchet MS" w:hAnsi="Trebuchet MS" w:cs="Calibri"/>
          <w:color w:val="000000"/>
          <w:lang w:val="en-US"/>
        </w:rPr>
        <w:t xml:space="preserve">’s </w:t>
      </w:r>
      <w:r w:rsidR="00AA7F25" w:rsidRPr="00AA59FB">
        <w:rPr>
          <w:rStyle w:val="normaltextrun"/>
          <w:rFonts w:ascii="Trebuchet MS" w:hAnsi="Trebuchet MS" w:cs="Calibri"/>
          <w:color w:val="000000"/>
          <w:lang w:val="en-US"/>
        </w:rPr>
        <w:t>R</w:t>
      </w:r>
      <w:r w:rsidRPr="00AA59FB">
        <w:rPr>
          <w:rStyle w:val="normaltextrun"/>
          <w:rFonts w:ascii="Trebuchet MS" w:hAnsi="Trebuchet MS" w:cs="Calibri"/>
          <w:color w:val="000000"/>
          <w:lang w:val="en-US"/>
        </w:rPr>
        <w:t xml:space="preserve">ules and </w:t>
      </w:r>
      <w:r w:rsidR="00AA7F25" w:rsidRPr="00AA59FB">
        <w:rPr>
          <w:rStyle w:val="normaltextrun"/>
          <w:rFonts w:ascii="Trebuchet MS" w:hAnsi="Trebuchet MS" w:cs="Calibri"/>
          <w:color w:val="000000"/>
          <w:lang w:val="en-US"/>
        </w:rPr>
        <w:t>R</w:t>
      </w:r>
      <w:r w:rsidRPr="00AA59FB">
        <w:rPr>
          <w:rStyle w:val="normaltextrun"/>
          <w:rFonts w:ascii="Trebuchet MS" w:hAnsi="Trebuchet MS" w:cs="Calibri"/>
          <w:color w:val="000000"/>
          <w:lang w:val="en-US"/>
        </w:rPr>
        <w:t xml:space="preserve">ecommendations for </w:t>
      </w:r>
      <w:r w:rsidR="00732FD9" w:rsidRPr="00AA59FB">
        <w:rPr>
          <w:rStyle w:val="normaltextrun"/>
          <w:rFonts w:ascii="Trebuchet MS" w:hAnsi="Trebuchet MS" w:cs="Calibri"/>
          <w:color w:val="000000"/>
          <w:lang w:val="en-US"/>
        </w:rPr>
        <w:t>E</w:t>
      </w:r>
      <w:r w:rsidRPr="00AA59FB">
        <w:rPr>
          <w:rStyle w:val="normaltextrun"/>
          <w:rFonts w:ascii="Trebuchet MS" w:hAnsi="Trebuchet MS" w:cs="Calibri"/>
          <w:color w:val="000000"/>
          <w:lang w:val="en-US"/>
        </w:rPr>
        <w:t xml:space="preserve">ffective </w:t>
      </w:r>
      <w:r w:rsidR="00732FD9" w:rsidRPr="00AA59FB">
        <w:rPr>
          <w:rStyle w:val="normaltextrun"/>
          <w:rFonts w:ascii="Trebuchet MS" w:hAnsi="Trebuchet MS" w:cs="Calibri"/>
          <w:color w:val="000000"/>
          <w:lang w:val="en-US"/>
        </w:rPr>
        <w:t>A</w:t>
      </w:r>
      <w:r w:rsidRPr="00AA59FB">
        <w:rPr>
          <w:rStyle w:val="normaltextrun"/>
          <w:rFonts w:ascii="Trebuchet MS" w:hAnsi="Trebuchet MS" w:cs="Calibri"/>
          <w:color w:val="000000"/>
          <w:lang w:val="en-US"/>
        </w:rPr>
        <w:t xml:space="preserve">ssessment aim to promote assessment practices that capture the spirit </w:t>
      </w:r>
      <w:r w:rsidRPr="00AA59FB">
        <w:rPr>
          <w:rStyle w:val="normaltextrun"/>
          <w:rFonts w:ascii="Trebuchet MS" w:hAnsi="Trebuchet MS" w:cs="Calibri"/>
          <w:color w:val="000000"/>
          <w:lang w:val="en-US"/>
        </w:rPr>
        <w:lastRenderedPageBreak/>
        <w:t xml:space="preserve">of the SU </w:t>
      </w:r>
      <w:r w:rsidR="00732FD9" w:rsidRPr="00AA59FB">
        <w:rPr>
          <w:rStyle w:val="normaltextrun"/>
          <w:rFonts w:ascii="Trebuchet MS" w:hAnsi="Trebuchet MS" w:cs="Calibri"/>
          <w:color w:val="000000"/>
          <w:lang w:val="en-US"/>
        </w:rPr>
        <w:t>A</w:t>
      </w:r>
      <w:r w:rsidRPr="00AA59FB">
        <w:rPr>
          <w:rStyle w:val="normaltextrun"/>
          <w:rFonts w:ascii="Trebuchet MS" w:hAnsi="Trebuchet MS" w:cs="Calibri"/>
          <w:color w:val="000000"/>
          <w:lang w:val="en-US"/>
        </w:rPr>
        <w:t xml:space="preserve">ssessment </w:t>
      </w:r>
      <w:r w:rsidR="00732FD9" w:rsidRPr="00AA59FB">
        <w:rPr>
          <w:rStyle w:val="normaltextrun"/>
          <w:rFonts w:ascii="Trebuchet MS" w:hAnsi="Trebuchet MS" w:cs="Calibri"/>
          <w:color w:val="000000"/>
          <w:lang w:val="en-US"/>
        </w:rPr>
        <w:t>P</w:t>
      </w:r>
      <w:r w:rsidRPr="00AA59FB">
        <w:rPr>
          <w:rStyle w:val="normaltextrun"/>
          <w:rFonts w:ascii="Trebuchet MS" w:hAnsi="Trebuchet MS" w:cs="Calibri"/>
          <w:color w:val="000000"/>
          <w:lang w:val="en-US"/>
        </w:rPr>
        <w:t xml:space="preserve">olicy. In doing so, </w:t>
      </w:r>
      <w:r w:rsidR="00D93808" w:rsidRPr="00AA59FB">
        <w:rPr>
          <w:rStyle w:val="normaltextrun"/>
          <w:rFonts w:ascii="Trebuchet MS" w:hAnsi="Trebuchet MS" w:cs="Calibri"/>
          <w:color w:val="000000"/>
          <w:lang w:val="en-US"/>
        </w:rPr>
        <w:t>the understanding is</w:t>
      </w:r>
      <w:r w:rsidRPr="00AA59FB">
        <w:rPr>
          <w:rStyle w:val="normaltextrun"/>
          <w:rFonts w:ascii="Trebuchet MS" w:hAnsi="Trebuchet MS" w:cs="Calibri"/>
          <w:color w:val="000000"/>
          <w:lang w:val="en-US"/>
        </w:rPr>
        <w:t xml:space="preserve"> that lecturers are best placed to make carefully considered, achievable, and defensible assessment decisions that align with the module outcomes and learning opportunities. It assumes learning, on the side of both students and lecturers, as the starting point, and conceptualizes assessment as a two-way conversation. It operates from the following key premises:</w:t>
      </w:r>
      <w:r w:rsidRPr="00AA59FB">
        <w:rPr>
          <w:rStyle w:val="normaltextrun"/>
          <w:rFonts w:ascii="Arial" w:hAnsi="Arial" w:cs="Arial"/>
          <w:color w:val="000000"/>
        </w:rPr>
        <w:t> </w:t>
      </w:r>
      <w:r w:rsidRPr="00AA59FB">
        <w:rPr>
          <w:rStyle w:val="eop"/>
          <w:rFonts w:ascii="Trebuchet MS" w:hAnsi="Trebuchet MS" w:cs="Calibri"/>
          <w:color w:val="000000"/>
        </w:rPr>
        <w:t> </w:t>
      </w:r>
    </w:p>
    <w:p w14:paraId="64A99526" w14:textId="0CC3446F" w:rsidR="00547366" w:rsidRPr="00AA59FB" w:rsidRDefault="00547366" w:rsidP="00B13979">
      <w:pPr>
        <w:pStyle w:val="paragraph"/>
        <w:numPr>
          <w:ilvl w:val="0"/>
          <w:numId w:val="6"/>
        </w:numPr>
        <w:spacing w:before="0" w:beforeAutospacing="0" w:after="0" w:afterAutospacing="0"/>
        <w:jc w:val="both"/>
        <w:textAlignment w:val="baseline"/>
        <w:rPr>
          <w:rFonts w:ascii="Trebuchet MS" w:hAnsi="Trebuchet MS" w:cs="Segoe UI"/>
        </w:rPr>
      </w:pPr>
      <w:r w:rsidRPr="00AA59FB">
        <w:rPr>
          <w:rStyle w:val="normaltextrun"/>
          <w:rFonts w:ascii="Trebuchet MS" w:hAnsi="Trebuchet MS" w:cs="Calibri"/>
          <w:color w:val="000000"/>
          <w:lang w:val="en-US"/>
        </w:rPr>
        <w:t>Maintaining a fair and achievable workload for lecturers</w:t>
      </w:r>
      <w:r w:rsidR="00732FD9" w:rsidRPr="00AA59FB">
        <w:rPr>
          <w:rStyle w:val="normaltextrun"/>
          <w:rFonts w:ascii="Trebuchet MS" w:hAnsi="Trebuchet MS" w:cs="Calibri"/>
          <w:color w:val="000000"/>
          <w:lang w:val="en-US"/>
        </w:rPr>
        <w:t>, teaching assistants,</w:t>
      </w:r>
      <w:r w:rsidRPr="00AA59FB">
        <w:rPr>
          <w:rStyle w:val="normaltextrun"/>
          <w:rFonts w:ascii="Trebuchet MS" w:hAnsi="Trebuchet MS" w:cs="Calibri"/>
          <w:color w:val="000000"/>
          <w:lang w:val="en-US"/>
        </w:rPr>
        <w:t xml:space="preserve"> and students throughout the semester, for example through spreading assessments over the course of the semester</w:t>
      </w:r>
      <w:r w:rsidR="00D93808" w:rsidRPr="00AA59FB">
        <w:rPr>
          <w:rStyle w:val="normaltextrun"/>
          <w:rFonts w:ascii="Trebuchet MS" w:hAnsi="Trebuchet MS" w:cs="Calibri"/>
          <w:color w:val="000000"/>
        </w:rPr>
        <w:t>.</w:t>
      </w:r>
      <w:r w:rsidRPr="00AA59FB">
        <w:rPr>
          <w:rStyle w:val="eop"/>
          <w:rFonts w:ascii="Trebuchet MS" w:hAnsi="Trebuchet MS" w:cs="Calibri"/>
          <w:color w:val="000000"/>
        </w:rPr>
        <w:t> </w:t>
      </w:r>
    </w:p>
    <w:p w14:paraId="58CBBF86" w14:textId="57AACF8E" w:rsidR="00547366" w:rsidRPr="00AA59FB" w:rsidRDefault="00547366" w:rsidP="00B13979">
      <w:pPr>
        <w:pStyle w:val="paragraph"/>
        <w:numPr>
          <w:ilvl w:val="0"/>
          <w:numId w:val="6"/>
        </w:numPr>
        <w:spacing w:before="0" w:beforeAutospacing="0" w:after="0" w:afterAutospacing="0"/>
        <w:jc w:val="both"/>
        <w:textAlignment w:val="baseline"/>
        <w:rPr>
          <w:rFonts w:ascii="Trebuchet MS" w:hAnsi="Trebuchet MS" w:cs="Segoe UI"/>
        </w:rPr>
      </w:pPr>
      <w:r w:rsidRPr="00AA59FB">
        <w:rPr>
          <w:rStyle w:val="normaltextrun"/>
          <w:rFonts w:ascii="Trebuchet MS" w:hAnsi="Trebuchet MS" w:cs="Calibri"/>
          <w:color w:val="000000"/>
          <w:lang w:val="en-US"/>
        </w:rPr>
        <w:t>Promoting assessment as a two-way conversation between colleagues as well as between lecturers and students, for example through moderation conversations as well as the assessment information in the module framework and the results of</w:t>
      </w:r>
      <w:r w:rsidR="003F115A" w:rsidRPr="00AA59FB">
        <w:rPr>
          <w:rStyle w:val="normaltextrun"/>
          <w:rFonts w:ascii="Trebuchet MS" w:hAnsi="Trebuchet MS" w:cs="Calibri"/>
          <w:color w:val="000000"/>
          <w:lang w:val="en-US"/>
        </w:rPr>
        <w:t>,</w:t>
      </w:r>
      <w:r w:rsidRPr="00AA59FB">
        <w:rPr>
          <w:rStyle w:val="normaltextrun"/>
          <w:rFonts w:ascii="Trebuchet MS" w:hAnsi="Trebuchet MS" w:cs="Calibri"/>
          <w:color w:val="000000"/>
          <w:lang w:val="en-US"/>
        </w:rPr>
        <w:t xml:space="preserve"> or feedback on</w:t>
      </w:r>
      <w:r w:rsidR="003F115A" w:rsidRPr="00AA59FB">
        <w:rPr>
          <w:rStyle w:val="normaltextrun"/>
          <w:rFonts w:ascii="Trebuchet MS" w:hAnsi="Trebuchet MS" w:cs="Calibri"/>
          <w:color w:val="000000"/>
          <w:lang w:val="en-US"/>
        </w:rPr>
        <w:t>,</w:t>
      </w:r>
      <w:r w:rsidRPr="00AA59FB">
        <w:rPr>
          <w:rStyle w:val="normaltextrun"/>
          <w:rFonts w:ascii="Trebuchet MS" w:hAnsi="Trebuchet MS" w:cs="Calibri"/>
          <w:color w:val="000000"/>
          <w:lang w:val="en-US"/>
        </w:rPr>
        <w:t xml:space="preserve"> formative assessment tasks such as tutorials</w:t>
      </w:r>
      <w:r w:rsidR="00D93808" w:rsidRPr="00AA59FB">
        <w:rPr>
          <w:rStyle w:val="normaltextrun"/>
          <w:rFonts w:ascii="Trebuchet MS" w:hAnsi="Trebuchet MS" w:cs="Calibri"/>
          <w:color w:val="000000"/>
          <w:lang w:val="en-US"/>
        </w:rPr>
        <w:t>.</w:t>
      </w:r>
      <w:r w:rsidRPr="00AA59FB">
        <w:rPr>
          <w:rStyle w:val="normaltextrun"/>
          <w:rFonts w:ascii="Arial" w:hAnsi="Arial" w:cs="Arial"/>
          <w:color w:val="000000"/>
        </w:rPr>
        <w:t> </w:t>
      </w:r>
      <w:r w:rsidRPr="00AA59FB">
        <w:rPr>
          <w:rStyle w:val="eop"/>
          <w:rFonts w:ascii="Trebuchet MS" w:hAnsi="Trebuchet MS" w:cs="Calibri"/>
          <w:color w:val="000000"/>
        </w:rPr>
        <w:t> </w:t>
      </w:r>
    </w:p>
    <w:p w14:paraId="01A027E0" w14:textId="0FFFA29A" w:rsidR="00547366" w:rsidRPr="00AA59FB" w:rsidRDefault="00547366" w:rsidP="00B13979">
      <w:pPr>
        <w:pStyle w:val="paragraph"/>
        <w:numPr>
          <w:ilvl w:val="0"/>
          <w:numId w:val="6"/>
        </w:numPr>
        <w:spacing w:before="0" w:beforeAutospacing="0" w:after="0" w:afterAutospacing="0"/>
        <w:jc w:val="both"/>
        <w:textAlignment w:val="baseline"/>
        <w:rPr>
          <w:rFonts w:ascii="Trebuchet MS" w:hAnsi="Trebuchet MS" w:cs="Segoe UI"/>
        </w:rPr>
      </w:pPr>
      <w:r w:rsidRPr="00AA59FB">
        <w:rPr>
          <w:rStyle w:val="normaltextrun"/>
          <w:rFonts w:ascii="Trebuchet MS" w:hAnsi="Trebuchet MS" w:cs="Calibri"/>
          <w:color w:val="000000"/>
          <w:lang w:val="en-US"/>
        </w:rPr>
        <w:t>Viewing assessment as</w:t>
      </w:r>
      <w:r w:rsidRPr="00AA59FB">
        <w:rPr>
          <w:rStyle w:val="normaltextrun"/>
          <w:rFonts w:ascii="Arial" w:hAnsi="Arial" w:cs="Arial"/>
          <w:color w:val="000000"/>
          <w:lang w:val="en-US"/>
        </w:rPr>
        <w:t> </w:t>
      </w:r>
      <w:r w:rsidRPr="00AA59FB">
        <w:rPr>
          <w:rStyle w:val="normaltextrun"/>
          <w:rFonts w:ascii="Trebuchet MS" w:hAnsi="Trebuchet MS" w:cs="Calibri"/>
          <w:color w:val="000000"/>
          <w:lang w:val="en-US"/>
        </w:rPr>
        <w:t>an integral part of the teaching and learning process, that includes opportunities to learn the required evaluative judgement, such as tutorials</w:t>
      </w:r>
      <w:r w:rsidR="00322F28" w:rsidRPr="00AA59FB">
        <w:rPr>
          <w:rStyle w:val="normaltextrun"/>
          <w:rFonts w:ascii="Trebuchet MS" w:hAnsi="Trebuchet MS" w:cs="Calibri"/>
          <w:color w:val="000000"/>
        </w:rPr>
        <w:t>.</w:t>
      </w:r>
      <w:r w:rsidRPr="00AA59FB">
        <w:rPr>
          <w:rStyle w:val="eop"/>
          <w:rFonts w:ascii="Trebuchet MS" w:hAnsi="Trebuchet MS" w:cs="Calibri"/>
          <w:color w:val="000000"/>
        </w:rPr>
        <w:t> </w:t>
      </w:r>
    </w:p>
    <w:p w14:paraId="782675EB" w14:textId="5E7AD369" w:rsidR="00547366" w:rsidRPr="00AA59FB" w:rsidRDefault="00547366" w:rsidP="00B13979">
      <w:pPr>
        <w:pStyle w:val="paragraph"/>
        <w:numPr>
          <w:ilvl w:val="0"/>
          <w:numId w:val="6"/>
        </w:numPr>
        <w:spacing w:before="0" w:beforeAutospacing="0" w:after="0" w:afterAutospacing="0"/>
        <w:jc w:val="both"/>
        <w:textAlignment w:val="baseline"/>
        <w:rPr>
          <w:rStyle w:val="normaltextrun"/>
          <w:rFonts w:ascii="Trebuchet MS" w:hAnsi="Trebuchet MS" w:cs="Segoe UI"/>
        </w:rPr>
      </w:pPr>
      <w:r w:rsidRPr="00AA59FB">
        <w:rPr>
          <w:rStyle w:val="normaltextrun"/>
          <w:rFonts w:ascii="Trebuchet MS" w:hAnsi="Trebuchet MS" w:cs="Calibri"/>
          <w:color w:val="000000"/>
          <w:lang w:val="en-US"/>
        </w:rPr>
        <w:t xml:space="preserve">An opportunity </w:t>
      </w:r>
      <w:r w:rsidR="00E60913" w:rsidRPr="00AA59FB">
        <w:rPr>
          <w:rStyle w:val="normaltextrun"/>
          <w:rFonts w:ascii="Trebuchet MS" w:hAnsi="Trebuchet MS" w:cs="Calibri"/>
          <w:color w:val="000000"/>
          <w:lang w:val="en-US"/>
        </w:rPr>
        <w:t xml:space="preserve">for students </w:t>
      </w:r>
      <w:r w:rsidRPr="00AA59FB">
        <w:rPr>
          <w:rStyle w:val="normaltextrun"/>
          <w:rFonts w:ascii="Trebuchet MS" w:hAnsi="Trebuchet MS" w:cs="Calibri"/>
          <w:color w:val="000000"/>
          <w:lang w:val="en-US"/>
        </w:rPr>
        <w:t>to learn, improve and show their mastery of the outcomes in a way that is fair, reliable</w:t>
      </w:r>
      <w:r w:rsidR="00732FD9" w:rsidRPr="00AA59FB">
        <w:rPr>
          <w:rStyle w:val="normaltextrun"/>
          <w:rFonts w:ascii="Trebuchet MS" w:hAnsi="Trebuchet MS" w:cs="Calibri"/>
          <w:color w:val="000000"/>
          <w:lang w:val="en-US"/>
        </w:rPr>
        <w:t>,</w:t>
      </w:r>
      <w:r w:rsidRPr="00AA59FB">
        <w:rPr>
          <w:rStyle w:val="normaltextrun"/>
          <w:rFonts w:ascii="Trebuchet MS" w:hAnsi="Trebuchet MS" w:cs="Calibri"/>
          <w:color w:val="000000"/>
          <w:lang w:val="en-US"/>
        </w:rPr>
        <w:t xml:space="preserve"> and of the required integrity, for example, allowing another opportunity for high-stakes tasks with sub-minima</w:t>
      </w:r>
      <w:r w:rsidR="00397DE8" w:rsidRPr="00AA59FB">
        <w:rPr>
          <w:rStyle w:val="normaltextrun"/>
          <w:rFonts w:ascii="Trebuchet MS" w:hAnsi="Trebuchet MS" w:cs="Calibri"/>
          <w:color w:val="000000"/>
        </w:rPr>
        <w:t>.</w:t>
      </w:r>
    </w:p>
    <w:p w14:paraId="03609131" w14:textId="6697C155" w:rsidR="00397DE8" w:rsidRPr="00AA59FB" w:rsidRDefault="00397DE8" w:rsidP="00B13979">
      <w:pPr>
        <w:pStyle w:val="paragraph"/>
        <w:numPr>
          <w:ilvl w:val="0"/>
          <w:numId w:val="6"/>
        </w:numPr>
        <w:spacing w:before="0" w:beforeAutospacing="0" w:after="0" w:afterAutospacing="0"/>
        <w:jc w:val="both"/>
        <w:textAlignment w:val="baseline"/>
        <w:rPr>
          <w:rFonts w:ascii="Trebuchet MS" w:hAnsi="Trebuchet MS" w:cs="Segoe UI"/>
        </w:rPr>
      </w:pPr>
      <w:r w:rsidRPr="00AA59FB">
        <w:rPr>
          <w:rStyle w:val="normaltextrun"/>
          <w:rFonts w:ascii="Trebuchet MS" w:hAnsi="Trebuchet MS" w:cs="Calibri"/>
          <w:color w:val="000000"/>
        </w:rPr>
        <w:t>Uniform and clear communication.</w:t>
      </w:r>
    </w:p>
    <w:p w14:paraId="3C6EB11D" w14:textId="77777777" w:rsidR="008A0000" w:rsidRPr="00AA59FB" w:rsidRDefault="008A0000" w:rsidP="008A0000">
      <w:pPr>
        <w:jc w:val="both"/>
        <w:rPr>
          <w:rFonts w:ascii="Trebuchet MS" w:hAnsi="Trebuchet MS" w:cstheme="minorHAnsi"/>
          <w:color w:val="000000"/>
        </w:rPr>
      </w:pPr>
    </w:p>
    <w:p w14:paraId="25A2DEF2" w14:textId="5563B154" w:rsidR="008A0000" w:rsidRPr="00AA59FB" w:rsidRDefault="008A0000" w:rsidP="008A0000">
      <w:pPr>
        <w:jc w:val="both"/>
        <w:rPr>
          <w:rFonts w:ascii="Trebuchet MS" w:hAnsi="Trebuchet MS" w:cstheme="minorHAnsi"/>
          <w:color w:val="000000"/>
        </w:rPr>
      </w:pPr>
      <w:r w:rsidRPr="00AA59FB">
        <w:rPr>
          <w:rFonts w:ascii="Trebuchet MS" w:hAnsi="Trebuchet MS" w:cstheme="minorHAnsi"/>
          <w:color w:val="000000"/>
        </w:rPr>
        <w:t>For each module there will be:</w:t>
      </w:r>
    </w:p>
    <w:p w14:paraId="744FB8F6" w14:textId="36CCD2E7" w:rsidR="008A0000" w:rsidRPr="00AA59FB" w:rsidRDefault="008A0000" w:rsidP="008A0000">
      <w:pPr>
        <w:pStyle w:val="ListParagraph"/>
        <w:numPr>
          <w:ilvl w:val="0"/>
          <w:numId w:val="42"/>
        </w:numPr>
        <w:jc w:val="both"/>
        <w:rPr>
          <w:rFonts w:ascii="Trebuchet MS" w:hAnsi="Trebuchet MS" w:cstheme="minorHAnsi"/>
          <w:color w:val="000000"/>
          <w:sz w:val="24"/>
          <w:szCs w:val="24"/>
        </w:rPr>
      </w:pPr>
      <w:r w:rsidRPr="00AA59FB">
        <w:rPr>
          <w:rFonts w:ascii="Trebuchet MS" w:hAnsi="Trebuchet MS" w:cstheme="minorHAnsi"/>
          <w:color w:val="000000"/>
          <w:sz w:val="24"/>
          <w:szCs w:val="24"/>
        </w:rPr>
        <w:t>An </w:t>
      </w:r>
      <w:r w:rsidRPr="00AA59FB">
        <w:rPr>
          <w:rFonts w:ascii="Trebuchet MS" w:hAnsi="Trebuchet MS" w:cstheme="minorHAnsi"/>
          <w:b/>
          <w:bCs/>
          <w:color w:val="000000"/>
          <w:sz w:val="24"/>
          <w:szCs w:val="24"/>
        </w:rPr>
        <w:t>assessment strategy</w:t>
      </w:r>
      <w:r w:rsidRPr="00AA59FB">
        <w:rPr>
          <w:rFonts w:ascii="Trebuchet MS" w:hAnsi="Trebuchet MS" w:cstheme="minorHAnsi"/>
          <w:color w:val="000000"/>
          <w:sz w:val="24"/>
          <w:szCs w:val="24"/>
        </w:rPr>
        <w:t xml:space="preserve"> determining the use</w:t>
      </w:r>
      <w:r w:rsidR="00E87556" w:rsidRPr="00AA59FB">
        <w:rPr>
          <w:rFonts w:ascii="Trebuchet MS" w:hAnsi="Trebuchet MS" w:cstheme="minorHAnsi"/>
          <w:color w:val="000000"/>
          <w:sz w:val="24"/>
          <w:szCs w:val="24"/>
        </w:rPr>
        <w:t xml:space="preserve"> of the </w:t>
      </w:r>
      <w:r w:rsidRPr="00AA59FB">
        <w:rPr>
          <w:rFonts w:ascii="Trebuchet MS" w:hAnsi="Trebuchet MS" w:cstheme="minorHAnsi"/>
          <w:color w:val="000000"/>
          <w:sz w:val="24"/>
          <w:szCs w:val="24"/>
        </w:rPr>
        <w:t>A1, A2, A3</w:t>
      </w:r>
      <w:r w:rsidR="00E87556" w:rsidRPr="00AA59FB">
        <w:rPr>
          <w:rFonts w:ascii="Trebuchet MS" w:hAnsi="Trebuchet MS" w:cstheme="minorHAnsi"/>
          <w:color w:val="000000"/>
          <w:sz w:val="24"/>
          <w:szCs w:val="24"/>
        </w:rPr>
        <w:t xml:space="preserve"> assessment periods</w:t>
      </w:r>
      <w:r w:rsidRPr="00AA59FB">
        <w:rPr>
          <w:rFonts w:ascii="Trebuchet MS" w:hAnsi="Trebuchet MS" w:cstheme="minorHAnsi"/>
          <w:color w:val="000000"/>
          <w:sz w:val="24"/>
          <w:szCs w:val="24"/>
        </w:rPr>
        <w:t xml:space="preserve"> (as described in Section 5). This will be communicated in the addendum</w:t>
      </w:r>
      <w:r w:rsidR="00E87556" w:rsidRPr="00AA59FB">
        <w:rPr>
          <w:rFonts w:ascii="Trebuchet MS" w:hAnsi="Trebuchet MS" w:cstheme="minorHAnsi"/>
          <w:color w:val="000000"/>
          <w:sz w:val="24"/>
          <w:szCs w:val="24"/>
        </w:rPr>
        <w:t xml:space="preserve"> of </w:t>
      </w:r>
      <w:r w:rsidRPr="00AA59FB">
        <w:rPr>
          <w:rFonts w:ascii="Trebuchet MS" w:hAnsi="Trebuchet MS" w:cstheme="minorHAnsi"/>
          <w:color w:val="000000"/>
          <w:sz w:val="24"/>
          <w:szCs w:val="24"/>
        </w:rPr>
        <w:t xml:space="preserve">this document, in an analogous way to the </w:t>
      </w:r>
      <w:proofErr w:type="spellStart"/>
      <w:r w:rsidRPr="00AA59FB">
        <w:rPr>
          <w:rFonts w:ascii="Trebuchet MS" w:hAnsi="Trebuchet MS" w:cstheme="minorHAnsi"/>
          <w:color w:val="000000"/>
          <w:sz w:val="24"/>
          <w:szCs w:val="24"/>
        </w:rPr>
        <w:t>FoS</w:t>
      </w:r>
      <w:proofErr w:type="spellEnd"/>
      <w:r w:rsidRPr="00AA59FB">
        <w:rPr>
          <w:rFonts w:ascii="Trebuchet MS" w:hAnsi="Trebuchet MS" w:cstheme="minorHAnsi"/>
          <w:color w:val="000000"/>
          <w:sz w:val="24"/>
          <w:szCs w:val="24"/>
        </w:rPr>
        <w:t xml:space="preserve"> Language Implementation Plan</w:t>
      </w:r>
      <w:r w:rsidR="00E87556" w:rsidRPr="00AA59FB">
        <w:rPr>
          <w:rFonts w:ascii="Trebuchet MS" w:hAnsi="Trebuchet MS" w:cstheme="minorHAnsi"/>
          <w:color w:val="000000"/>
          <w:sz w:val="24"/>
          <w:szCs w:val="24"/>
        </w:rPr>
        <w:t>, as well as in the module framework.</w:t>
      </w:r>
    </w:p>
    <w:p w14:paraId="3177A769" w14:textId="35B49195" w:rsidR="008A0000" w:rsidRPr="00AA59FB" w:rsidRDefault="008A0000" w:rsidP="008A0000">
      <w:pPr>
        <w:pStyle w:val="ListParagraph"/>
        <w:numPr>
          <w:ilvl w:val="0"/>
          <w:numId w:val="42"/>
        </w:numPr>
        <w:jc w:val="both"/>
        <w:rPr>
          <w:rFonts w:ascii="Trebuchet MS" w:hAnsi="Trebuchet MS" w:cstheme="minorHAnsi"/>
          <w:color w:val="000000"/>
          <w:sz w:val="24"/>
          <w:szCs w:val="24"/>
        </w:rPr>
      </w:pPr>
      <w:r w:rsidRPr="00AA59FB">
        <w:rPr>
          <w:rFonts w:ascii="Trebuchet MS" w:hAnsi="Trebuchet MS" w:cstheme="minorHAnsi"/>
          <w:color w:val="000000"/>
          <w:sz w:val="24"/>
          <w:szCs w:val="24"/>
        </w:rPr>
        <w:t>An </w:t>
      </w:r>
      <w:r w:rsidRPr="00AA59FB">
        <w:rPr>
          <w:rFonts w:ascii="Trebuchet MS" w:hAnsi="Trebuchet MS" w:cstheme="minorHAnsi"/>
          <w:b/>
          <w:bCs/>
          <w:color w:val="000000"/>
          <w:sz w:val="24"/>
          <w:szCs w:val="24"/>
        </w:rPr>
        <w:t>assessment plan</w:t>
      </w:r>
      <w:r w:rsidRPr="00AA59FB">
        <w:rPr>
          <w:rFonts w:ascii="Trebuchet MS" w:hAnsi="Trebuchet MS" w:cstheme="minorHAnsi"/>
          <w:color w:val="000000"/>
          <w:sz w:val="24"/>
          <w:szCs w:val="24"/>
        </w:rPr>
        <w:t xml:space="preserve"> which will provide in the explicit details (as described in Section 6). This will be communicated in the module framework.</w:t>
      </w:r>
    </w:p>
    <w:p w14:paraId="565E2C4D" w14:textId="4347BA95" w:rsidR="008A0000" w:rsidRPr="00AA59FB" w:rsidRDefault="008A0000" w:rsidP="008A0000">
      <w:pPr>
        <w:jc w:val="both"/>
        <w:rPr>
          <w:rFonts w:ascii="Trebuchet MS" w:hAnsi="Trebuchet MS" w:cstheme="minorHAnsi"/>
          <w:color w:val="000000"/>
        </w:rPr>
      </w:pPr>
      <w:r w:rsidRPr="00AA59FB">
        <w:rPr>
          <w:rFonts w:ascii="Trebuchet MS" w:hAnsi="Trebuchet MS" w:cstheme="minorHAnsi"/>
          <w:color w:val="000000"/>
        </w:rPr>
        <w:t xml:space="preserve">The </w:t>
      </w:r>
      <w:proofErr w:type="spellStart"/>
      <w:r w:rsidRPr="00AA59FB">
        <w:rPr>
          <w:rFonts w:ascii="Trebuchet MS" w:hAnsi="Trebuchet MS" w:cstheme="minorHAnsi"/>
          <w:color w:val="000000"/>
        </w:rPr>
        <w:t>FoS</w:t>
      </w:r>
      <w:proofErr w:type="spellEnd"/>
      <w:r w:rsidRPr="00AA59FB">
        <w:rPr>
          <w:rFonts w:ascii="Trebuchet MS" w:hAnsi="Trebuchet MS" w:cstheme="minorHAnsi"/>
          <w:color w:val="000000"/>
        </w:rPr>
        <w:t xml:space="preserve"> Teaching and Learning Programme Committee will not be monitoring or regulating the assessment plans but may offer advice and/or require access to these as the need arise (for example, when responding to student queries in consultation with colleagues). The </w:t>
      </w:r>
      <w:proofErr w:type="spellStart"/>
      <w:r w:rsidRPr="00AA59FB">
        <w:rPr>
          <w:rFonts w:ascii="Trebuchet MS" w:hAnsi="Trebuchet MS" w:cstheme="minorHAnsi"/>
          <w:color w:val="000000"/>
        </w:rPr>
        <w:t>FoS</w:t>
      </w:r>
      <w:proofErr w:type="spellEnd"/>
      <w:r w:rsidRPr="00AA59FB">
        <w:rPr>
          <w:rFonts w:ascii="Trebuchet MS" w:hAnsi="Trebuchet MS" w:cstheme="minorHAnsi"/>
          <w:color w:val="000000"/>
        </w:rPr>
        <w:t xml:space="preserve"> Teaching and Learning Programme Committee will need to be advised of changes to the assessment  strategy for a module. If such changes are to be made while the module is being</w:t>
      </w:r>
      <w:r w:rsidR="00F10463" w:rsidRPr="00AA59FB">
        <w:rPr>
          <w:rFonts w:ascii="Trebuchet MS" w:hAnsi="Trebuchet MS" w:cstheme="minorHAnsi"/>
          <w:color w:val="000000"/>
        </w:rPr>
        <w:t xml:space="preserve"> off</w:t>
      </w:r>
      <w:r w:rsidRPr="00AA59FB">
        <w:rPr>
          <w:rFonts w:ascii="Trebuchet MS" w:hAnsi="Trebuchet MS" w:cstheme="minorHAnsi"/>
          <w:color w:val="000000"/>
        </w:rPr>
        <w:t xml:space="preserve">ered – then this will need to be approved by the </w:t>
      </w:r>
      <w:proofErr w:type="spellStart"/>
      <w:r w:rsidRPr="00AA59FB">
        <w:rPr>
          <w:rFonts w:ascii="Trebuchet MS" w:hAnsi="Trebuchet MS" w:cstheme="minorHAnsi"/>
          <w:color w:val="000000"/>
        </w:rPr>
        <w:t>FoS</w:t>
      </w:r>
      <w:proofErr w:type="spellEnd"/>
      <w:r w:rsidRPr="00AA59FB">
        <w:rPr>
          <w:rFonts w:ascii="Trebuchet MS" w:hAnsi="Trebuchet MS" w:cstheme="minorHAnsi"/>
          <w:color w:val="000000"/>
        </w:rPr>
        <w:t xml:space="preserve"> </w:t>
      </w:r>
      <w:r w:rsidR="00F10463" w:rsidRPr="00AA59FB">
        <w:rPr>
          <w:rFonts w:ascii="Trebuchet MS" w:hAnsi="Trebuchet MS" w:cstheme="minorHAnsi"/>
          <w:color w:val="000000"/>
        </w:rPr>
        <w:t>Teaching and</w:t>
      </w:r>
      <w:r w:rsidRPr="00AA59FB">
        <w:rPr>
          <w:rFonts w:ascii="Trebuchet MS" w:hAnsi="Trebuchet MS" w:cstheme="minorHAnsi"/>
          <w:color w:val="000000"/>
        </w:rPr>
        <w:t> Learning Programme Committee.</w:t>
      </w:r>
    </w:p>
    <w:p w14:paraId="35391725" w14:textId="3AD1E9F8" w:rsidR="00D521F8" w:rsidRPr="00AA59FB" w:rsidRDefault="00547366" w:rsidP="008A0000">
      <w:pPr>
        <w:pStyle w:val="paragraph"/>
        <w:spacing w:before="0" w:beforeAutospacing="0" w:after="0" w:afterAutospacing="0"/>
        <w:jc w:val="both"/>
        <w:textAlignment w:val="baseline"/>
        <w:rPr>
          <w:rFonts w:ascii="Trebuchet MS" w:hAnsi="Trebuchet MS" w:cstheme="minorHAnsi"/>
        </w:rPr>
      </w:pPr>
      <w:r w:rsidRPr="00AA59FB">
        <w:rPr>
          <w:rStyle w:val="normaltextrun"/>
          <w:rFonts w:ascii="Arial" w:hAnsi="Arial" w:cs="Arial"/>
          <w:lang w:val="en-US"/>
        </w:rPr>
        <w:t> </w:t>
      </w:r>
      <w:r w:rsidRPr="00AA59FB">
        <w:rPr>
          <w:rStyle w:val="normaltextrun"/>
          <w:rFonts w:ascii="Arial" w:hAnsi="Arial" w:cs="Arial"/>
        </w:rPr>
        <w:t> </w:t>
      </w:r>
      <w:r w:rsidRPr="00AA59FB">
        <w:rPr>
          <w:rStyle w:val="eop"/>
          <w:rFonts w:ascii="Trebuchet MS" w:hAnsi="Trebuchet MS" w:cstheme="minorHAnsi"/>
        </w:rPr>
        <w:t> </w:t>
      </w:r>
    </w:p>
    <w:p w14:paraId="0C4BEE48" w14:textId="20352D27" w:rsidR="004D0AF1" w:rsidRPr="00AA59FB" w:rsidRDefault="000F26AE" w:rsidP="004D0AF1">
      <w:pPr>
        <w:pStyle w:val="Heading1"/>
        <w:rPr>
          <w:rFonts w:ascii="Trebuchet MS" w:hAnsi="Trebuchet MS"/>
          <w:lang w:val="en-GB"/>
        </w:rPr>
      </w:pPr>
      <w:r w:rsidRPr="00AA59FB">
        <w:rPr>
          <w:rFonts w:ascii="Trebuchet MS" w:hAnsi="Trebuchet MS"/>
          <w:lang w:val="en-GB"/>
        </w:rPr>
        <w:lastRenderedPageBreak/>
        <w:t>Subject and module types</w:t>
      </w:r>
    </w:p>
    <w:p w14:paraId="7D519A8D" w14:textId="11945312" w:rsidR="00D62004" w:rsidRPr="00AA59FB" w:rsidRDefault="001A50E2" w:rsidP="00D62004">
      <w:pPr>
        <w:pStyle w:val="Text1"/>
        <w:rPr>
          <w:rFonts w:ascii="Trebuchet MS" w:hAnsi="Trebuchet MS"/>
          <w:lang w:val="en-GB" w:eastAsia="en-ZA"/>
        </w:rPr>
      </w:pPr>
      <w:r w:rsidRPr="00AA59FB">
        <w:rPr>
          <w:rFonts w:ascii="Trebuchet MS" w:hAnsi="Trebuchet MS"/>
          <w:lang w:val="en-GB" w:eastAsia="en-ZA"/>
        </w:rPr>
        <w:t xml:space="preserve">In the Faculty of Science, use is made of all the subject and module types listed under </w:t>
      </w:r>
      <w:r w:rsidR="00EF3800" w:rsidRPr="00AA59FB">
        <w:rPr>
          <w:rFonts w:ascii="Trebuchet MS" w:hAnsi="Trebuchet MS"/>
          <w:lang w:val="en-GB" w:eastAsia="en-ZA"/>
        </w:rPr>
        <w:t>‘</w:t>
      </w:r>
      <w:r w:rsidRPr="00AA59FB">
        <w:rPr>
          <w:rFonts w:ascii="Trebuchet MS" w:hAnsi="Trebuchet MS"/>
          <w:lang w:val="en-GB" w:eastAsia="en-ZA"/>
        </w:rPr>
        <w:t xml:space="preserve">Subject and Module </w:t>
      </w:r>
      <w:r w:rsidR="00EF3800" w:rsidRPr="00AA59FB">
        <w:rPr>
          <w:rFonts w:ascii="Trebuchet MS" w:hAnsi="Trebuchet MS"/>
          <w:lang w:val="en-GB" w:eastAsia="en-ZA"/>
        </w:rPr>
        <w:t>T</w:t>
      </w:r>
      <w:r w:rsidRPr="00AA59FB">
        <w:rPr>
          <w:rFonts w:ascii="Trebuchet MS" w:hAnsi="Trebuchet MS"/>
          <w:lang w:val="en-GB" w:eastAsia="en-ZA"/>
        </w:rPr>
        <w:t>ypes</w:t>
      </w:r>
      <w:r w:rsidR="00EF3800" w:rsidRPr="00AA59FB">
        <w:rPr>
          <w:rFonts w:ascii="Trebuchet MS" w:hAnsi="Trebuchet MS"/>
          <w:lang w:val="en-GB" w:eastAsia="en-ZA"/>
        </w:rPr>
        <w:t>’</w:t>
      </w:r>
      <w:r w:rsidRPr="00AA59FB">
        <w:rPr>
          <w:rFonts w:ascii="Trebuchet MS" w:hAnsi="Trebuchet MS"/>
          <w:lang w:val="en-GB" w:eastAsia="en-ZA"/>
        </w:rPr>
        <w:t xml:space="preserve"> in the SU Assessment and Promotions Chapter.</w:t>
      </w:r>
    </w:p>
    <w:p w14:paraId="4D672730" w14:textId="1724CF2A" w:rsidR="001E4D09" w:rsidRPr="00AA59FB" w:rsidRDefault="001E4D09" w:rsidP="00000604">
      <w:pPr>
        <w:pStyle w:val="Heading1"/>
        <w:rPr>
          <w:rFonts w:ascii="Trebuchet MS" w:hAnsi="Trebuchet MS"/>
          <w:lang w:val="en-GB"/>
        </w:rPr>
      </w:pPr>
      <w:r w:rsidRPr="00AA59FB">
        <w:rPr>
          <w:rFonts w:ascii="Trebuchet MS" w:hAnsi="Trebuchet MS"/>
          <w:lang w:val="en-GB"/>
        </w:rPr>
        <w:t xml:space="preserve">Mark types </w:t>
      </w:r>
      <w:r w:rsidR="000F26AE" w:rsidRPr="00AA59FB">
        <w:rPr>
          <w:rFonts w:ascii="Trebuchet MS" w:hAnsi="Trebuchet MS"/>
          <w:lang w:val="en-GB"/>
        </w:rPr>
        <w:t>and</w:t>
      </w:r>
      <w:r w:rsidRPr="00AA59FB">
        <w:rPr>
          <w:rFonts w:ascii="Trebuchet MS" w:hAnsi="Trebuchet MS"/>
          <w:lang w:val="en-GB"/>
        </w:rPr>
        <w:t xml:space="preserve"> Passing a MODULE</w:t>
      </w:r>
    </w:p>
    <w:p w14:paraId="7B0BC520" w14:textId="77777777" w:rsidR="00C461E3" w:rsidRPr="00AA59FB" w:rsidRDefault="00991935" w:rsidP="00991935">
      <w:pPr>
        <w:pStyle w:val="Text1"/>
        <w:rPr>
          <w:rFonts w:ascii="Trebuchet MS" w:hAnsi="Trebuchet MS"/>
          <w:lang w:val="en-GB" w:eastAsia="en-ZA"/>
        </w:rPr>
      </w:pPr>
      <w:r w:rsidRPr="00AA59FB">
        <w:rPr>
          <w:rFonts w:ascii="Trebuchet MS" w:hAnsi="Trebuchet MS"/>
          <w:lang w:val="en-GB" w:eastAsia="en-ZA"/>
        </w:rPr>
        <w:t xml:space="preserve">In the Faculty of Science, </w:t>
      </w:r>
    </w:p>
    <w:p w14:paraId="24FAC498" w14:textId="53160B75" w:rsidR="00874E1E" w:rsidRPr="00AA59FB" w:rsidRDefault="00C461E3" w:rsidP="00C461E3">
      <w:pPr>
        <w:pStyle w:val="Text1"/>
        <w:numPr>
          <w:ilvl w:val="0"/>
          <w:numId w:val="7"/>
        </w:numPr>
        <w:ind w:left="714" w:hanging="357"/>
        <w:rPr>
          <w:rFonts w:ascii="Trebuchet MS" w:hAnsi="Trebuchet MS"/>
          <w:lang w:val="en-GB" w:eastAsia="en-ZA"/>
        </w:rPr>
      </w:pPr>
      <w:r w:rsidRPr="00AA59FB">
        <w:rPr>
          <w:rFonts w:ascii="Trebuchet MS" w:hAnsi="Trebuchet MS"/>
          <w:b/>
          <w:bCs/>
          <w:lang w:val="en-GB" w:eastAsia="en-ZA"/>
        </w:rPr>
        <w:t>A</w:t>
      </w:r>
      <w:r w:rsidR="00BA662A" w:rsidRPr="00AA59FB">
        <w:rPr>
          <w:rFonts w:ascii="Trebuchet MS" w:hAnsi="Trebuchet MS"/>
          <w:b/>
          <w:bCs/>
          <w:lang w:val="en-GB" w:eastAsia="en-ZA"/>
        </w:rPr>
        <w:t>t least</w:t>
      </w:r>
      <w:r w:rsidR="00BA662A" w:rsidRPr="00AA59FB">
        <w:rPr>
          <w:rFonts w:ascii="Trebuchet MS" w:hAnsi="Trebuchet MS"/>
          <w:lang w:val="en-GB" w:eastAsia="en-ZA"/>
        </w:rPr>
        <w:t xml:space="preserve"> the following mark types will be </w:t>
      </w:r>
      <w:r w:rsidR="00874E1E" w:rsidRPr="00AA59FB">
        <w:rPr>
          <w:rFonts w:ascii="Trebuchet MS" w:hAnsi="Trebuchet MS"/>
          <w:lang w:val="en-GB" w:eastAsia="en-ZA"/>
        </w:rPr>
        <w:t>recorded on SUNStudent:</w:t>
      </w:r>
    </w:p>
    <w:p w14:paraId="30765DD4" w14:textId="0C171B88" w:rsidR="00EF3800" w:rsidRPr="00AA59FB" w:rsidRDefault="002A746A" w:rsidP="00C461E3">
      <w:pPr>
        <w:pStyle w:val="Text1"/>
        <w:numPr>
          <w:ilvl w:val="0"/>
          <w:numId w:val="39"/>
        </w:numPr>
        <w:ind w:left="1440"/>
        <w:rPr>
          <w:rFonts w:ascii="Trebuchet MS" w:hAnsi="Trebuchet MS" w:cstheme="minorHAnsi"/>
          <w:szCs w:val="24"/>
          <w:lang w:val="en-GB" w:eastAsia="en-ZA"/>
        </w:rPr>
      </w:pPr>
      <w:r w:rsidRPr="00AA59FB">
        <w:rPr>
          <w:rStyle w:val="CommentReference"/>
          <w:rFonts w:ascii="Trebuchet MS" w:hAnsi="Trebuchet MS" w:cstheme="minorHAnsi"/>
          <w:sz w:val="24"/>
          <w:szCs w:val="24"/>
        </w:rPr>
        <w:t>For all modules, use is made of t</w:t>
      </w:r>
      <w:r w:rsidR="00EF3800" w:rsidRPr="00AA59FB">
        <w:rPr>
          <w:rFonts w:ascii="Trebuchet MS" w:hAnsi="Trebuchet MS" w:cstheme="minorHAnsi"/>
          <w:szCs w:val="24"/>
          <w:lang w:val="en-GB" w:eastAsia="en-ZA"/>
        </w:rPr>
        <w:t>he Final Mark (FM)</w:t>
      </w:r>
      <w:r w:rsidR="00874E1E" w:rsidRPr="00AA59FB">
        <w:rPr>
          <w:rFonts w:ascii="Trebuchet MS" w:hAnsi="Trebuchet MS" w:cstheme="minorHAnsi"/>
          <w:szCs w:val="24"/>
          <w:lang w:val="en-GB" w:eastAsia="en-ZA"/>
        </w:rPr>
        <w:t xml:space="preserve"> </w:t>
      </w:r>
      <w:r w:rsidR="00EF3800" w:rsidRPr="00AA59FB">
        <w:rPr>
          <w:rFonts w:ascii="Trebuchet MS" w:hAnsi="Trebuchet MS" w:cstheme="minorHAnsi"/>
          <w:szCs w:val="24"/>
          <w:lang w:val="en-GB" w:eastAsia="en-ZA"/>
        </w:rPr>
        <w:t xml:space="preserve">as described </w:t>
      </w:r>
      <w:r w:rsidR="00991935" w:rsidRPr="00AA59FB">
        <w:rPr>
          <w:rFonts w:ascii="Trebuchet MS" w:hAnsi="Trebuchet MS" w:cstheme="minorHAnsi"/>
          <w:szCs w:val="24"/>
          <w:lang w:val="en-GB" w:eastAsia="en-ZA"/>
        </w:rPr>
        <w:t xml:space="preserve">in </w:t>
      </w:r>
      <w:r w:rsidR="009D00A7" w:rsidRPr="00AA59FB">
        <w:rPr>
          <w:rFonts w:ascii="Trebuchet MS" w:hAnsi="Trebuchet MS" w:cstheme="minorHAnsi"/>
          <w:szCs w:val="24"/>
          <w:lang w:val="en-GB" w:eastAsia="en-ZA"/>
        </w:rPr>
        <w:t>Section 3</w:t>
      </w:r>
      <w:r w:rsidR="00BA662A" w:rsidRPr="00AA59FB">
        <w:rPr>
          <w:rFonts w:ascii="Trebuchet MS" w:hAnsi="Trebuchet MS" w:cstheme="minorHAnsi"/>
          <w:szCs w:val="24"/>
          <w:lang w:val="en-GB" w:eastAsia="en-ZA"/>
        </w:rPr>
        <w:t>.1</w:t>
      </w:r>
      <w:r w:rsidR="009D00A7" w:rsidRPr="00AA59FB">
        <w:rPr>
          <w:rFonts w:ascii="Trebuchet MS" w:hAnsi="Trebuchet MS" w:cstheme="minorHAnsi"/>
          <w:szCs w:val="24"/>
          <w:lang w:val="en-GB" w:eastAsia="en-ZA"/>
        </w:rPr>
        <w:t xml:space="preserve"> of </w:t>
      </w:r>
      <w:r w:rsidR="00991935" w:rsidRPr="00AA59FB">
        <w:rPr>
          <w:rFonts w:ascii="Trebuchet MS" w:hAnsi="Trebuchet MS" w:cstheme="minorHAnsi"/>
          <w:szCs w:val="24"/>
          <w:lang w:val="en-GB" w:eastAsia="en-ZA"/>
        </w:rPr>
        <w:t xml:space="preserve">the SU Assessment and Promotions Chapter. </w:t>
      </w:r>
    </w:p>
    <w:p w14:paraId="0FA3EEDD" w14:textId="77777777" w:rsidR="00C461E3" w:rsidRPr="00AA59FB" w:rsidRDefault="00BA662A" w:rsidP="00C461E3">
      <w:pPr>
        <w:pStyle w:val="Text1"/>
        <w:numPr>
          <w:ilvl w:val="0"/>
          <w:numId w:val="39"/>
        </w:numPr>
        <w:ind w:left="1440"/>
        <w:rPr>
          <w:rFonts w:ascii="Trebuchet MS" w:hAnsi="Trebuchet MS"/>
          <w:lang w:val="en-GB" w:eastAsia="en-ZA"/>
        </w:rPr>
      </w:pPr>
      <w:r w:rsidRPr="00AA59FB">
        <w:rPr>
          <w:rFonts w:ascii="Trebuchet MS" w:hAnsi="Trebuchet MS"/>
          <w:lang w:val="en-GB" w:eastAsia="en-ZA"/>
        </w:rPr>
        <w:t xml:space="preserve">For all modules, use </w:t>
      </w:r>
      <w:r w:rsidR="00ED60ED" w:rsidRPr="00AA59FB">
        <w:rPr>
          <w:rFonts w:ascii="Trebuchet MS" w:hAnsi="Trebuchet MS"/>
          <w:lang w:val="en-GB" w:eastAsia="en-ZA"/>
        </w:rPr>
        <w:t xml:space="preserve">is </w:t>
      </w:r>
      <w:r w:rsidRPr="00AA59FB">
        <w:rPr>
          <w:rFonts w:ascii="Trebuchet MS" w:hAnsi="Trebuchet MS"/>
          <w:lang w:val="en-GB" w:eastAsia="en-ZA"/>
        </w:rPr>
        <w:t xml:space="preserve">made </w:t>
      </w:r>
      <w:r w:rsidR="00830E6B" w:rsidRPr="00AA59FB">
        <w:rPr>
          <w:rFonts w:ascii="Trebuchet MS" w:hAnsi="Trebuchet MS"/>
          <w:lang w:val="en-GB" w:eastAsia="en-ZA"/>
        </w:rPr>
        <w:t xml:space="preserve">of </w:t>
      </w:r>
      <w:r w:rsidRPr="00AA59FB">
        <w:rPr>
          <w:rFonts w:ascii="Trebuchet MS" w:hAnsi="Trebuchet MS"/>
          <w:lang w:val="en-GB" w:eastAsia="en-ZA"/>
        </w:rPr>
        <w:t xml:space="preserve">the Dean’s Concession Assessment mark (DCA) </w:t>
      </w:r>
      <w:r w:rsidRPr="00AA59FB">
        <w:rPr>
          <w:rFonts w:ascii="Trebuchet MS" w:hAnsi="Trebuchet MS" w:cstheme="minorHAnsi"/>
          <w:szCs w:val="24"/>
          <w:lang w:val="en-GB" w:eastAsia="en-ZA"/>
        </w:rPr>
        <w:t>as described in Section 3.2.2.6 of the SU Assessment and Promotions Chapter.</w:t>
      </w:r>
    </w:p>
    <w:p w14:paraId="3B3AB7E4" w14:textId="5511317A" w:rsidR="009D00A7" w:rsidRPr="00AA59FB" w:rsidRDefault="009D00A7" w:rsidP="00C461E3">
      <w:pPr>
        <w:pStyle w:val="Text1"/>
        <w:numPr>
          <w:ilvl w:val="0"/>
          <w:numId w:val="39"/>
        </w:numPr>
        <w:ind w:left="1440"/>
        <w:rPr>
          <w:rFonts w:ascii="Trebuchet MS" w:hAnsi="Trebuchet MS"/>
          <w:lang w:val="en-GB" w:eastAsia="en-ZA"/>
        </w:rPr>
      </w:pPr>
      <w:r w:rsidRPr="00AA59FB">
        <w:rPr>
          <w:rFonts w:ascii="Trebuchet MS" w:hAnsi="Trebuchet MS"/>
          <w:lang w:val="en-GB" w:eastAsia="en-ZA"/>
        </w:rPr>
        <w:t xml:space="preserve">For year modules, use is also made of the </w:t>
      </w:r>
      <w:r w:rsidR="002A746A" w:rsidRPr="00AA59FB">
        <w:rPr>
          <w:rFonts w:ascii="Trebuchet MS" w:hAnsi="Trebuchet MS"/>
          <w:lang w:val="en-GB" w:eastAsia="en-ZA"/>
        </w:rPr>
        <w:t xml:space="preserve">mid-year mark (MY) </w:t>
      </w:r>
      <w:r w:rsidR="002A746A" w:rsidRPr="00AA59FB">
        <w:rPr>
          <w:rFonts w:ascii="Trebuchet MS" w:hAnsi="Trebuchet MS" w:cstheme="minorHAnsi"/>
          <w:szCs w:val="24"/>
          <w:lang w:val="en-GB" w:eastAsia="en-ZA"/>
        </w:rPr>
        <w:t>as described in Section 3</w:t>
      </w:r>
      <w:r w:rsidR="00BA662A" w:rsidRPr="00AA59FB">
        <w:rPr>
          <w:rFonts w:ascii="Trebuchet MS" w:hAnsi="Trebuchet MS" w:cstheme="minorHAnsi"/>
          <w:szCs w:val="24"/>
          <w:lang w:val="en-GB" w:eastAsia="en-ZA"/>
        </w:rPr>
        <w:t>.2.2.4</w:t>
      </w:r>
      <w:r w:rsidR="002A746A" w:rsidRPr="00AA59FB">
        <w:rPr>
          <w:rFonts w:ascii="Trebuchet MS" w:hAnsi="Trebuchet MS" w:cstheme="minorHAnsi"/>
          <w:szCs w:val="24"/>
          <w:lang w:val="en-GB" w:eastAsia="en-ZA"/>
        </w:rPr>
        <w:t xml:space="preserve"> of the SU Assessment and Promotions Chapter.</w:t>
      </w:r>
    </w:p>
    <w:p w14:paraId="47E8B80B" w14:textId="3B9C63BC" w:rsidR="00C461E3" w:rsidRPr="00AA59FB" w:rsidRDefault="00A05D98" w:rsidP="00C461E3">
      <w:pPr>
        <w:pStyle w:val="Text1"/>
        <w:numPr>
          <w:ilvl w:val="0"/>
          <w:numId w:val="7"/>
        </w:numPr>
        <w:ind w:left="714" w:hanging="357"/>
        <w:rPr>
          <w:rFonts w:ascii="Trebuchet MS" w:hAnsi="Trebuchet MS"/>
          <w:lang w:val="en-GB"/>
        </w:rPr>
      </w:pPr>
      <w:r w:rsidRPr="00AA59FB">
        <w:rPr>
          <w:rFonts w:ascii="Trebuchet MS" w:hAnsi="Trebuchet MS"/>
          <w:lang w:val="en-GB"/>
        </w:rPr>
        <w:t xml:space="preserve">In order to use the full functionality of </w:t>
      </w:r>
      <w:proofErr w:type="spellStart"/>
      <w:r w:rsidRPr="00AA59FB">
        <w:rPr>
          <w:rFonts w:ascii="Trebuchet MS" w:hAnsi="Trebuchet MS"/>
          <w:lang w:val="en-GB"/>
        </w:rPr>
        <w:t>SUNStudent</w:t>
      </w:r>
      <w:proofErr w:type="spellEnd"/>
      <w:r w:rsidRPr="00AA59FB">
        <w:rPr>
          <w:rFonts w:ascii="Trebuchet MS" w:hAnsi="Trebuchet MS"/>
          <w:lang w:val="en-GB"/>
        </w:rPr>
        <w:t xml:space="preserve"> and </w:t>
      </w:r>
      <w:proofErr w:type="spellStart"/>
      <w:r w:rsidRPr="00AA59FB">
        <w:rPr>
          <w:rFonts w:ascii="Trebuchet MS" w:hAnsi="Trebuchet MS"/>
          <w:lang w:val="en-GB"/>
        </w:rPr>
        <w:t>SUNSuccess</w:t>
      </w:r>
      <w:proofErr w:type="spellEnd"/>
      <w:r w:rsidRPr="00AA59FB">
        <w:rPr>
          <w:rFonts w:ascii="Trebuchet MS" w:hAnsi="Trebuchet MS"/>
          <w:lang w:val="en-GB"/>
        </w:rPr>
        <w:t>, it is recommended that, in addition to final marks, the various SUNStudent mark types described in Section 2 of the SU Assessment and Promotions Chapter are also used.</w:t>
      </w:r>
    </w:p>
    <w:p w14:paraId="45F1ABB5" w14:textId="77777777" w:rsidR="00C461E3" w:rsidRPr="00AA59FB" w:rsidRDefault="00A05D98" w:rsidP="00C461E3">
      <w:pPr>
        <w:pStyle w:val="Text1"/>
        <w:numPr>
          <w:ilvl w:val="0"/>
          <w:numId w:val="7"/>
        </w:numPr>
        <w:ind w:left="714" w:hanging="357"/>
        <w:rPr>
          <w:rFonts w:ascii="Trebuchet MS" w:hAnsi="Trebuchet MS"/>
          <w:lang w:val="en-GB"/>
        </w:rPr>
      </w:pPr>
      <w:r w:rsidRPr="00AA59FB">
        <w:rPr>
          <w:rFonts w:ascii="Trebuchet MS" w:hAnsi="Trebuchet MS"/>
          <w:lang w:val="en-GB"/>
        </w:rPr>
        <w:t xml:space="preserve">For each module the </w:t>
      </w:r>
      <w:r w:rsidRPr="00AA59FB">
        <w:rPr>
          <w:rFonts w:ascii="Trebuchet MS" w:hAnsi="Trebuchet MS"/>
          <w:b/>
          <w:bCs/>
          <w:lang w:val="en-GB"/>
        </w:rPr>
        <w:t>assessment strategy</w:t>
      </w:r>
      <w:r w:rsidRPr="00AA59FB">
        <w:rPr>
          <w:rFonts w:ascii="Trebuchet MS" w:hAnsi="Trebuchet MS"/>
          <w:lang w:val="en-GB"/>
        </w:rPr>
        <w:t xml:space="preserve"> (see Section 5) and the </w:t>
      </w:r>
      <w:r w:rsidRPr="00AA59FB">
        <w:rPr>
          <w:rFonts w:ascii="Trebuchet MS" w:hAnsi="Trebuchet MS"/>
          <w:b/>
          <w:bCs/>
          <w:lang w:val="en-GB"/>
        </w:rPr>
        <w:t>assessment plan</w:t>
      </w:r>
      <w:r w:rsidRPr="00AA59FB">
        <w:rPr>
          <w:rFonts w:ascii="Trebuchet MS" w:hAnsi="Trebuchet MS"/>
          <w:lang w:val="en-GB"/>
        </w:rPr>
        <w:t xml:space="preserve"> (see Section 6) will provide specific details of how the Final Mark (FM) is calculated. </w:t>
      </w:r>
    </w:p>
    <w:p w14:paraId="55D66DE4" w14:textId="42049C6C" w:rsidR="00FA0500" w:rsidRPr="00AA59FB" w:rsidRDefault="00FA0500" w:rsidP="00C461E3">
      <w:pPr>
        <w:pStyle w:val="Text1"/>
        <w:numPr>
          <w:ilvl w:val="0"/>
          <w:numId w:val="7"/>
        </w:numPr>
        <w:ind w:left="714" w:hanging="357"/>
        <w:rPr>
          <w:rFonts w:ascii="Trebuchet MS" w:hAnsi="Trebuchet MS"/>
          <w:lang w:val="en-GB"/>
        </w:rPr>
      </w:pPr>
      <w:r w:rsidRPr="00AA59FB">
        <w:rPr>
          <w:rFonts w:ascii="Trebuchet MS" w:hAnsi="Trebuchet MS"/>
          <w:lang w:val="en-GB" w:eastAsia="en-ZA"/>
        </w:rPr>
        <w:t xml:space="preserve">The examination assessment system and associated terminology of class mark and examination mark will no longer be used from 2023. </w:t>
      </w:r>
    </w:p>
    <w:p w14:paraId="66A414A2" w14:textId="6C618C8E" w:rsidR="00226D83" w:rsidRPr="00AA59FB" w:rsidRDefault="000F26AE" w:rsidP="00BE603D">
      <w:pPr>
        <w:pStyle w:val="Heading1"/>
        <w:rPr>
          <w:rFonts w:ascii="Trebuchet MS" w:hAnsi="Trebuchet MS"/>
        </w:rPr>
      </w:pPr>
      <w:r w:rsidRPr="00AA59FB">
        <w:rPr>
          <w:rFonts w:ascii="Trebuchet MS" w:hAnsi="Trebuchet MS"/>
        </w:rPr>
        <w:t>Assessment Periods</w:t>
      </w:r>
    </w:p>
    <w:p w14:paraId="75F43F3E" w14:textId="28CFA116" w:rsidR="00397DE8" w:rsidRPr="00AA59FB" w:rsidRDefault="00397DE8" w:rsidP="00397DE8">
      <w:pPr>
        <w:pStyle w:val="paragraph"/>
        <w:spacing w:before="0" w:beforeAutospacing="0" w:after="0" w:afterAutospacing="0"/>
        <w:textAlignment w:val="baseline"/>
        <w:rPr>
          <w:rFonts w:ascii="Trebuchet MS" w:hAnsi="Trebuchet MS" w:cs="Segoe UI"/>
          <w:sz w:val="18"/>
          <w:szCs w:val="18"/>
        </w:rPr>
      </w:pPr>
    </w:p>
    <w:p w14:paraId="47932C43" w14:textId="4F18198C" w:rsidR="00167CC6" w:rsidRPr="00AA59FB" w:rsidRDefault="00167CC6" w:rsidP="00397DE8">
      <w:pPr>
        <w:pStyle w:val="paragraph"/>
        <w:spacing w:before="0" w:beforeAutospacing="0" w:after="0" w:afterAutospacing="0"/>
        <w:jc w:val="both"/>
        <w:textAlignment w:val="baseline"/>
        <w:rPr>
          <w:rStyle w:val="normaltextrun"/>
          <w:rFonts w:ascii="Trebuchet MS" w:hAnsi="Trebuchet MS" w:cstheme="minorHAnsi"/>
          <w:lang w:val="en-US"/>
        </w:rPr>
      </w:pPr>
      <w:r w:rsidRPr="00AA59FB">
        <w:rPr>
          <w:rStyle w:val="normaltextrun"/>
          <w:rFonts w:ascii="Trebuchet MS" w:hAnsi="Trebuchet MS" w:cstheme="minorHAnsi"/>
          <w:lang w:val="en-US"/>
        </w:rPr>
        <w:t>In the Faculty of Science, the following assessment periods are used</w:t>
      </w:r>
      <w:r w:rsidR="007C5A08" w:rsidRPr="00AA59FB">
        <w:rPr>
          <w:rStyle w:val="normaltextrun"/>
          <w:rFonts w:ascii="Trebuchet MS" w:hAnsi="Trebuchet MS" w:cstheme="minorHAnsi"/>
          <w:lang w:val="en-US"/>
        </w:rPr>
        <w:t xml:space="preserve"> for each semester</w:t>
      </w:r>
      <w:r w:rsidRPr="00AA59FB">
        <w:rPr>
          <w:rStyle w:val="normaltextrun"/>
          <w:rFonts w:ascii="Trebuchet MS" w:hAnsi="Trebuchet MS" w:cstheme="minorHAnsi"/>
          <w:lang w:val="en-US"/>
        </w:rPr>
        <w:t>:</w:t>
      </w:r>
    </w:p>
    <w:p w14:paraId="362B2AE1" w14:textId="52E41A04" w:rsidR="00397DE8" w:rsidRPr="00AA59FB" w:rsidRDefault="00397DE8" w:rsidP="00C461E3">
      <w:pPr>
        <w:pStyle w:val="paragraph"/>
        <w:numPr>
          <w:ilvl w:val="0"/>
          <w:numId w:val="8"/>
        </w:numPr>
        <w:spacing w:before="240" w:beforeAutospacing="0" w:after="0" w:afterAutospacing="0"/>
        <w:ind w:left="714" w:hanging="357"/>
        <w:jc w:val="both"/>
        <w:textAlignment w:val="baseline"/>
        <w:rPr>
          <w:rFonts w:ascii="Trebuchet MS" w:hAnsi="Trebuchet MS" w:cstheme="minorHAnsi"/>
        </w:rPr>
      </w:pPr>
      <w:r w:rsidRPr="00AA59FB">
        <w:rPr>
          <w:rStyle w:val="normaltextrun"/>
          <w:rFonts w:ascii="Trebuchet MS" w:hAnsi="Trebuchet MS" w:cstheme="minorHAnsi"/>
          <w:b/>
          <w:bCs/>
          <w:lang w:val="en-US"/>
        </w:rPr>
        <w:t>A1</w:t>
      </w:r>
      <w:r w:rsidR="00167CC6" w:rsidRPr="00AA59FB">
        <w:rPr>
          <w:rStyle w:val="normaltextrun"/>
          <w:rFonts w:ascii="Trebuchet MS" w:hAnsi="Trebuchet MS" w:cstheme="minorHAnsi"/>
          <w:b/>
          <w:bCs/>
          <w:lang w:val="en-US"/>
        </w:rPr>
        <w:t xml:space="preserve"> period</w:t>
      </w:r>
      <w:r w:rsidR="00283796" w:rsidRPr="00AA59FB">
        <w:rPr>
          <w:rStyle w:val="normaltextrun"/>
          <w:rFonts w:ascii="Trebuchet MS" w:hAnsi="Trebuchet MS" w:cstheme="minorHAnsi"/>
          <w:lang w:val="en-US"/>
        </w:rPr>
        <w:t xml:space="preserve"> is</w:t>
      </w:r>
      <w:r w:rsidRPr="00AA59FB">
        <w:rPr>
          <w:rStyle w:val="normaltextrun"/>
          <w:rFonts w:ascii="Trebuchet MS" w:hAnsi="Trebuchet MS" w:cstheme="minorHAnsi"/>
          <w:lang w:val="en-US"/>
        </w:rPr>
        <w:t xml:space="preserve"> from the start of the </w:t>
      </w:r>
      <w:r w:rsidR="00167CC6" w:rsidRPr="00AA59FB">
        <w:rPr>
          <w:rStyle w:val="normaltextrun"/>
          <w:rFonts w:ascii="Trebuchet MS" w:hAnsi="Trebuchet MS" w:cstheme="minorHAnsi"/>
          <w:lang w:val="en-US"/>
        </w:rPr>
        <w:t>semester</w:t>
      </w:r>
      <w:r w:rsidRPr="00AA59FB">
        <w:rPr>
          <w:rStyle w:val="normaltextrun"/>
          <w:rFonts w:ascii="Trebuchet MS" w:hAnsi="Trebuchet MS" w:cstheme="minorHAnsi"/>
          <w:lang w:val="en-US"/>
        </w:rPr>
        <w:t xml:space="preserve"> until the last day of </w:t>
      </w:r>
      <w:r w:rsidR="00830E6B" w:rsidRPr="00AA59FB">
        <w:rPr>
          <w:rStyle w:val="normaltextrun"/>
          <w:rFonts w:ascii="Trebuchet MS" w:hAnsi="Trebuchet MS" w:cstheme="minorHAnsi"/>
          <w:lang w:val="en-US"/>
        </w:rPr>
        <w:t xml:space="preserve">the </w:t>
      </w:r>
      <w:r w:rsidR="00167CC6" w:rsidRPr="00AA59FB">
        <w:rPr>
          <w:rStyle w:val="normaltextrun"/>
          <w:rFonts w:ascii="Trebuchet MS" w:hAnsi="Trebuchet MS" w:cstheme="minorHAnsi"/>
          <w:lang w:val="en-US"/>
        </w:rPr>
        <w:t>semester’s lectures to allow for practical assessments and assignment submissions</w:t>
      </w:r>
      <w:r w:rsidR="007C5A08" w:rsidRPr="00AA59FB">
        <w:rPr>
          <w:rStyle w:val="normaltextrun"/>
          <w:rFonts w:ascii="Trebuchet MS" w:hAnsi="Trebuchet MS" w:cstheme="minorHAnsi"/>
          <w:lang w:val="en-US"/>
        </w:rPr>
        <w:t>.</w:t>
      </w:r>
      <w:r w:rsidR="00957DD8" w:rsidRPr="00AA59FB">
        <w:rPr>
          <w:rStyle w:val="normaltextrun"/>
          <w:rFonts w:ascii="Trebuchet MS" w:hAnsi="Trebuchet MS" w:cstheme="minorHAnsi"/>
          <w:lang w:val="en-US"/>
        </w:rPr>
        <w:t xml:space="preserve"> This understanding means the A1 period</w:t>
      </w:r>
      <w:r w:rsidR="00957DD8" w:rsidRPr="00AA59FB">
        <w:rPr>
          <w:rStyle w:val="normaltextrun"/>
          <w:rFonts w:ascii="Trebuchet MS" w:hAnsi="Trebuchet MS" w:cstheme="minorHAnsi"/>
          <w:b/>
          <w:bCs/>
          <w:lang w:val="en-US"/>
        </w:rPr>
        <w:t xml:space="preserve"> </w:t>
      </w:r>
      <w:r w:rsidR="00957DD8" w:rsidRPr="00AA59FB">
        <w:rPr>
          <w:rStyle w:val="normaltextrun"/>
          <w:rFonts w:ascii="Trebuchet MS" w:hAnsi="Trebuchet MS" w:cstheme="minorHAnsi"/>
          <w:lang w:val="en-US"/>
        </w:rPr>
        <w:t>consists of only the AF period or a combination of the A</w:t>
      </w:r>
      <w:r w:rsidR="00C83F12" w:rsidRPr="00AA59FB">
        <w:rPr>
          <w:rStyle w:val="normaltextrun"/>
          <w:rFonts w:ascii="Trebuchet MS" w:hAnsi="Trebuchet MS" w:cstheme="minorHAnsi"/>
          <w:lang w:val="en-US"/>
        </w:rPr>
        <w:t>1</w:t>
      </w:r>
      <w:r w:rsidR="00957DD8" w:rsidRPr="00AA59FB">
        <w:rPr>
          <w:rStyle w:val="normaltextrun"/>
          <w:rFonts w:ascii="Trebuchet MS" w:hAnsi="Trebuchet MS" w:cstheme="minorHAnsi"/>
          <w:lang w:val="en-US"/>
        </w:rPr>
        <w:t xml:space="preserve"> period and A</w:t>
      </w:r>
      <w:r w:rsidR="00C83F12" w:rsidRPr="00AA59FB">
        <w:rPr>
          <w:rStyle w:val="normaltextrun"/>
          <w:rFonts w:ascii="Trebuchet MS" w:hAnsi="Trebuchet MS" w:cstheme="minorHAnsi"/>
          <w:lang w:val="en-US"/>
        </w:rPr>
        <w:t>F</w:t>
      </w:r>
      <w:r w:rsidR="00957DD8" w:rsidRPr="00AA59FB">
        <w:rPr>
          <w:rStyle w:val="normaltextrun"/>
          <w:rFonts w:ascii="Trebuchet MS" w:hAnsi="Trebuchet MS" w:cstheme="minorHAnsi"/>
          <w:lang w:val="en-US"/>
        </w:rPr>
        <w:t xml:space="preserve"> period</w:t>
      </w:r>
      <w:r w:rsidR="00C83F12" w:rsidRPr="00AA59FB">
        <w:rPr>
          <w:rStyle w:val="normaltextrun"/>
          <w:rFonts w:ascii="Trebuchet MS" w:hAnsi="Trebuchet MS" w:cstheme="minorHAnsi"/>
          <w:lang w:val="en-US"/>
        </w:rPr>
        <w:t xml:space="preserve"> (described in the Sections 4.1 </w:t>
      </w:r>
      <w:proofErr w:type="gramStart"/>
      <w:r w:rsidR="00C83F12" w:rsidRPr="00AA59FB">
        <w:rPr>
          <w:rStyle w:val="normaltextrun"/>
          <w:rFonts w:ascii="Trebuchet MS" w:hAnsi="Trebuchet MS" w:cstheme="minorHAnsi"/>
          <w:lang w:val="en-US"/>
        </w:rPr>
        <w:t>and  4.2</w:t>
      </w:r>
      <w:proofErr w:type="gramEnd"/>
      <w:r w:rsidR="00C83F12" w:rsidRPr="00AA59FB">
        <w:rPr>
          <w:rStyle w:val="normaltextrun"/>
          <w:rFonts w:ascii="Trebuchet MS" w:hAnsi="Trebuchet MS" w:cstheme="minorHAnsi"/>
          <w:lang w:val="en-US"/>
        </w:rPr>
        <w:t xml:space="preserve"> of the </w:t>
      </w:r>
      <w:r w:rsidR="00C83F12" w:rsidRPr="00AA59FB">
        <w:rPr>
          <w:rFonts w:ascii="Trebuchet MS" w:hAnsi="Trebuchet MS"/>
          <w:lang w:val="en-GB"/>
        </w:rPr>
        <w:t>SU Assessment and Promotions Chapter)</w:t>
      </w:r>
      <w:r w:rsidR="00957DD8" w:rsidRPr="00AA59FB">
        <w:rPr>
          <w:rStyle w:val="normaltextrun"/>
          <w:rFonts w:ascii="Trebuchet MS" w:hAnsi="Trebuchet MS" w:cstheme="minorHAnsi"/>
          <w:lang w:val="en-US"/>
        </w:rPr>
        <w:t>.</w:t>
      </w:r>
    </w:p>
    <w:p w14:paraId="3118CF3C" w14:textId="4C8EA80F" w:rsidR="00397DE8" w:rsidRPr="00AA59FB" w:rsidRDefault="00397DE8" w:rsidP="00C461E3">
      <w:pPr>
        <w:pStyle w:val="paragraph"/>
        <w:numPr>
          <w:ilvl w:val="0"/>
          <w:numId w:val="8"/>
        </w:numPr>
        <w:spacing w:before="240" w:beforeAutospacing="0" w:after="0" w:afterAutospacing="0"/>
        <w:ind w:left="714" w:hanging="357"/>
        <w:jc w:val="both"/>
        <w:textAlignment w:val="baseline"/>
        <w:rPr>
          <w:rFonts w:ascii="Trebuchet MS" w:hAnsi="Trebuchet MS" w:cstheme="minorHAnsi"/>
        </w:rPr>
      </w:pPr>
      <w:r w:rsidRPr="00AA59FB">
        <w:rPr>
          <w:rStyle w:val="normaltextrun"/>
          <w:rFonts w:ascii="Trebuchet MS" w:hAnsi="Trebuchet MS" w:cstheme="minorHAnsi"/>
          <w:b/>
          <w:bCs/>
          <w:lang w:val="en-US"/>
        </w:rPr>
        <w:lastRenderedPageBreak/>
        <w:t>A2</w:t>
      </w:r>
      <w:r w:rsidR="00167CC6" w:rsidRPr="00AA59FB">
        <w:rPr>
          <w:rStyle w:val="normaltextrun"/>
          <w:rFonts w:ascii="Trebuchet MS" w:hAnsi="Trebuchet MS" w:cstheme="minorHAnsi"/>
          <w:b/>
          <w:bCs/>
          <w:lang w:val="en-US"/>
        </w:rPr>
        <w:t xml:space="preserve"> period</w:t>
      </w:r>
      <w:r w:rsidR="00283796" w:rsidRPr="00AA59FB">
        <w:rPr>
          <w:rStyle w:val="normaltextrun"/>
          <w:rFonts w:ascii="Trebuchet MS" w:hAnsi="Trebuchet MS" w:cstheme="minorHAnsi"/>
          <w:lang w:val="en-US"/>
        </w:rPr>
        <w:t xml:space="preserve"> </w:t>
      </w:r>
      <w:r w:rsidR="007C5A08" w:rsidRPr="00AA59FB">
        <w:rPr>
          <w:rStyle w:val="normaltextrun"/>
          <w:rFonts w:ascii="Trebuchet MS" w:hAnsi="Trebuchet MS" w:cstheme="minorHAnsi"/>
          <w:lang w:val="en-US"/>
        </w:rPr>
        <w:t>follows directly after the last day of semester’s lecturing period.</w:t>
      </w:r>
      <w:r w:rsidR="00542CD0" w:rsidRPr="00AA59FB">
        <w:rPr>
          <w:rStyle w:val="normaltextrun"/>
          <w:rFonts w:ascii="Trebuchet MS" w:hAnsi="Trebuchet MS" w:cstheme="minorHAnsi"/>
          <w:lang w:val="en-US"/>
        </w:rPr>
        <w:t xml:space="preserve"> The dates are in the SU Almanac.</w:t>
      </w:r>
    </w:p>
    <w:p w14:paraId="1FD2EDF1" w14:textId="6F04C2E3" w:rsidR="00397DE8" w:rsidRPr="00AA59FB" w:rsidRDefault="00397DE8" w:rsidP="00C461E3">
      <w:pPr>
        <w:pStyle w:val="paragraph"/>
        <w:numPr>
          <w:ilvl w:val="0"/>
          <w:numId w:val="8"/>
        </w:numPr>
        <w:spacing w:before="240" w:beforeAutospacing="0" w:after="0" w:afterAutospacing="0"/>
        <w:ind w:left="714" w:hanging="357"/>
        <w:jc w:val="both"/>
        <w:textAlignment w:val="baseline"/>
        <w:rPr>
          <w:rStyle w:val="normaltextrun"/>
          <w:rFonts w:ascii="Trebuchet MS" w:hAnsi="Trebuchet MS" w:cstheme="minorHAnsi"/>
          <w:color w:val="000000" w:themeColor="text1"/>
        </w:rPr>
      </w:pPr>
      <w:r w:rsidRPr="00AA59FB">
        <w:rPr>
          <w:rStyle w:val="normaltextrun"/>
          <w:rFonts w:ascii="Trebuchet MS" w:hAnsi="Trebuchet MS" w:cstheme="minorHAnsi"/>
          <w:b/>
          <w:bCs/>
          <w:color w:val="000000" w:themeColor="text1"/>
          <w:lang w:val="en-US"/>
        </w:rPr>
        <w:t>A3</w:t>
      </w:r>
      <w:r w:rsidR="00167CC6" w:rsidRPr="00AA59FB">
        <w:rPr>
          <w:rStyle w:val="normaltextrun"/>
          <w:rFonts w:ascii="Trebuchet MS" w:hAnsi="Trebuchet MS" w:cstheme="minorHAnsi"/>
          <w:b/>
          <w:bCs/>
          <w:color w:val="000000" w:themeColor="text1"/>
          <w:lang w:val="en-US"/>
        </w:rPr>
        <w:t xml:space="preserve"> period</w:t>
      </w:r>
      <w:r w:rsidRPr="00AA59FB">
        <w:rPr>
          <w:rStyle w:val="normaltextrun"/>
          <w:rFonts w:ascii="Trebuchet MS" w:hAnsi="Trebuchet MS" w:cstheme="minorHAnsi"/>
          <w:lang w:val="en-US"/>
        </w:rPr>
        <w:t xml:space="preserve"> </w:t>
      </w:r>
      <w:r w:rsidR="007C5A08" w:rsidRPr="00AA59FB">
        <w:rPr>
          <w:rStyle w:val="normaltextrun"/>
          <w:rFonts w:ascii="Trebuchet MS" w:hAnsi="Trebuchet MS" w:cstheme="minorHAnsi"/>
          <w:lang w:val="en-US"/>
        </w:rPr>
        <w:t>follows directly after the A2 period.</w:t>
      </w:r>
      <w:r w:rsidR="00DC7516" w:rsidRPr="00AA59FB">
        <w:rPr>
          <w:rStyle w:val="normaltextrun"/>
          <w:rFonts w:ascii="Trebuchet MS" w:hAnsi="Trebuchet MS" w:cstheme="minorHAnsi"/>
          <w:lang w:val="en-US"/>
        </w:rPr>
        <w:t xml:space="preserve"> </w:t>
      </w:r>
      <w:r w:rsidR="00542CD0" w:rsidRPr="00AA59FB">
        <w:rPr>
          <w:rStyle w:val="normaltextrun"/>
          <w:rFonts w:ascii="Trebuchet MS" w:hAnsi="Trebuchet MS" w:cstheme="minorHAnsi"/>
          <w:lang w:val="en-US"/>
        </w:rPr>
        <w:t xml:space="preserve">The dates are in the SU Almanac. </w:t>
      </w:r>
      <w:r w:rsidR="00DC7516" w:rsidRPr="00AA59FB">
        <w:rPr>
          <w:rStyle w:val="normaltextrun"/>
          <w:rFonts w:ascii="Trebuchet MS" w:hAnsi="Trebuchet MS" w:cstheme="minorHAnsi"/>
          <w:color w:val="000000" w:themeColor="text1"/>
          <w:lang w:val="en-US"/>
        </w:rPr>
        <w:t>Use of the A3 period is not compulsor</w:t>
      </w:r>
      <w:r w:rsidR="00830E6B" w:rsidRPr="00AA59FB">
        <w:rPr>
          <w:rStyle w:val="normaltextrun"/>
          <w:rFonts w:ascii="Trebuchet MS" w:hAnsi="Trebuchet MS" w:cstheme="minorHAnsi"/>
          <w:color w:val="000000" w:themeColor="text1"/>
          <w:lang w:val="en-US"/>
        </w:rPr>
        <w:t>y</w:t>
      </w:r>
      <w:r w:rsidR="00DC7516" w:rsidRPr="00AA59FB">
        <w:rPr>
          <w:rStyle w:val="normaltextrun"/>
          <w:rFonts w:ascii="Trebuchet MS" w:hAnsi="Trebuchet MS" w:cstheme="minorHAnsi"/>
          <w:color w:val="000000" w:themeColor="text1"/>
          <w:lang w:val="en-US"/>
        </w:rPr>
        <w:t>.</w:t>
      </w:r>
    </w:p>
    <w:p w14:paraId="66ACA154" w14:textId="080718F1" w:rsidR="00830E6B" w:rsidRPr="00AA59FB" w:rsidRDefault="002D18BF" w:rsidP="00C461E3">
      <w:pPr>
        <w:pStyle w:val="paragraph"/>
        <w:numPr>
          <w:ilvl w:val="0"/>
          <w:numId w:val="8"/>
        </w:numPr>
        <w:spacing w:before="240" w:beforeAutospacing="0" w:after="0" w:afterAutospacing="0"/>
        <w:ind w:left="714" w:hanging="357"/>
        <w:jc w:val="both"/>
        <w:textAlignment w:val="baseline"/>
        <w:rPr>
          <w:rStyle w:val="normaltextrun"/>
          <w:rFonts w:ascii="Trebuchet MS" w:hAnsi="Trebuchet MS" w:cstheme="minorHAnsi"/>
        </w:rPr>
      </w:pPr>
      <w:r w:rsidRPr="00AA59FB">
        <w:rPr>
          <w:rStyle w:val="normaltextrun"/>
          <w:rFonts w:ascii="Trebuchet MS" w:hAnsi="Trebuchet MS" w:cstheme="minorHAnsi"/>
          <w:b/>
          <w:bCs/>
          <w:color w:val="000000" w:themeColor="text1"/>
          <w:lang w:val="en-US"/>
        </w:rPr>
        <w:t>A4 period</w:t>
      </w:r>
      <w:r w:rsidR="00283796" w:rsidRPr="00AA59FB">
        <w:rPr>
          <w:rFonts w:ascii="Trebuchet MS" w:hAnsi="Trebuchet MS" w:cstheme="minorHAnsi"/>
        </w:rPr>
        <w:t xml:space="preserve"> </w:t>
      </w:r>
      <w:r w:rsidR="00542CD0" w:rsidRPr="00AA59FB">
        <w:rPr>
          <w:rStyle w:val="normaltextrun"/>
          <w:rFonts w:ascii="Trebuchet MS" w:hAnsi="Trebuchet MS" w:cstheme="minorHAnsi"/>
          <w:lang w:val="en-US"/>
        </w:rPr>
        <w:t>is used</w:t>
      </w:r>
      <w:r w:rsidR="00830E6B" w:rsidRPr="00AA59FB">
        <w:rPr>
          <w:rStyle w:val="normaltextrun"/>
          <w:rFonts w:ascii="Trebuchet MS" w:hAnsi="Trebuchet MS" w:cstheme="minorHAnsi"/>
          <w:lang w:val="en-US"/>
        </w:rPr>
        <w:t xml:space="preserve"> for the Dean’s Concession Assessments (DCAs)</w:t>
      </w:r>
      <w:r w:rsidR="00542CD0" w:rsidRPr="00AA59FB">
        <w:rPr>
          <w:rStyle w:val="normaltextrun"/>
          <w:rFonts w:ascii="Trebuchet MS" w:hAnsi="Trebuchet MS" w:cstheme="minorHAnsi"/>
          <w:lang w:val="en-US"/>
        </w:rPr>
        <w:t xml:space="preserve"> scheduled in January or February.</w:t>
      </w:r>
    </w:p>
    <w:p w14:paraId="7058C84F" w14:textId="20ADA1D2" w:rsidR="00F16EB4" w:rsidRPr="00AA59FB" w:rsidRDefault="00A17790" w:rsidP="00A95DDA">
      <w:pPr>
        <w:pStyle w:val="Heading1"/>
        <w:rPr>
          <w:rFonts w:ascii="Trebuchet MS" w:hAnsi="Trebuchet MS"/>
        </w:rPr>
      </w:pPr>
      <w:bookmarkStart w:id="1" w:name="_Toc62065496"/>
      <w:bookmarkStart w:id="2" w:name="_Toc62065497"/>
      <w:bookmarkStart w:id="3" w:name="_Toc62065498"/>
      <w:bookmarkStart w:id="4" w:name="_Toc49118869"/>
      <w:bookmarkEnd w:id="1"/>
      <w:bookmarkEnd w:id="2"/>
      <w:bookmarkEnd w:id="3"/>
      <w:r w:rsidRPr="00AA59FB">
        <w:rPr>
          <w:rFonts w:ascii="Trebuchet MS" w:hAnsi="Trebuchet MS"/>
        </w:rPr>
        <w:t>Faculty Assesment Rules</w:t>
      </w:r>
    </w:p>
    <w:p w14:paraId="008BD102" w14:textId="5D0DB38D" w:rsidR="005A1287" w:rsidRPr="00AA59FB" w:rsidRDefault="00B11A88" w:rsidP="00B11A88">
      <w:pPr>
        <w:pStyle w:val="Text1"/>
        <w:rPr>
          <w:rFonts w:ascii="Trebuchet MS" w:hAnsi="Trebuchet MS"/>
          <w:lang w:eastAsia="en-ZA"/>
        </w:rPr>
      </w:pPr>
      <w:r w:rsidRPr="00AA59FB">
        <w:rPr>
          <w:rFonts w:ascii="Trebuchet MS" w:hAnsi="Trebuchet MS"/>
          <w:lang w:eastAsia="en-ZA"/>
        </w:rPr>
        <w:t>For each module</w:t>
      </w:r>
      <w:r w:rsidR="00322F28" w:rsidRPr="00AA59FB">
        <w:rPr>
          <w:rFonts w:ascii="Trebuchet MS" w:hAnsi="Trebuchet MS"/>
          <w:lang w:eastAsia="en-ZA"/>
        </w:rPr>
        <w:t>:</w:t>
      </w:r>
    </w:p>
    <w:p w14:paraId="6D2A0B7F" w14:textId="240D3A6B" w:rsidR="00830E6B" w:rsidRPr="00AA59FB" w:rsidRDefault="005A1287" w:rsidP="00830E6B">
      <w:pPr>
        <w:pStyle w:val="Text30"/>
        <w:numPr>
          <w:ilvl w:val="0"/>
          <w:numId w:val="19"/>
        </w:numPr>
        <w:jc w:val="both"/>
        <w:rPr>
          <w:rStyle w:val="normaltextrun"/>
          <w:rFonts w:ascii="Trebuchet MS" w:hAnsi="Trebuchet MS" w:cstheme="minorHAnsi"/>
          <w:color w:val="000000"/>
          <w:szCs w:val="24"/>
          <w:bdr w:val="none" w:sz="0" w:space="0" w:color="auto" w:frame="1"/>
          <w:lang w:val="en-US"/>
        </w:rPr>
      </w:pPr>
      <w:r w:rsidRPr="00AA59FB">
        <w:rPr>
          <w:rStyle w:val="normaltextrun"/>
          <w:rFonts w:ascii="Trebuchet MS" w:hAnsi="Trebuchet MS"/>
          <w:lang w:val="en-GB"/>
        </w:rPr>
        <w:t xml:space="preserve">There will be an </w:t>
      </w:r>
      <w:r w:rsidRPr="00AA59FB">
        <w:rPr>
          <w:rStyle w:val="normaltextrun"/>
          <w:rFonts w:ascii="Trebuchet MS" w:hAnsi="Trebuchet MS"/>
          <w:b/>
          <w:bCs w:val="0"/>
          <w:lang w:val="en-GB"/>
        </w:rPr>
        <w:t>assessment strategy</w:t>
      </w:r>
      <w:r w:rsidRPr="00AA59FB">
        <w:rPr>
          <w:rStyle w:val="normaltextrun"/>
          <w:rFonts w:ascii="Trebuchet MS" w:hAnsi="Trebuchet MS"/>
          <w:lang w:val="en-GB"/>
        </w:rPr>
        <w:t xml:space="preserve"> that best suits the outcomes and pedagogical approach for the module</w:t>
      </w:r>
      <w:r w:rsidR="00215133" w:rsidRPr="00AA59FB">
        <w:rPr>
          <w:rStyle w:val="normaltextrun"/>
          <w:rFonts w:ascii="Trebuchet MS" w:hAnsi="Trebuchet MS"/>
          <w:lang w:val="en-GB"/>
        </w:rPr>
        <w:t>,</w:t>
      </w:r>
      <w:r w:rsidRPr="00AA59FB">
        <w:rPr>
          <w:rStyle w:val="normaltextrun"/>
          <w:rFonts w:ascii="Trebuchet MS" w:hAnsi="Trebuchet MS"/>
          <w:lang w:val="en-GB"/>
        </w:rPr>
        <w:t xml:space="preserve"> while meeting the rules in the SU Assessment and Promotions Chapter. </w:t>
      </w:r>
    </w:p>
    <w:p w14:paraId="5F97340E" w14:textId="4CFA0B45" w:rsidR="00A117F4" w:rsidRPr="00AA59FB" w:rsidRDefault="009255DF" w:rsidP="00A117F4">
      <w:pPr>
        <w:pStyle w:val="Text30"/>
        <w:numPr>
          <w:ilvl w:val="0"/>
          <w:numId w:val="19"/>
        </w:numPr>
        <w:jc w:val="both"/>
        <w:rPr>
          <w:rStyle w:val="normaltextrun"/>
          <w:rFonts w:ascii="Trebuchet MS" w:hAnsi="Trebuchet MS"/>
          <w:lang w:eastAsia="en-ZA"/>
        </w:rPr>
      </w:pPr>
      <w:r w:rsidRPr="00AA59FB">
        <w:rPr>
          <w:rFonts w:ascii="Trebuchet MS" w:hAnsi="Trebuchet MS"/>
          <w:lang w:eastAsia="en-ZA"/>
        </w:rPr>
        <w:t xml:space="preserve">The Faculty’s Assessment Rules and Regulations, with an Addendum indicating the Assessment Strategy for each module, will be available on the Faculty of Science website (under </w:t>
      </w:r>
      <w:hyperlink r:id="rId14" w:history="1">
        <w:r w:rsidRPr="00AA59FB">
          <w:rPr>
            <w:rStyle w:val="Hyperlink"/>
            <w:rFonts w:ascii="Trebuchet MS" w:hAnsi="Trebuchet MS"/>
            <w:lang w:eastAsia="en-ZA"/>
          </w:rPr>
          <w:t>For Undergraduate Students</w:t>
        </w:r>
      </w:hyperlink>
      <w:r w:rsidRPr="00AA59FB">
        <w:rPr>
          <w:rFonts w:ascii="Trebuchet MS" w:hAnsi="Trebuchet MS"/>
          <w:lang w:eastAsia="en-ZA"/>
        </w:rPr>
        <w:t xml:space="preserve"> and under </w:t>
      </w:r>
      <w:hyperlink r:id="rId15" w:history="1">
        <w:r w:rsidRPr="00AA59FB">
          <w:rPr>
            <w:rStyle w:val="Hyperlink"/>
            <w:rFonts w:ascii="Trebuchet MS" w:hAnsi="Trebuchet MS"/>
            <w:lang w:eastAsia="en-ZA"/>
          </w:rPr>
          <w:t>For Staff</w:t>
        </w:r>
      </w:hyperlink>
      <w:r w:rsidRPr="00AA59FB">
        <w:rPr>
          <w:rFonts w:ascii="Trebuchet MS" w:hAnsi="Trebuchet MS"/>
          <w:lang w:eastAsia="en-ZA"/>
        </w:rPr>
        <w:t xml:space="preserve">) so they are readily accessible to all undergraduate students and all lecturers. </w:t>
      </w:r>
    </w:p>
    <w:p w14:paraId="4B36E277" w14:textId="1180134A" w:rsidR="00912DC1" w:rsidRPr="00AA59FB" w:rsidRDefault="00B11A88" w:rsidP="00912DC1">
      <w:pPr>
        <w:pStyle w:val="Text30"/>
        <w:numPr>
          <w:ilvl w:val="0"/>
          <w:numId w:val="19"/>
        </w:numPr>
        <w:ind w:left="714" w:hanging="357"/>
        <w:jc w:val="both"/>
        <w:rPr>
          <w:rStyle w:val="normaltextrun"/>
          <w:rFonts w:ascii="Trebuchet MS" w:hAnsi="Trebuchet MS" w:cstheme="minorHAnsi"/>
          <w:color w:val="000000"/>
          <w:szCs w:val="24"/>
          <w:bdr w:val="none" w:sz="0" w:space="0" w:color="auto" w:frame="1"/>
          <w:lang w:val="en-US"/>
        </w:rPr>
      </w:pPr>
      <w:r w:rsidRPr="00AA59FB">
        <w:rPr>
          <w:rFonts w:ascii="Trebuchet MS" w:hAnsi="Trebuchet MS"/>
          <w:lang w:eastAsia="en-ZA"/>
        </w:rPr>
        <w:t xml:space="preserve">The assessment strategy </w:t>
      </w:r>
      <w:r w:rsidR="00F72156" w:rsidRPr="00AA59FB">
        <w:rPr>
          <w:rFonts w:ascii="Trebuchet MS" w:hAnsi="Trebuchet MS"/>
          <w:lang w:eastAsia="en-ZA"/>
        </w:rPr>
        <w:t>and dates</w:t>
      </w:r>
      <w:r w:rsidR="009255DF" w:rsidRPr="00AA59FB">
        <w:rPr>
          <w:rFonts w:ascii="Trebuchet MS" w:hAnsi="Trebuchet MS"/>
          <w:lang w:eastAsia="en-ZA"/>
        </w:rPr>
        <w:t xml:space="preserve"> </w:t>
      </w:r>
      <w:r w:rsidRPr="00AA59FB">
        <w:rPr>
          <w:rFonts w:ascii="Trebuchet MS" w:hAnsi="Trebuchet MS"/>
          <w:lang w:eastAsia="en-ZA"/>
        </w:rPr>
        <w:t>will be decided in the year</w:t>
      </w:r>
      <w:r w:rsidR="00830E6B" w:rsidRPr="00AA59FB">
        <w:rPr>
          <w:rFonts w:ascii="Trebuchet MS" w:hAnsi="Trebuchet MS"/>
          <w:lang w:eastAsia="en-ZA"/>
        </w:rPr>
        <w:t xml:space="preserve"> preceding the implementation</w:t>
      </w:r>
      <w:r w:rsidRPr="00AA59FB">
        <w:rPr>
          <w:rFonts w:ascii="Trebuchet MS" w:hAnsi="Trebuchet MS"/>
          <w:lang w:eastAsia="en-ZA"/>
        </w:rPr>
        <w:t xml:space="preserve">, </w:t>
      </w:r>
      <w:r w:rsidRPr="00AA59FB">
        <w:rPr>
          <w:rStyle w:val="normaltextrun"/>
          <w:rFonts w:ascii="Trebuchet MS" w:hAnsi="Trebuchet MS" w:cs="Calibri"/>
          <w:color w:val="000000" w:themeColor="text1"/>
          <w:lang w:val="en-US"/>
        </w:rPr>
        <w:t xml:space="preserve">in accordance with Rule 6.1.7 </w:t>
      </w:r>
      <w:r w:rsidR="00830E6B" w:rsidRPr="00AA59FB">
        <w:rPr>
          <w:rStyle w:val="normaltextrun"/>
          <w:rFonts w:ascii="Trebuchet MS" w:hAnsi="Trebuchet MS" w:cs="Calibri"/>
          <w:color w:val="000000" w:themeColor="text1"/>
          <w:lang w:val="en-US"/>
        </w:rPr>
        <w:t xml:space="preserve">of the </w:t>
      </w:r>
      <w:r w:rsidR="00830E6B" w:rsidRPr="00AA59FB">
        <w:rPr>
          <w:rFonts w:ascii="Trebuchet MS" w:hAnsi="Trebuchet MS"/>
          <w:lang w:eastAsia="en-ZA"/>
        </w:rPr>
        <w:t>SU</w:t>
      </w:r>
      <w:r w:rsidR="00912DC1" w:rsidRPr="00AA59FB">
        <w:rPr>
          <w:rFonts w:ascii="Trebuchet MS" w:hAnsi="Trebuchet MS"/>
          <w:lang w:eastAsia="en-ZA"/>
        </w:rPr>
        <w:t xml:space="preserve"> </w:t>
      </w:r>
      <w:r w:rsidR="00A117F4" w:rsidRPr="00AA59FB">
        <w:rPr>
          <w:rFonts w:ascii="Trebuchet MS" w:hAnsi="Trebuchet MS"/>
          <w:lang w:eastAsia="en-ZA"/>
        </w:rPr>
        <w:t xml:space="preserve">Assessment and </w:t>
      </w:r>
      <w:r w:rsidR="00830E6B" w:rsidRPr="00AA59FB">
        <w:rPr>
          <w:rFonts w:ascii="Trebuchet MS" w:hAnsi="Trebuchet MS"/>
          <w:lang w:eastAsia="en-ZA"/>
        </w:rPr>
        <w:t>Promotions Chapter</w:t>
      </w:r>
      <w:r w:rsidR="00C41A79" w:rsidRPr="00AA59FB">
        <w:rPr>
          <w:rFonts w:ascii="Trebuchet MS" w:hAnsi="Trebuchet MS"/>
          <w:lang w:eastAsia="en-ZA"/>
        </w:rPr>
        <w:t xml:space="preserve">, </w:t>
      </w:r>
      <w:r w:rsidRPr="00AA59FB">
        <w:rPr>
          <w:rStyle w:val="normaltextrun"/>
          <w:rFonts w:ascii="Trebuchet MS" w:hAnsi="Trebuchet MS" w:cs="Calibri"/>
          <w:color w:val="000000" w:themeColor="text1"/>
          <w:lang w:val="en-US"/>
        </w:rPr>
        <w:t>deadlines determined by the Head: Timetables and Venues</w:t>
      </w:r>
      <w:r w:rsidR="00C41A79" w:rsidRPr="00AA59FB">
        <w:rPr>
          <w:rStyle w:val="normaltextrun"/>
          <w:rFonts w:ascii="Trebuchet MS" w:hAnsi="Trebuchet MS" w:cs="Calibri"/>
          <w:color w:val="000000" w:themeColor="text1"/>
          <w:lang w:val="en-US"/>
        </w:rPr>
        <w:t>, and communicated to students by the Registrar</w:t>
      </w:r>
      <w:r w:rsidR="00215133" w:rsidRPr="00AA59FB">
        <w:rPr>
          <w:rStyle w:val="normaltextrun"/>
          <w:rFonts w:ascii="Trebuchet MS" w:hAnsi="Trebuchet MS" w:cs="Calibri"/>
          <w:color w:val="000000" w:themeColor="text1"/>
          <w:lang w:val="en-US"/>
        </w:rPr>
        <w:t>.</w:t>
      </w:r>
    </w:p>
    <w:p w14:paraId="435FFF08" w14:textId="10E8A5DB" w:rsidR="00215133" w:rsidRPr="00AA59FB" w:rsidRDefault="00215133" w:rsidP="00830E6B">
      <w:pPr>
        <w:pStyle w:val="Text30"/>
        <w:numPr>
          <w:ilvl w:val="0"/>
          <w:numId w:val="19"/>
        </w:numPr>
        <w:jc w:val="both"/>
        <w:rPr>
          <w:rFonts w:ascii="Trebuchet MS" w:hAnsi="Trebuchet MS" w:cstheme="minorHAnsi"/>
          <w:szCs w:val="24"/>
          <w:bdr w:val="none" w:sz="0" w:space="0" w:color="auto" w:frame="1"/>
          <w:lang w:val="en-US"/>
        </w:rPr>
      </w:pPr>
      <w:r w:rsidRPr="00AA59FB">
        <w:rPr>
          <w:rStyle w:val="normaltextrun"/>
          <w:rFonts w:ascii="Trebuchet MS" w:hAnsi="Trebuchet MS" w:cs="Calibri"/>
          <w:color w:val="000000" w:themeColor="text1"/>
          <w:lang w:val="en-US"/>
        </w:rPr>
        <w:t>A</w:t>
      </w:r>
      <w:r w:rsidR="00B11A88" w:rsidRPr="00AA59FB">
        <w:rPr>
          <w:rStyle w:val="normaltextrun"/>
          <w:rFonts w:ascii="Trebuchet MS" w:hAnsi="Trebuchet MS" w:cs="Calibri"/>
          <w:color w:val="000000" w:themeColor="text1"/>
          <w:lang w:val="en-US"/>
        </w:rPr>
        <w:t>ny changes to the assessment strategy</w:t>
      </w:r>
      <w:r w:rsidR="00DC41B0" w:rsidRPr="00AA59FB">
        <w:rPr>
          <w:rStyle w:val="normaltextrun"/>
          <w:rFonts w:ascii="Trebuchet MS" w:hAnsi="Trebuchet MS" w:cs="Calibri"/>
          <w:color w:val="000000" w:themeColor="text1"/>
          <w:lang w:val="en-US"/>
        </w:rPr>
        <w:t xml:space="preserve"> </w:t>
      </w:r>
      <w:r w:rsidR="009255DF" w:rsidRPr="00AA59FB">
        <w:rPr>
          <w:rStyle w:val="normaltextrun"/>
          <w:rFonts w:ascii="Trebuchet MS" w:hAnsi="Trebuchet MS" w:cs="Calibri"/>
          <w:color w:val="000000" w:themeColor="text1"/>
          <w:lang w:val="en-US"/>
        </w:rPr>
        <w:t xml:space="preserve">and dates </w:t>
      </w:r>
      <w:r w:rsidR="00830E6B" w:rsidRPr="00AA59FB">
        <w:rPr>
          <w:rStyle w:val="normaltextrun"/>
          <w:rFonts w:ascii="Trebuchet MS" w:hAnsi="Trebuchet MS" w:cs="Calibri"/>
          <w:color w:val="000000" w:themeColor="text1"/>
          <w:lang w:val="en-US"/>
        </w:rPr>
        <w:t xml:space="preserve">during the implementation </w:t>
      </w:r>
      <w:r w:rsidR="00DC41B0" w:rsidRPr="00AA59FB">
        <w:rPr>
          <w:rStyle w:val="normaltextrun"/>
          <w:rFonts w:ascii="Trebuchet MS" w:hAnsi="Trebuchet MS" w:cs="Calibri"/>
          <w:color w:val="000000" w:themeColor="text1"/>
          <w:lang w:val="en-US"/>
        </w:rPr>
        <w:t xml:space="preserve">thereof </w:t>
      </w:r>
      <w:r w:rsidR="00B11A88" w:rsidRPr="00AA59FB">
        <w:rPr>
          <w:rStyle w:val="normaltextrun"/>
          <w:rFonts w:ascii="Trebuchet MS" w:hAnsi="Trebuchet MS" w:cs="Calibri"/>
          <w:color w:val="000000" w:themeColor="text1"/>
          <w:lang w:val="en-US"/>
        </w:rPr>
        <w:t xml:space="preserve">will </w:t>
      </w:r>
      <w:r w:rsidR="00B11A88" w:rsidRPr="00AA59FB">
        <w:rPr>
          <w:rFonts w:ascii="Trebuchet MS" w:hAnsi="Trebuchet MS"/>
        </w:rPr>
        <w:t xml:space="preserve">be subject to the approval of </w:t>
      </w:r>
      <w:r w:rsidRPr="00AA59FB">
        <w:rPr>
          <w:rFonts w:ascii="Trebuchet MS" w:hAnsi="Trebuchet MS"/>
          <w:lang w:eastAsia="en-ZA"/>
        </w:rPr>
        <w:t xml:space="preserve">the </w:t>
      </w:r>
      <w:hyperlink r:id="rId16" w:history="1">
        <w:r w:rsidRPr="00AA59FB">
          <w:rPr>
            <w:rStyle w:val="Hyperlink"/>
            <w:rFonts w:ascii="Trebuchet MS" w:eastAsiaTheme="minorEastAsia" w:hAnsi="Trebuchet MS" w:cstheme="minorBidi"/>
            <w:color w:val="auto"/>
            <w:szCs w:val="24"/>
            <w:u w:val="none"/>
          </w:rPr>
          <w:t>Science Learning &amp; Teaching Programme Committee</w:t>
        </w:r>
        <w:r w:rsidR="00DC41B0" w:rsidRPr="00AA59FB">
          <w:rPr>
            <w:rStyle w:val="Hyperlink"/>
            <w:rFonts w:ascii="Trebuchet MS" w:eastAsiaTheme="minorEastAsia" w:hAnsi="Trebuchet MS" w:cstheme="minorBidi"/>
            <w:color w:val="auto"/>
            <w:szCs w:val="24"/>
            <w:u w:val="none"/>
          </w:rPr>
          <w:t xml:space="preserve">. </w:t>
        </w:r>
      </w:hyperlink>
    </w:p>
    <w:p w14:paraId="53DFF046" w14:textId="438B85F6" w:rsidR="00B11A88" w:rsidRPr="00AA59FB" w:rsidRDefault="00B11A88" w:rsidP="00B11A88">
      <w:pPr>
        <w:pStyle w:val="Text30"/>
        <w:numPr>
          <w:ilvl w:val="0"/>
          <w:numId w:val="0"/>
        </w:numPr>
        <w:jc w:val="both"/>
        <w:rPr>
          <w:rStyle w:val="normaltextrun"/>
          <w:rFonts w:ascii="Trebuchet MS" w:hAnsi="Trebuchet MS"/>
          <w:lang w:val="en-GB"/>
        </w:rPr>
      </w:pPr>
      <w:r w:rsidRPr="00AA59FB">
        <w:rPr>
          <w:rStyle w:val="normaltextrun"/>
          <w:rFonts w:ascii="Trebuchet MS" w:hAnsi="Trebuchet MS"/>
          <w:lang w:val="en-GB"/>
        </w:rPr>
        <w:t>The Faculty of Science makes use of the following broad assessment strategies</w:t>
      </w:r>
      <w:r w:rsidR="0061142C" w:rsidRPr="00AA59FB">
        <w:rPr>
          <w:rStyle w:val="normaltextrun"/>
          <w:rFonts w:ascii="Trebuchet MS" w:hAnsi="Trebuchet MS"/>
          <w:lang w:val="en-GB"/>
        </w:rPr>
        <w:t>.</w:t>
      </w:r>
    </w:p>
    <w:p w14:paraId="5111949B" w14:textId="7B90F815" w:rsidR="00B11A88" w:rsidRPr="00AA59FB" w:rsidRDefault="00B11A88" w:rsidP="00B11A88">
      <w:pPr>
        <w:pStyle w:val="Text30"/>
        <w:numPr>
          <w:ilvl w:val="0"/>
          <w:numId w:val="0"/>
        </w:numPr>
        <w:jc w:val="both"/>
        <w:rPr>
          <w:rStyle w:val="normaltextrun"/>
          <w:rFonts w:ascii="Trebuchet MS" w:hAnsi="Trebuchet MS"/>
          <w:szCs w:val="24"/>
          <w:lang w:val="en-GB"/>
        </w:rPr>
      </w:pPr>
      <w:r w:rsidRPr="00AA59FB">
        <w:rPr>
          <w:rStyle w:val="normaltextrun"/>
          <w:rFonts w:ascii="Trebuchet MS" w:hAnsi="Trebuchet MS"/>
          <w:szCs w:val="24"/>
          <w:lang w:val="en-GB"/>
        </w:rPr>
        <w:t xml:space="preserve">For </w:t>
      </w:r>
      <w:r w:rsidRPr="00AA59FB">
        <w:rPr>
          <w:rStyle w:val="normaltextrun"/>
          <w:rFonts w:ascii="Trebuchet MS" w:hAnsi="Trebuchet MS"/>
          <w:b/>
          <w:bCs w:val="0"/>
          <w:szCs w:val="24"/>
          <w:lang w:val="en-GB"/>
        </w:rPr>
        <w:t>semester modules</w:t>
      </w:r>
      <w:r w:rsidR="0061142C" w:rsidRPr="00AA59FB">
        <w:rPr>
          <w:rStyle w:val="normaltextrun"/>
          <w:rFonts w:ascii="Trebuchet MS" w:hAnsi="Trebuchet MS"/>
          <w:b/>
          <w:bCs w:val="0"/>
          <w:szCs w:val="24"/>
          <w:lang w:val="en-GB"/>
        </w:rPr>
        <w:t xml:space="preserve">, </w:t>
      </w:r>
      <w:r w:rsidR="0061142C" w:rsidRPr="00AA59FB">
        <w:rPr>
          <w:rStyle w:val="normaltextrun"/>
          <w:rFonts w:ascii="Trebuchet MS" w:hAnsi="Trebuchet MS"/>
          <w:szCs w:val="24"/>
          <w:lang w:val="en-GB"/>
        </w:rPr>
        <w:t>the options are</w:t>
      </w:r>
      <w:r w:rsidRPr="00AA59FB">
        <w:rPr>
          <w:rStyle w:val="normaltextrun"/>
          <w:rFonts w:ascii="Trebuchet MS" w:hAnsi="Trebuchet MS"/>
          <w:szCs w:val="24"/>
          <w:lang w:val="en-GB"/>
        </w:rPr>
        <w:t>:</w:t>
      </w:r>
    </w:p>
    <w:p w14:paraId="2A7EDCB8" w14:textId="5DDEBF05" w:rsidR="00B11A88" w:rsidRPr="00AA59FB" w:rsidRDefault="00B11A88" w:rsidP="00215133">
      <w:pPr>
        <w:pStyle w:val="ListParagraph"/>
        <w:numPr>
          <w:ilvl w:val="0"/>
          <w:numId w:val="24"/>
        </w:numPr>
        <w:spacing w:before="240"/>
        <w:ind w:left="714" w:hanging="357"/>
        <w:jc w:val="both"/>
        <w:rPr>
          <w:rStyle w:val="normaltextrun"/>
          <w:rFonts w:ascii="Trebuchet MS" w:hAnsi="Trebuchet MS" w:cstheme="minorBidi"/>
          <w:color w:val="000000"/>
          <w:sz w:val="24"/>
          <w:szCs w:val="24"/>
          <w:bdr w:val="none" w:sz="0" w:space="0" w:color="auto" w:frame="1"/>
          <w:lang w:val="en-US"/>
        </w:rPr>
      </w:pPr>
      <w:r w:rsidRPr="00AA59FB">
        <w:rPr>
          <w:rFonts w:ascii="Trebuchet MS" w:hAnsi="Trebuchet MS" w:cstheme="minorBidi"/>
          <w:b/>
          <w:bCs/>
          <w:sz w:val="24"/>
          <w:szCs w:val="24"/>
        </w:rPr>
        <w:t>Option 1</w:t>
      </w:r>
      <w:r w:rsidRPr="00AA59FB">
        <w:rPr>
          <w:rFonts w:ascii="Trebuchet MS" w:hAnsi="Trebuchet MS" w:cstheme="minorBidi"/>
          <w:sz w:val="24"/>
          <w:szCs w:val="24"/>
        </w:rPr>
        <w:t xml:space="preserve">: A1 covers part of the syllabus; </w:t>
      </w:r>
      <w:r w:rsidRPr="00AA59FB">
        <w:rPr>
          <w:rStyle w:val="normaltextrun"/>
          <w:rFonts w:ascii="Trebuchet MS" w:hAnsi="Trebuchet MS" w:cstheme="minorBidi"/>
          <w:color w:val="000000"/>
          <w:sz w:val="24"/>
          <w:szCs w:val="24"/>
          <w:bdr w:val="none" w:sz="0" w:space="0" w:color="auto" w:frame="1"/>
          <w:lang w:val="en-US"/>
        </w:rPr>
        <w:t>A2 and A3 each cover the entire syllabus.</w:t>
      </w:r>
    </w:p>
    <w:p w14:paraId="5FE65396" w14:textId="77777777" w:rsidR="00B11A88" w:rsidRPr="00AA59FB" w:rsidRDefault="00B11A88" w:rsidP="00B11A88">
      <w:pPr>
        <w:pStyle w:val="ListParagraph"/>
        <w:numPr>
          <w:ilvl w:val="0"/>
          <w:numId w:val="24"/>
        </w:numPr>
        <w:jc w:val="both"/>
        <w:rPr>
          <w:rStyle w:val="normaltextrun"/>
          <w:rFonts w:ascii="Trebuchet MS" w:hAnsi="Trebuchet MS" w:cstheme="minorBidi"/>
          <w:color w:val="000000"/>
          <w:sz w:val="24"/>
          <w:szCs w:val="24"/>
          <w:bdr w:val="none" w:sz="0" w:space="0" w:color="auto" w:frame="1"/>
          <w:lang w:val="en-US"/>
        </w:rPr>
      </w:pPr>
      <w:r w:rsidRPr="00AA59FB">
        <w:rPr>
          <w:rFonts w:ascii="Trebuchet MS" w:hAnsi="Trebuchet MS" w:cstheme="minorHAnsi"/>
          <w:b/>
          <w:bCs/>
          <w:sz w:val="24"/>
          <w:szCs w:val="24"/>
        </w:rPr>
        <w:t>Option 2</w:t>
      </w:r>
      <w:r w:rsidRPr="00AA59FB">
        <w:rPr>
          <w:rFonts w:ascii="Trebuchet MS" w:hAnsi="Trebuchet MS" w:cstheme="minorHAnsi"/>
          <w:sz w:val="24"/>
          <w:szCs w:val="24"/>
        </w:rPr>
        <w:t xml:space="preserve">: </w:t>
      </w:r>
      <w:r w:rsidRPr="00AA59FB">
        <w:rPr>
          <w:rStyle w:val="normaltextrun"/>
          <w:rFonts w:ascii="Trebuchet MS" w:hAnsi="Trebuchet MS" w:cstheme="minorHAnsi"/>
          <w:color w:val="000000"/>
          <w:sz w:val="24"/>
          <w:szCs w:val="24"/>
          <w:bdr w:val="none" w:sz="0" w:space="0" w:color="auto" w:frame="1"/>
          <w:lang w:val="en-US"/>
        </w:rPr>
        <w:t>A1 and A2 each cover different parts of the syllabus; A3 covers the entire syllabus.</w:t>
      </w:r>
    </w:p>
    <w:p w14:paraId="22218C0B" w14:textId="03274376" w:rsidR="00B11A88" w:rsidRPr="00AA59FB" w:rsidRDefault="00B11A88" w:rsidP="00923051">
      <w:pPr>
        <w:pStyle w:val="ListParagraph"/>
        <w:numPr>
          <w:ilvl w:val="0"/>
          <w:numId w:val="24"/>
        </w:numPr>
        <w:jc w:val="both"/>
        <w:rPr>
          <w:rStyle w:val="normaltextrun"/>
          <w:rFonts w:ascii="Trebuchet MS" w:hAnsi="Trebuchet MS" w:cstheme="minorBidi"/>
          <w:color w:val="000000"/>
          <w:sz w:val="24"/>
          <w:szCs w:val="24"/>
          <w:bdr w:val="none" w:sz="0" w:space="0" w:color="auto" w:frame="1"/>
          <w:lang w:val="en-US"/>
        </w:rPr>
      </w:pPr>
      <w:r w:rsidRPr="00AA59FB">
        <w:rPr>
          <w:rStyle w:val="normaltextrun"/>
          <w:rFonts w:ascii="Trebuchet MS" w:hAnsi="Trebuchet MS" w:cstheme="minorHAnsi"/>
          <w:b/>
          <w:bCs/>
          <w:color w:val="000000"/>
          <w:sz w:val="24"/>
          <w:szCs w:val="24"/>
          <w:bdr w:val="none" w:sz="0" w:space="0" w:color="auto" w:frame="1"/>
          <w:lang w:val="en-US"/>
        </w:rPr>
        <w:t>Option 3</w:t>
      </w:r>
      <w:r w:rsidRPr="00AA59FB">
        <w:rPr>
          <w:rStyle w:val="normaltextrun"/>
          <w:rFonts w:ascii="Trebuchet MS" w:hAnsi="Trebuchet MS" w:cstheme="minorHAnsi"/>
          <w:color w:val="000000"/>
          <w:sz w:val="24"/>
          <w:szCs w:val="24"/>
          <w:bdr w:val="none" w:sz="0" w:space="0" w:color="auto" w:frame="1"/>
          <w:lang w:val="en-US"/>
        </w:rPr>
        <w:t>: A1 and A</w:t>
      </w:r>
      <w:r w:rsidR="00923051" w:rsidRPr="00AA59FB">
        <w:rPr>
          <w:rStyle w:val="normaltextrun"/>
          <w:rFonts w:ascii="Trebuchet MS" w:hAnsi="Trebuchet MS" w:cstheme="minorHAnsi"/>
          <w:color w:val="000000"/>
          <w:sz w:val="24"/>
          <w:szCs w:val="24"/>
          <w:bdr w:val="none" w:sz="0" w:space="0" w:color="auto" w:frame="1"/>
          <w:lang w:val="en-US"/>
        </w:rPr>
        <w:t xml:space="preserve">2 </w:t>
      </w:r>
      <w:r w:rsidRPr="00AA59FB">
        <w:rPr>
          <w:rStyle w:val="normaltextrun"/>
          <w:rFonts w:ascii="Trebuchet MS" w:hAnsi="Trebuchet MS" w:cstheme="minorHAnsi"/>
          <w:color w:val="000000"/>
          <w:sz w:val="24"/>
          <w:szCs w:val="24"/>
          <w:bdr w:val="none" w:sz="0" w:space="0" w:color="auto" w:frame="1"/>
          <w:lang w:val="en-US"/>
        </w:rPr>
        <w:t>each cover different parts of the syllabus</w:t>
      </w:r>
      <w:r w:rsidR="00923051" w:rsidRPr="00AA59FB">
        <w:rPr>
          <w:rStyle w:val="normaltextrun"/>
          <w:rFonts w:ascii="Trebuchet MS" w:hAnsi="Trebuchet MS" w:cstheme="minorHAnsi"/>
          <w:color w:val="000000"/>
          <w:sz w:val="24"/>
          <w:szCs w:val="24"/>
          <w:bdr w:val="none" w:sz="0" w:space="0" w:color="auto" w:frame="1"/>
          <w:lang w:val="en-US"/>
        </w:rPr>
        <w:t>; A3 covers selected parts of the syllabus.</w:t>
      </w:r>
    </w:p>
    <w:p w14:paraId="7C0640B5" w14:textId="5CAC07CC" w:rsidR="00B11A88" w:rsidRPr="00AA59FB" w:rsidRDefault="00B11A88" w:rsidP="00B11A88">
      <w:pPr>
        <w:pStyle w:val="ListParagraph"/>
        <w:numPr>
          <w:ilvl w:val="0"/>
          <w:numId w:val="24"/>
        </w:numPr>
        <w:jc w:val="both"/>
        <w:rPr>
          <w:rFonts w:ascii="Trebuchet MS" w:hAnsi="Trebuchet MS" w:cstheme="minorBidi"/>
          <w:color w:val="000000"/>
          <w:sz w:val="24"/>
          <w:szCs w:val="24"/>
          <w:bdr w:val="none" w:sz="0" w:space="0" w:color="auto" w:frame="1"/>
          <w:lang w:val="en-US"/>
        </w:rPr>
      </w:pPr>
      <w:r w:rsidRPr="00AA59FB">
        <w:rPr>
          <w:rFonts w:ascii="Trebuchet MS" w:hAnsi="Trebuchet MS"/>
          <w:b/>
          <w:bCs/>
          <w:color w:val="000000" w:themeColor="text1"/>
          <w:sz w:val="24"/>
          <w:szCs w:val="24"/>
        </w:rPr>
        <w:t>Option 4</w:t>
      </w:r>
      <w:r w:rsidRPr="00AA59FB">
        <w:rPr>
          <w:rFonts w:ascii="Trebuchet MS" w:hAnsi="Trebuchet MS"/>
          <w:color w:val="000000" w:themeColor="text1"/>
          <w:sz w:val="24"/>
          <w:szCs w:val="24"/>
        </w:rPr>
        <w:t>: A1 comprises</w:t>
      </w:r>
      <w:r w:rsidR="003F115A" w:rsidRPr="00AA59FB">
        <w:rPr>
          <w:rFonts w:ascii="Trebuchet MS" w:hAnsi="Trebuchet MS"/>
          <w:color w:val="000000" w:themeColor="text1"/>
          <w:sz w:val="24"/>
          <w:szCs w:val="24"/>
        </w:rPr>
        <w:t xml:space="preserve"> </w:t>
      </w:r>
      <w:r w:rsidRPr="00AA59FB">
        <w:rPr>
          <w:rFonts w:ascii="Trebuchet MS" w:hAnsi="Trebuchet MS"/>
          <w:color w:val="000000" w:themeColor="text1"/>
          <w:sz w:val="24"/>
          <w:szCs w:val="24"/>
        </w:rPr>
        <w:t>assessment opportunities spread throughout the semester; A2 is an optional additional assessment opportunity; no A3 is offered.</w:t>
      </w:r>
    </w:p>
    <w:p w14:paraId="16ED613C" w14:textId="00E5E458" w:rsidR="00B11A88" w:rsidRPr="00AA59FB" w:rsidRDefault="00B11A88" w:rsidP="00B11A88">
      <w:pPr>
        <w:pStyle w:val="ListParagraph"/>
        <w:numPr>
          <w:ilvl w:val="0"/>
          <w:numId w:val="24"/>
        </w:numPr>
        <w:jc w:val="both"/>
        <w:rPr>
          <w:rStyle w:val="normaltextrun"/>
          <w:rFonts w:ascii="Trebuchet MS" w:hAnsi="Trebuchet MS" w:cstheme="minorBidi"/>
          <w:color w:val="000000"/>
          <w:sz w:val="24"/>
          <w:szCs w:val="24"/>
          <w:bdr w:val="none" w:sz="0" w:space="0" w:color="auto" w:frame="1"/>
          <w:lang w:val="en-US"/>
        </w:rPr>
      </w:pPr>
      <w:r w:rsidRPr="00AA59FB">
        <w:rPr>
          <w:rFonts w:ascii="Trebuchet MS" w:hAnsi="Trebuchet MS" w:cstheme="minorHAnsi"/>
          <w:b/>
          <w:bCs/>
          <w:sz w:val="24"/>
          <w:szCs w:val="24"/>
        </w:rPr>
        <w:t>Option 5</w:t>
      </w:r>
      <w:r w:rsidRPr="00AA59FB">
        <w:rPr>
          <w:rFonts w:ascii="Trebuchet MS" w:hAnsi="Trebuchet MS" w:cstheme="minorHAnsi"/>
          <w:sz w:val="24"/>
          <w:szCs w:val="24"/>
        </w:rPr>
        <w:t>:</w:t>
      </w:r>
      <w:r w:rsidRPr="00AA59FB">
        <w:rPr>
          <w:rFonts w:ascii="Trebuchet MS" w:hAnsi="Trebuchet MS" w:cstheme="minorHAnsi"/>
          <w:color w:val="000000"/>
          <w:sz w:val="24"/>
          <w:szCs w:val="24"/>
          <w:bdr w:val="none" w:sz="0" w:space="0" w:color="auto" w:frame="1"/>
          <w:lang w:val="en-US"/>
        </w:rPr>
        <w:t xml:space="preserve"> </w:t>
      </w:r>
      <w:r w:rsidRPr="00AA59FB">
        <w:rPr>
          <w:rStyle w:val="normaltextrun"/>
          <w:rFonts w:ascii="Trebuchet MS" w:hAnsi="Trebuchet MS" w:cstheme="minorHAnsi"/>
          <w:color w:val="000000"/>
          <w:sz w:val="24"/>
          <w:szCs w:val="24"/>
          <w:bdr w:val="none" w:sz="0" w:space="0" w:color="auto" w:frame="1"/>
          <w:lang w:val="en-US"/>
        </w:rPr>
        <w:t>A1 comprises assessment opportunities spread throughout the semester, and A2 and A3 are optional additional assessment opportunities.</w:t>
      </w:r>
    </w:p>
    <w:p w14:paraId="2BB7E97B" w14:textId="5EDC9CB2" w:rsidR="00B11A88" w:rsidRPr="00AA59FB" w:rsidRDefault="00B11A88" w:rsidP="00B11A88">
      <w:pPr>
        <w:pStyle w:val="ListParagraph"/>
        <w:numPr>
          <w:ilvl w:val="0"/>
          <w:numId w:val="24"/>
        </w:numPr>
        <w:jc w:val="both"/>
        <w:rPr>
          <w:rStyle w:val="normaltextrun"/>
          <w:rFonts w:ascii="Trebuchet MS" w:hAnsi="Trebuchet MS" w:cstheme="minorBidi"/>
          <w:color w:val="000000"/>
          <w:sz w:val="24"/>
          <w:szCs w:val="24"/>
          <w:bdr w:val="none" w:sz="0" w:space="0" w:color="auto" w:frame="1"/>
          <w:lang w:val="en-US"/>
        </w:rPr>
      </w:pPr>
      <w:r w:rsidRPr="00AA59FB">
        <w:rPr>
          <w:rStyle w:val="normaltextrun"/>
          <w:rFonts w:ascii="Trebuchet MS" w:hAnsi="Trebuchet MS" w:cstheme="minorHAnsi"/>
          <w:b/>
          <w:bCs/>
          <w:color w:val="000000"/>
          <w:sz w:val="24"/>
          <w:szCs w:val="24"/>
          <w:bdr w:val="none" w:sz="0" w:space="0" w:color="auto" w:frame="1"/>
          <w:lang w:val="en-US"/>
        </w:rPr>
        <w:lastRenderedPageBreak/>
        <w:t>Option 6</w:t>
      </w:r>
      <w:r w:rsidRPr="00AA59FB">
        <w:rPr>
          <w:rStyle w:val="normaltextrun"/>
          <w:rFonts w:ascii="Trebuchet MS" w:hAnsi="Trebuchet MS" w:cstheme="minorHAnsi"/>
          <w:color w:val="000000"/>
          <w:sz w:val="24"/>
          <w:szCs w:val="24"/>
          <w:bdr w:val="none" w:sz="0" w:space="0" w:color="auto" w:frame="1"/>
          <w:lang w:val="en-US"/>
        </w:rPr>
        <w:t>: specified variant of these strategies</w:t>
      </w:r>
      <w:r w:rsidR="00647453" w:rsidRPr="00AA59FB">
        <w:rPr>
          <w:rStyle w:val="normaltextrun"/>
          <w:rFonts w:ascii="Trebuchet MS" w:hAnsi="Trebuchet MS" w:cstheme="minorHAnsi"/>
          <w:color w:val="000000"/>
          <w:sz w:val="24"/>
          <w:szCs w:val="24"/>
          <w:bdr w:val="none" w:sz="0" w:space="0" w:color="auto" w:frame="1"/>
          <w:lang w:val="en-US"/>
        </w:rPr>
        <w:t>.</w:t>
      </w:r>
    </w:p>
    <w:p w14:paraId="4984CD61" w14:textId="77777777" w:rsidR="00B11A88" w:rsidRPr="00AA59FB" w:rsidRDefault="00B11A88" w:rsidP="00B11A88">
      <w:pPr>
        <w:jc w:val="both"/>
        <w:rPr>
          <w:rFonts w:ascii="Trebuchet MS" w:hAnsi="Trebuchet MS" w:cstheme="minorHAnsi"/>
          <w:b/>
          <w:bCs/>
        </w:rPr>
      </w:pPr>
    </w:p>
    <w:p w14:paraId="06C7D6D6" w14:textId="77777777" w:rsidR="00B11A88" w:rsidRPr="00AA59FB" w:rsidRDefault="00B11A88" w:rsidP="00831F6F">
      <w:pPr>
        <w:jc w:val="both"/>
        <w:rPr>
          <w:rFonts w:ascii="Trebuchet MS" w:hAnsi="Trebuchet MS" w:cstheme="minorHAnsi"/>
        </w:rPr>
      </w:pPr>
      <w:r w:rsidRPr="00AA59FB">
        <w:rPr>
          <w:rFonts w:ascii="Trebuchet MS" w:hAnsi="Trebuchet MS" w:cstheme="minorHAnsi"/>
        </w:rPr>
        <w:t xml:space="preserve">For </w:t>
      </w:r>
      <w:r w:rsidRPr="00AA59FB">
        <w:rPr>
          <w:rFonts w:ascii="Trebuchet MS" w:hAnsi="Trebuchet MS" w:cstheme="minorHAnsi"/>
          <w:b/>
          <w:bCs/>
        </w:rPr>
        <w:t>year modules</w:t>
      </w:r>
      <w:r w:rsidRPr="00AA59FB">
        <w:rPr>
          <w:rFonts w:ascii="Trebuchet MS" w:hAnsi="Trebuchet MS" w:cstheme="minorHAnsi"/>
        </w:rPr>
        <w:t>, the corresponding options are:</w:t>
      </w:r>
    </w:p>
    <w:p w14:paraId="3B8985FE" w14:textId="77777777" w:rsidR="00B11A88" w:rsidRPr="00AA59FB" w:rsidRDefault="00B11A88" w:rsidP="00215133">
      <w:pPr>
        <w:pStyle w:val="Text1"/>
        <w:numPr>
          <w:ilvl w:val="0"/>
          <w:numId w:val="25"/>
        </w:numPr>
        <w:ind w:left="714" w:hanging="357"/>
        <w:rPr>
          <w:rFonts w:ascii="Trebuchet MS" w:hAnsi="Trebuchet MS" w:cstheme="minorHAnsi"/>
          <w:color w:val="000000" w:themeColor="text1"/>
          <w:szCs w:val="24"/>
        </w:rPr>
      </w:pPr>
      <w:r w:rsidRPr="00AA59FB">
        <w:rPr>
          <w:rFonts w:ascii="Trebuchet MS" w:hAnsi="Trebuchet MS" w:cstheme="minorHAnsi"/>
          <w:b/>
          <w:bCs/>
          <w:color w:val="000000"/>
          <w:szCs w:val="24"/>
          <w:lang w:val="en-GB" w:eastAsia="en-ZA"/>
        </w:rPr>
        <w:t>Option 1</w:t>
      </w:r>
      <w:r w:rsidRPr="00AA59FB">
        <w:rPr>
          <w:rFonts w:ascii="Trebuchet MS" w:hAnsi="Trebuchet MS" w:cstheme="minorHAnsi"/>
          <w:color w:val="000000"/>
          <w:szCs w:val="24"/>
          <w:lang w:val="en-GB" w:eastAsia="en-ZA"/>
        </w:rPr>
        <w:t>: A1S1, A2S2, A1S2 each cover different parts of the syllabus; A2S2 and A3 each cover the entire syllabus.</w:t>
      </w:r>
    </w:p>
    <w:p w14:paraId="25E6283C" w14:textId="77777777" w:rsidR="00B11A88" w:rsidRPr="00AA59FB" w:rsidRDefault="00B11A88" w:rsidP="00B11A88">
      <w:pPr>
        <w:pStyle w:val="Text1"/>
        <w:numPr>
          <w:ilvl w:val="0"/>
          <w:numId w:val="25"/>
        </w:numPr>
        <w:spacing w:before="0"/>
        <w:ind w:left="714" w:hanging="357"/>
        <w:rPr>
          <w:rFonts w:ascii="Trebuchet MS" w:hAnsi="Trebuchet MS" w:cstheme="minorHAnsi"/>
          <w:color w:val="000000"/>
          <w:szCs w:val="24"/>
          <w:lang w:val="en-GB" w:eastAsia="en-ZA"/>
        </w:rPr>
      </w:pPr>
      <w:r w:rsidRPr="00AA59FB">
        <w:rPr>
          <w:rFonts w:ascii="Trebuchet MS" w:hAnsi="Trebuchet MS" w:cstheme="minorHAnsi"/>
          <w:b/>
          <w:bCs/>
          <w:color w:val="000000"/>
          <w:szCs w:val="24"/>
          <w:lang w:val="en-GB" w:eastAsia="en-ZA"/>
        </w:rPr>
        <w:t>Option 2</w:t>
      </w:r>
      <w:r w:rsidRPr="00AA59FB">
        <w:rPr>
          <w:rFonts w:ascii="Trebuchet MS" w:hAnsi="Trebuchet MS" w:cstheme="minorHAnsi"/>
          <w:color w:val="000000"/>
          <w:szCs w:val="24"/>
          <w:lang w:val="en-GB" w:eastAsia="en-ZA"/>
        </w:rPr>
        <w:t>: A1S1, A2S2, A1S2, A2S2 each cover different parts of the syllabus and A3 covers the entire syllabus.</w:t>
      </w:r>
    </w:p>
    <w:p w14:paraId="09A239CD" w14:textId="2328C8D8" w:rsidR="00B11A88" w:rsidRPr="00AA59FB" w:rsidRDefault="00B11A88" w:rsidP="00B11A88">
      <w:pPr>
        <w:pStyle w:val="Text1"/>
        <w:numPr>
          <w:ilvl w:val="0"/>
          <w:numId w:val="25"/>
        </w:numPr>
        <w:spacing w:before="0"/>
        <w:ind w:left="714" w:hanging="357"/>
        <w:rPr>
          <w:rFonts w:ascii="Trebuchet MS" w:hAnsi="Trebuchet MS" w:cstheme="minorHAnsi"/>
          <w:color w:val="000000" w:themeColor="text1"/>
          <w:szCs w:val="24"/>
        </w:rPr>
      </w:pPr>
      <w:r w:rsidRPr="00AA59FB">
        <w:rPr>
          <w:rFonts w:ascii="Trebuchet MS" w:hAnsi="Trebuchet MS" w:cstheme="minorHAnsi"/>
          <w:b/>
          <w:bCs/>
          <w:color w:val="000000"/>
          <w:szCs w:val="24"/>
          <w:lang w:val="en-GB" w:eastAsia="en-ZA"/>
        </w:rPr>
        <w:t>Option 3</w:t>
      </w:r>
      <w:r w:rsidRPr="00AA59FB">
        <w:rPr>
          <w:rFonts w:ascii="Trebuchet MS" w:hAnsi="Trebuchet MS" w:cstheme="minorHAnsi"/>
          <w:color w:val="000000"/>
          <w:szCs w:val="24"/>
          <w:lang w:val="en-GB" w:eastAsia="en-ZA"/>
        </w:rPr>
        <w:t>: A1S1, A2S2, A1S2, A2S2</w:t>
      </w:r>
      <w:r w:rsidR="00923051" w:rsidRPr="00AA59FB">
        <w:rPr>
          <w:rFonts w:ascii="Trebuchet MS" w:hAnsi="Trebuchet MS" w:cstheme="minorHAnsi"/>
          <w:color w:val="000000"/>
          <w:szCs w:val="24"/>
          <w:lang w:val="en-GB" w:eastAsia="en-ZA"/>
        </w:rPr>
        <w:t xml:space="preserve"> </w:t>
      </w:r>
      <w:r w:rsidRPr="00AA59FB">
        <w:rPr>
          <w:rFonts w:ascii="Trebuchet MS" w:hAnsi="Trebuchet MS" w:cstheme="minorHAnsi"/>
          <w:color w:val="000000"/>
          <w:szCs w:val="24"/>
          <w:lang w:val="en-GB" w:eastAsia="en-ZA"/>
        </w:rPr>
        <w:t>each cover different parts of the syllabus</w:t>
      </w:r>
      <w:r w:rsidR="00923051" w:rsidRPr="00AA59FB">
        <w:rPr>
          <w:rFonts w:ascii="Trebuchet MS" w:hAnsi="Trebuchet MS" w:cstheme="minorHAnsi"/>
          <w:color w:val="000000"/>
          <w:szCs w:val="24"/>
          <w:lang w:val="en-GB" w:eastAsia="en-ZA"/>
        </w:rPr>
        <w:t>; A3 covers selected parts of the syllabus</w:t>
      </w:r>
      <w:r w:rsidRPr="00AA59FB">
        <w:rPr>
          <w:rFonts w:ascii="Trebuchet MS" w:hAnsi="Trebuchet MS" w:cstheme="minorHAnsi"/>
          <w:color w:val="000000"/>
          <w:szCs w:val="24"/>
          <w:lang w:val="en-GB" w:eastAsia="en-ZA"/>
        </w:rPr>
        <w:t>.</w:t>
      </w:r>
    </w:p>
    <w:p w14:paraId="2F902333" w14:textId="57A9CEBD" w:rsidR="00B11A88" w:rsidRPr="00AA59FB" w:rsidRDefault="00B11A88" w:rsidP="00B11A88">
      <w:pPr>
        <w:pStyle w:val="Text1"/>
        <w:numPr>
          <w:ilvl w:val="0"/>
          <w:numId w:val="25"/>
        </w:numPr>
        <w:spacing w:before="0"/>
        <w:ind w:left="714" w:hanging="357"/>
        <w:rPr>
          <w:rFonts w:ascii="Trebuchet MS" w:hAnsi="Trebuchet MS" w:cstheme="minorHAnsi"/>
          <w:color w:val="000000"/>
          <w:szCs w:val="24"/>
          <w:lang w:val="en-GB" w:eastAsia="en-ZA"/>
        </w:rPr>
      </w:pPr>
      <w:r w:rsidRPr="00AA59FB">
        <w:rPr>
          <w:rFonts w:ascii="Trebuchet MS" w:hAnsi="Trebuchet MS" w:cstheme="minorHAnsi"/>
          <w:b/>
          <w:bCs/>
          <w:color w:val="000000"/>
          <w:szCs w:val="24"/>
          <w:lang w:val="en-GB" w:eastAsia="en-ZA"/>
        </w:rPr>
        <w:t>Option 4</w:t>
      </w:r>
      <w:r w:rsidRPr="00AA59FB">
        <w:rPr>
          <w:rFonts w:ascii="Trebuchet MS" w:hAnsi="Trebuchet MS" w:cstheme="minorHAnsi"/>
          <w:color w:val="000000"/>
          <w:szCs w:val="24"/>
          <w:lang w:val="en-GB" w:eastAsia="en-ZA"/>
        </w:rPr>
        <w:t>: A1S1 and A1S2 comprise</w:t>
      </w:r>
      <w:r w:rsidR="003F115A" w:rsidRPr="00AA59FB">
        <w:rPr>
          <w:rFonts w:ascii="Trebuchet MS" w:hAnsi="Trebuchet MS" w:cstheme="minorHAnsi"/>
          <w:color w:val="000000"/>
          <w:szCs w:val="24"/>
          <w:lang w:val="en-GB" w:eastAsia="en-ZA"/>
        </w:rPr>
        <w:t xml:space="preserve"> </w:t>
      </w:r>
      <w:r w:rsidRPr="00AA59FB">
        <w:rPr>
          <w:rFonts w:ascii="Trebuchet MS" w:hAnsi="Trebuchet MS" w:cstheme="minorHAnsi"/>
          <w:color w:val="000000"/>
          <w:szCs w:val="24"/>
          <w:lang w:val="en-GB" w:eastAsia="en-ZA"/>
        </w:rPr>
        <w:t>assessment opportunities spread throughout each of the semesters; A2S2 is an optional additional assessment opportunity and no A3 is offered.</w:t>
      </w:r>
    </w:p>
    <w:p w14:paraId="47A31812" w14:textId="313783F6" w:rsidR="00B11A88" w:rsidRPr="00AA59FB" w:rsidRDefault="00B11A88" w:rsidP="00B11A88">
      <w:pPr>
        <w:pStyle w:val="Text1"/>
        <w:numPr>
          <w:ilvl w:val="0"/>
          <w:numId w:val="25"/>
        </w:numPr>
        <w:spacing w:before="0"/>
        <w:ind w:left="714" w:hanging="357"/>
        <w:rPr>
          <w:rFonts w:ascii="Trebuchet MS" w:hAnsi="Trebuchet MS" w:cstheme="minorHAnsi"/>
          <w:color w:val="000000"/>
          <w:szCs w:val="24"/>
          <w:lang w:val="en-GB" w:eastAsia="en-ZA"/>
        </w:rPr>
      </w:pPr>
      <w:r w:rsidRPr="00AA59FB">
        <w:rPr>
          <w:rFonts w:ascii="Trebuchet MS" w:hAnsi="Trebuchet MS" w:cstheme="minorHAnsi"/>
          <w:b/>
          <w:bCs/>
          <w:color w:val="000000"/>
          <w:szCs w:val="24"/>
          <w:lang w:val="en-GB" w:eastAsia="en-ZA"/>
        </w:rPr>
        <w:t>Option 5</w:t>
      </w:r>
      <w:r w:rsidRPr="00AA59FB">
        <w:rPr>
          <w:rFonts w:ascii="Trebuchet MS" w:hAnsi="Trebuchet MS" w:cstheme="minorHAnsi"/>
          <w:color w:val="000000"/>
          <w:szCs w:val="24"/>
          <w:lang w:val="en-GB" w:eastAsia="en-ZA"/>
        </w:rPr>
        <w:t>: A1S1 and A1S2 comprise</w:t>
      </w:r>
      <w:r w:rsidR="003F115A" w:rsidRPr="00AA59FB">
        <w:rPr>
          <w:rFonts w:ascii="Trebuchet MS" w:hAnsi="Trebuchet MS" w:cstheme="minorHAnsi"/>
          <w:color w:val="000000"/>
          <w:szCs w:val="24"/>
          <w:lang w:val="en-GB" w:eastAsia="en-ZA"/>
        </w:rPr>
        <w:t xml:space="preserve"> </w:t>
      </w:r>
      <w:r w:rsidRPr="00AA59FB">
        <w:rPr>
          <w:rFonts w:ascii="Trebuchet MS" w:hAnsi="Trebuchet MS" w:cstheme="minorHAnsi"/>
          <w:color w:val="000000"/>
          <w:szCs w:val="24"/>
          <w:lang w:val="en-GB" w:eastAsia="en-ZA"/>
        </w:rPr>
        <w:t>assessment opportunities spread throughout each of the semesters; A2S2 and A3 are optional additional assessment opportunit</w:t>
      </w:r>
      <w:r w:rsidR="005A1287" w:rsidRPr="00AA59FB">
        <w:rPr>
          <w:rFonts w:ascii="Trebuchet MS" w:hAnsi="Trebuchet MS" w:cstheme="minorHAnsi"/>
          <w:color w:val="000000"/>
          <w:szCs w:val="24"/>
          <w:lang w:val="en-GB" w:eastAsia="en-ZA"/>
        </w:rPr>
        <w:t>ie</w:t>
      </w:r>
      <w:r w:rsidRPr="00AA59FB">
        <w:rPr>
          <w:rFonts w:ascii="Trebuchet MS" w:hAnsi="Trebuchet MS" w:cstheme="minorHAnsi"/>
          <w:color w:val="000000"/>
          <w:szCs w:val="24"/>
          <w:lang w:val="en-GB" w:eastAsia="en-ZA"/>
        </w:rPr>
        <w:t>s.</w:t>
      </w:r>
    </w:p>
    <w:p w14:paraId="56DF3B63" w14:textId="1A94F08A" w:rsidR="00B11A88" w:rsidRPr="00AA59FB" w:rsidRDefault="00B11A88" w:rsidP="00B11A88">
      <w:pPr>
        <w:pStyle w:val="ListParagraph"/>
        <w:numPr>
          <w:ilvl w:val="0"/>
          <w:numId w:val="25"/>
        </w:numPr>
        <w:ind w:left="714" w:hanging="357"/>
        <w:jc w:val="both"/>
        <w:rPr>
          <w:rStyle w:val="normaltextrun"/>
          <w:rFonts w:ascii="Trebuchet MS" w:hAnsi="Trebuchet MS" w:cstheme="minorHAnsi"/>
          <w:color w:val="000000"/>
          <w:sz w:val="24"/>
          <w:szCs w:val="24"/>
          <w:bdr w:val="none" w:sz="0" w:space="0" w:color="auto" w:frame="1"/>
          <w:lang w:val="en-US"/>
        </w:rPr>
      </w:pPr>
      <w:r w:rsidRPr="00AA59FB">
        <w:rPr>
          <w:rStyle w:val="normaltextrun"/>
          <w:rFonts w:ascii="Trebuchet MS" w:hAnsi="Trebuchet MS" w:cstheme="minorHAnsi"/>
          <w:b/>
          <w:bCs/>
          <w:color w:val="000000"/>
          <w:sz w:val="24"/>
          <w:szCs w:val="24"/>
          <w:bdr w:val="none" w:sz="0" w:space="0" w:color="auto" w:frame="1"/>
          <w:lang w:val="en-US"/>
        </w:rPr>
        <w:t>Option 6</w:t>
      </w:r>
      <w:r w:rsidRPr="00AA59FB">
        <w:rPr>
          <w:rStyle w:val="normaltextrun"/>
          <w:rFonts w:ascii="Trebuchet MS" w:hAnsi="Trebuchet MS" w:cstheme="minorHAnsi"/>
          <w:color w:val="000000"/>
          <w:sz w:val="24"/>
          <w:szCs w:val="24"/>
          <w:bdr w:val="none" w:sz="0" w:space="0" w:color="auto" w:frame="1"/>
          <w:lang w:val="en-US"/>
        </w:rPr>
        <w:t>: specified variant of these strategies</w:t>
      </w:r>
      <w:r w:rsidR="00647453" w:rsidRPr="00AA59FB">
        <w:rPr>
          <w:rStyle w:val="normaltextrun"/>
          <w:rFonts w:ascii="Trebuchet MS" w:hAnsi="Trebuchet MS" w:cstheme="minorHAnsi"/>
          <w:color w:val="000000"/>
          <w:sz w:val="24"/>
          <w:szCs w:val="24"/>
          <w:bdr w:val="none" w:sz="0" w:space="0" w:color="auto" w:frame="1"/>
          <w:lang w:val="en-US"/>
        </w:rPr>
        <w:t>.</w:t>
      </w:r>
    </w:p>
    <w:p w14:paraId="63856AC4" w14:textId="1AD2BAB4" w:rsidR="00831F6F" w:rsidRPr="00AA59FB" w:rsidRDefault="00831F6F" w:rsidP="00647453">
      <w:pPr>
        <w:pStyle w:val="ListParagraph"/>
        <w:ind w:left="714"/>
        <w:jc w:val="both"/>
        <w:rPr>
          <w:rStyle w:val="normaltextrun"/>
          <w:rFonts w:ascii="Trebuchet MS" w:hAnsi="Trebuchet MS" w:cstheme="minorHAnsi"/>
          <w:color w:val="000000"/>
          <w:sz w:val="24"/>
          <w:szCs w:val="24"/>
          <w:bdr w:val="none" w:sz="0" w:space="0" w:color="auto" w:frame="1"/>
          <w:lang w:val="en-US"/>
        </w:rPr>
      </w:pPr>
    </w:p>
    <w:p w14:paraId="215143D0" w14:textId="7A9D2EAC" w:rsidR="00831F6F" w:rsidRPr="00AA59FB" w:rsidRDefault="00FB7539" w:rsidP="00831F6F">
      <w:pPr>
        <w:pStyle w:val="ListParagraph"/>
        <w:ind w:left="0"/>
        <w:jc w:val="both"/>
        <w:rPr>
          <w:rStyle w:val="normaltextrun"/>
          <w:rFonts w:ascii="Trebuchet MS" w:hAnsi="Trebuchet MS" w:cstheme="minorHAnsi"/>
          <w:color w:val="000000"/>
          <w:sz w:val="24"/>
          <w:szCs w:val="24"/>
          <w:bdr w:val="none" w:sz="0" w:space="0" w:color="auto" w:frame="1"/>
          <w:lang w:val="en-US"/>
        </w:rPr>
      </w:pPr>
      <w:r w:rsidRPr="00AA59FB">
        <w:rPr>
          <w:rStyle w:val="normaltextrun"/>
          <w:rFonts w:ascii="Trebuchet MS" w:hAnsi="Trebuchet MS" w:cstheme="minorHAnsi"/>
          <w:color w:val="000000"/>
          <w:sz w:val="24"/>
          <w:szCs w:val="24"/>
          <w:bdr w:val="none" w:sz="0" w:space="0" w:color="auto" w:frame="1"/>
          <w:lang w:val="en-US"/>
        </w:rPr>
        <w:t xml:space="preserve">In the Faculty of Science, the </w:t>
      </w:r>
      <w:r w:rsidR="00831F6F" w:rsidRPr="00AA59FB">
        <w:rPr>
          <w:rStyle w:val="normaltextrun"/>
          <w:rFonts w:ascii="Trebuchet MS" w:hAnsi="Trebuchet MS" w:cstheme="minorHAnsi"/>
          <w:color w:val="000000"/>
          <w:sz w:val="24"/>
          <w:szCs w:val="24"/>
          <w:bdr w:val="none" w:sz="0" w:space="0" w:color="auto" w:frame="1"/>
          <w:lang w:val="en-US"/>
        </w:rPr>
        <w:t>two 8-credit third-year modules,</w:t>
      </w:r>
      <w:r w:rsidRPr="00AA59FB">
        <w:rPr>
          <w:rStyle w:val="normaltextrun"/>
          <w:rFonts w:ascii="Trebuchet MS" w:hAnsi="Trebuchet MS" w:cstheme="minorHAnsi"/>
          <w:color w:val="000000"/>
          <w:sz w:val="24"/>
          <w:szCs w:val="24"/>
          <w:bdr w:val="none" w:sz="0" w:space="0" w:color="auto" w:frame="1"/>
          <w:lang w:val="en-US"/>
        </w:rPr>
        <w:t xml:space="preserve"> Biochemistry </w:t>
      </w:r>
      <w:proofErr w:type="gramStart"/>
      <w:r w:rsidRPr="00AA59FB">
        <w:rPr>
          <w:rStyle w:val="normaltextrun"/>
          <w:rFonts w:ascii="Trebuchet MS" w:hAnsi="Trebuchet MS" w:cstheme="minorHAnsi"/>
          <w:color w:val="000000"/>
          <w:sz w:val="24"/>
          <w:szCs w:val="24"/>
          <w:bdr w:val="none" w:sz="0" w:space="0" w:color="auto" w:frame="1"/>
          <w:lang w:val="en-US"/>
        </w:rPr>
        <w:t>323</w:t>
      </w:r>
      <w:proofErr w:type="gramEnd"/>
      <w:r w:rsidRPr="00AA59FB">
        <w:rPr>
          <w:rStyle w:val="normaltextrun"/>
          <w:rFonts w:ascii="Trebuchet MS" w:hAnsi="Trebuchet MS" w:cstheme="minorHAnsi"/>
          <w:color w:val="000000"/>
          <w:sz w:val="24"/>
          <w:szCs w:val="24"/>
          <w:bdr w:val="none" w:sz="0" w:space="0" w:color="auto" w:frame="1"/>
          <w:lang w:val="en-US"/>
        </w:rPr>
        <w:t xml:space="preserve"> and Bioinformatics 312, are each offered in a 6-week block. So, the assessment strategy will not make use of the A1, A2, A3 assessment periods and will need to be explicitly in the Addendum.</w:t>
      </w:r>
    </w:p>
    <w:p w14:paraId="6538D0B9" w14:textId="085FEC4A" w:rsidR="00204E93" w:rsidRPr="00AA59FB" w:rsidRDefault="000F26AE" w:rsidP="00250409">
      <w:pPr>
        <w:pStyle w:val="Heading1"/>
        <w:ind w:left="431" w:hanging="431"/>
        <w:rPr>
          <w:rFonts w:ascii="Trebuchet MS" w:hAnsi="Trebuchet MS"/>
        </w:rPr>
      </w:pPr>
      <w:bookmarkStart w:id="5" w:name="_Ref19882476"/>
      <w:bookmarkStart w:id="6" w:name="_Toc49118886"/>
      <w:bookmarkEnd w:id="4"/>
      <w:r w:rsidRPr="00AA59FB">
        <w:rPr>
          <w:rFonts w:ascii="Trebuchet MS" w:hAnsi="Trebuchet MS"/>
        </w:rPr>
        <w:t>generally applicable assessment rules</w:t>
      </w:r>
    </w:p>
    <w:p w14:paraId="21C40722" w14:textId="1B9DAC7B" w:rsidR="009F527C" w:rsidRPr="00AA59FB" w:rsidRDefault="00E47A7B" w:rsidP="00D42AD6">
      <w:pPr>
        <w:pStyle w:val="Text1"/>
        <w:rPr>
          <w:rFonts w:ascii="Trebuchet MS" w:hAnsi="Trebuchet MS"/>
          <w:lang w:eastAsia="en-ZA"/>
        </w:rPr>
      </w:pPr>
      <w:r w:rsidRPr="00AA59FB">
        <w:rPr>
          <w:rFonts w:ascii="Trebuchet MS" w:hAnsi="Trebuchet MS"/>
          <w:lang w:eastAsia="en-ZA"/>
        </w:rPr>
        <w:t>For</w:t>
      </w:r>
      <w:r w:rsidR="009F527C" w:rsidRPr="00AA59FB">
        <w:rPr>
          <w:rFonts w:ascii="Trebuchet MS" w:hAnsi="Trebuchet MS"/>
          <w:lang w:eastAsia="en-ZA"/>
        </w:rPr>
        <w:t xml:space="preserve"> each module</w:t>
      </w:r>
      <w:r w:rsidR="00A66589" w:rsidRPr="00AA59FB">
        <w:rPr>
          <w:rFonts w:ascii="Trebuchet MS" w:hAnsi="Trebuchet MS"/>
          <w:lang w:eastAsia="en-ZA"/>
        </w:rPr>
        <w:t>:</w:t>
      </w:r>
    </w:p>
    <w:p w14:paraId="521EC417" w14:textId="77777777" w:rsidR="005A1287" w:rsidRPr="00AA59FB" w:rsidRDefault="005A1287" w:rsidP="005A1287">
      <w:pPr>
        <w:pStyle w:val="Text1"/>
        <w:numPr>
          <w:ilvl w:val="0"/>
          <w:numId w:val="31"/>
        </w:numPr>
        <w:rPr>
          <w:rStyle w:val="normaltextrun"/>
          <w:rFonts w:ascii="Trebuchet MS" w:hAnsi="Trebuchet MS"/>
          <w:lang w:eastAsia="en-ZA"/>
        </w:rPr>
      </w:pPr>
      <w:r w:rsidRPr="00AA59FB">
        <w:rPr>
          <w:rFonts w:ascii="Trebuchet MS" w:hAnsi="Trebuchet MS"/>
          <w:lang w:eastAsia="en-ZA"/>
        </w:rPr>
        <w:t xml:space="preserve">The </w:t>
      </w:r>
      <w:r w:rsidRPr="00AA59FB">
        <w:rPr>
          <w:rFonts w:ascii="Trebuchet MS" w:hAnsi="Trebuchet MS"/>
          <w:b/>
          <w:bCs/>
          <w:lang w:eastAsia="en-ZA"/>
        </w:rPr>
        <w:t>assessment plan</w:t>
      </w:r>
      <w:r w:rsidRPr="00AA59FB">
        <w:rPr>
          <w:rFonts w:ascii="Trebuchet MS" w:hAnsi="Trebuchet MS"/>
          <w:lang w:eastAsia="en-ZA"/>
        </w:rPr>
        <w:t xml:space="preserve"> will clarify the </w:t>
      </w:r>
      <w:r w:rsidRPr="00AA59FB">
        <w:rPr>
          <w:rStyle w:val="normaltextrun"/>
          <w:rFonts w:ascii="Trebuchet MS" w:hAnsi="Trebuchet MS" w:cs="Calibri"/>
          <w:szCs w:val="24"/>
          <w:lang w:val="en-US"/>
        </w:rPr>
        <w:t xml:space="preserve">expectations for success in the module and the </w:t>
      </w:r>
      <w:r w:rsidRPr="00AA59FB">
        <w:rPr>
          <w:rStyle w:val="normaltextrun"/>
          <w:rFonts w:ascii="Trebuchet MS" w:hAnsi="Trebuchet MS" w:cs="Calibri"/>
          <w:color w:val="000000" w:themeColor="text1"/>
          <w:szCs w:val="24"/>
          <w:lang w:val="en-GB"/>
        </w:rPr>
        <w:t xml:space="preserve">students’ responsibilities vs lecturers’ responsibilities with regards to assessments. </w:t>
      </w:r>
    </w:p>
    <w:p w14:paraId="63E0114F" w14:textId="77777777" w:rsidR="005A1287" w:rsidRPr="00AA59FB" w:rsidRDefault="00E47A7B" w:rsidP="005A1287">
      <w:pPr>
        <w:pStyle w:val="Text1"/>
        <w:numPr>
          <w:ilvl w:val="0"/>
          <w:numId w:val="31"/>
        </w:numPr>
        <w:rPr>
          <w:rFonts w:ascii="Trebuchet MS" w:hAnsi="Trebuchet MS"/>
          <w:lang w:eastAsia="en-ZA"/>
        </w:rPr>
      </w:pPr>
      <w:r w:rsidRPr="00AA59FB">
        <w:rPr>
          <w:rFonts w:ascii="Trebuchet MS" w:hAnsi="Trebuchet MS"/>
          <w:lang w:eastAsia="en-ZA"/>
        </w:rPr>
        <w:t xml:space="preserve">The assessment plan will be finalised </w:t>
      </w:r>
      <w:r w:rsidR="00A95DDA" w:rsidRPr="00AA59FB">
        <w:rPr>
          <w:rFonts w:ascii="Trebuchet MS" w:hAnsi="Trebuchet MS"/>
          <w:lang w:eastAsia="en-ZA"/>
        </w:rPr>
        <w:t>no later than one week b</w:t>
      </w:r>
      <w:r w:rsidRPr="00AA59FB">
        <w:rPr>
          <w:rFonts w:ascii="Trebuchet MS" w:hAnsi="Trebuchet MS"/>
          <w:lang w:eastAsia="en-ZA"/>
        </w:rPr>
        <w:t>efore the start of the offering of the module</w:t>
      </w:r>
      <w:r w:rsidR="00A95DDA" w:rsidRPr="00AA59FB">
        <w:rPr>
          <w:rFonts w:ascii="Trebuchet MS" w:hAnsi="Trebuchet MS"/>
          <w:lang w:eastAsia="en-ZA"/>
        </w:rPr>
        <w:t>.</w:t>
      </w:r>
    </w:p>
    <w:p w14:paraId="27DB64B3" w14:textId="77777777" w:rsidR="005A1287" w:rsidRPr="00AA59FB" w:rsidRDefault="00E47A7B" w:rsidP="005A1287">
      <w:pPr>
        <w:pStyle w:val="Text1"/>
        <w:numPr>
          <w:ilvl w:val="0"/>
          <w:numId w:val="31"/>
        </w:numPr>
        <w:rPr>
          <w:rFonts w:ascii="Trebuchet MS" w:hAnsi="Trebuchet MS"/>
          <w:lang w:eastAsia="en-ZA"/>
        </w:rPr>
      </w:pPr>
      <w:r w:rsidRPr="00AA59FB">
        <w:rPr>
          <w:rFonts w:ascii="Trebuchet MS" w:hAnsi="Trebuchet MS"/>
          <w:lang w:eastAsia="en-ZA"/>
        </w:rPr>
        <w:t>T</w:t>
      </w:r>
      <w:r w:rsidR="00D42AD6" w:rsidRPr="00AA59FB">
        <w:rPr>
          <w:rFonts w:ascii="Trebuchet MS" w:hAnsi="Trebuchet MS"/>
          <w:lang w:eastAsia="en-ZA"/>
        </w:rPr>
        <w:t xml:space="preserve">he assessment plan </w:t>
      </w:r>
      <w:r w:rsidRPr="00AA59FB">
        <w:rPr>
          <w:rFonts w:ascii="Trebuchet MS" w:hAnsi="Trebuchet MS"/>
          <w:lang w:eastAsia="en-ZA"/>
        </w:rPr>
        <w:t>will</w:t>
      </w:r>
      <w:r w:rsidR="00D42AD6" w:rsidRPr="00AA59FB">
        <w:rPr>
          <w:rFonts w:ascii="Trebuchet MS" w:hAnsi="Trebuchet MS"/>
          <w:lang w:eastAsia="en-ZA"/>
        </w:rPr>
        <w:t xml:space="preserve"> be communicated </w:t>
      </w:r>
      <w:r w:rsidRPr="00AA59FB">
        <w:rPr>
          <w:rFonts w:ascii="Trebuchet MS" w:hAnsi="Trebuchet MS"/>
          <w:lang w:eastAsia="en-ZA"/>
        </w:rPr>
        <w:t xml:space="preserve">clearly </w:t>
      </w:r>
      <w:r w:rsidR="00D42AD6" w:rsidRPr="00AA59FB">
        <w:rPr>
          <w:rFonts w:ascii="Trebuchet MS" w:hAnsi="Trebuchet MS"/>
          <w:lang w:eastAsia="en-ZA"/>
        </w:rPr>
        <w:t>to all registered students as part of the module framework or study guide on SUNLearn</w:t>
      </w:r>
      <w:r w:rsidR="00A95DDA" w:rsidRPr="00AA59FB">
        <w:rPr>
          <w:rFonts w:ascii="Trebuchet MS" w:hAnsi="Trebuchet MS"/>
          <w:lang w:eastAsia="en-ZA"/>
        </w:rPr>
        <w:t>.</w:t>
      </w:r>
    </w:p>
    <w:p w14:paraId="6BA9DC67" w14:textId="136C7507" w:rsidR="005A1287" w:rsidRPr="00AA59FB" w:rsidRDefault="00E47A7B" w:rsidP="005A1287">
      <w:pPr>
        <w:pStyle w:val="Text1"/>
        <w:numPr>
          <w:ilvl w:val="0"/>
          <w:numId w:val="31"/>
        </w:numPr>
        <w:rPr>
          <w:rFonts w:ascii="Trebuchet MS" w:hAnsi="Trebuchet MS"/>
          <w:lang w:eastAsia="en-ZA"/>
        </w:rPr>
      </w:pPr>
      <w:r w:rsidRPr="00AA59FB">
        <w:rPr>
          <w:rFonts w:ascii="Trebuchet MS" w:hAnsi="Trebuchet MS"/>
          <w:lang w:eastAsia="en-ZA"/>
        </w:rPr>
        <w:t>A</w:t>
      </w:r>
      <w:r w:rsidR="009F527C" w:rsidRPr="00AA59FB">
        <w:rPr>
          <w:rFonts w:ascii="Trebuchet MS" w:hAnsi="Trebuchet MS"/>
          <w:lang w:eastAsia="en-ZA"/>
        </w:rPr>
        <w:t>ny changes to the assessment plan</w:t>
      </w:r>
      <w:r w:rsidR="005867F3" w:rsidRPr="00AA59FB">
        <w:rPr>
          <w:rFonts w:ascii="Trebuchet MS" w:hAnsi="Trebuchet MS"/>
          <w:lang w:eastAsia="en-ZA"/>
        </w:rPr>
        <w:t xml:space="preserve"> </w:t>
      </w:r>
      <w:r w:rsidRPr="00AA59FB">
        <w:rPr>
          <w:rFonts w:ascii="Trebuchet MS" w:hAnsi="Trebuchet MS"/>
          <w:lang w:eastAsia="en-ZA"/>
        </w:rPr>
        <w:t>will</w:t>
      </w:r>
      <w:r w:rsidR="005867F3" w:rsidRPr="00AA59FB">
        <w:rPr>
          <w:rFonts w:ascii="Trebuchet MS" w:hAnsi="Trebuchet MS"/>
          <w:lang w:eastAsia="en-ZA"/>
        </w:rPr>
        <w:t xml:space="preserve"> be communicated </w:t>
      </w:r>
      <w:r w:rsidR="002A2C3D" w:rsidRPr="00AA59FB">
        <w:rPr>
          <w:rFonts w:ascii="Trebuchet MS" w:hAnsi="Trebuchet MS"/>
          <w:lang w:eastAsia="en-ZA"/>
        </w:rPr>
        <w:t xml:space="preserve">timeously, as far as practicably possible, </w:t>
      </w:r>
      <w:r w:rsidR="005867F3" w:rsidRPr="00AA59FB">
        <w:rPr>
          <w:rFonts w:ascii="Trebuchet MS" w:hAnsi="Trebuchet MS"/>
          <w:lang w:eastAsia="en-ZA"/>
        </w:rPr>
        <w:t>via SUNLearn</w:t>
      </w:r>
      <w:r w:rsidR="00A95DDA" w:rsidRPr="00AA59FB">
        <w:rPr>
          <w:rFonts w:ascii="Trebuchet MS" w:hAnsi="Trebuchet MS"/>
          <w:lang w:eastAsia="en-ZA"/>
        </w:rPr>
        <w:t xml:space="preserve">. </w:t>
      </w:r>
      <w:r w:rsidR="00F97074" w:rsidRPr="00AA59FB">
        <w:rPr>
          <w:rFonts w:ascii="Trebuchet MS" w:hAnsi="Trebuchet MS"/>
          <w:lang w:eastAsia="en-ZA"/>
        </w:rPr>
        <w:t xml:space="preserve">However, </w:t>
      </w:r>
      <w:r w:rsidR="00CE2147" w:rsidRPr="00AA59FB">
        <w:rPr>
          <w:rFonts w:ascii="Trebuchet MS" w:hAnsi="Trebuchet MS"/>
          <w:lang w:eastAsia="en-ZA"/>
        </w:rPr>
        <w:t xml:space="preserve">when </w:t>
      </w:r>
      <w:r w:rsidR="00F97074" w:rsidRPr="00AA59FB">
        <w:rPr>
          <w:rFonts w:ascii="Trebuchet MS" w:hAnsi="Trebuchet MS"/>
          <w:lang w:eastAsia="en-ZA"/>
        </w:rPr>
        <w:t xml:space="preserve">changes </w:t>
      </w:r>
      <w:r w:rsidR="00CE2147" w:rsidRPr="00AA59FB">
        <w:rPr>
          <w:rFonts w:ascii="Trebuchet MS" w:hAnsi="Trebuchet MS"/>
          <w:lang w:eastAsia="en-ZA"/>
        </w:rPr>
        <w:t>to an</w:t>
      </w:r>
      <w:r w:rsidR="0061736E" w:rsidRPr="00AA59FB">
        <w:rPr>
          <w:rFonts w:ascii="Trebuchet MS" w:hAnsi="Trebuchet MS"/>
          <w:lang w:eastAsia="en-ZA"/>
        </w:rPr>
        <w:t xml:space="preserve"> </w:t>
      </w:r>
      <w:r w:rsidR="006E3707" w:rsidRPr="00AA59FB">
        <w:rPr>
          <w:rFonts w:ascii="Trebuchet MS" w:hAnsi="Trebuchet MS"/>
          <w:lang w:eastAsia="en-ZA"/>
        </w:rPr>
        <w:t>assessment plan</w:t>
      </w:r>
      <w:r w:rsidR="0061736E" w:rsidRPr="00AA59FB">
        <w:rPr>
          <w:rFonts w:ascii="Trebuchet MS" w:hAnsi="Trebuchet MS"/>
          <w:lang w:eastAsia="en-ZA"/>
        </w:rPr>
        <w:t xml:space="preserve"> </w:t>
      </w:r>
      <w:r w:rsidR="00CE2147" w:rsidRPr="00AA59FB">
        <w:rPr>
          <w:rFonts w:ascii="Trebuchet MS" w:hAnsi="Trebuchet MS"/>
          <w:lang w:eastAsia="en-ZA"/>
        </w:rPr>
        <w:t xml:space="preserve">are </w:t>
      </w:r>
      <w:r w:rsidR="00F97074" w:rsidRPr="00AA59FB">
        <w:rPr>
          <w:rFonts w:ascii="Trebuchet MS" w:hAnsi="Trebuchet MS"/>
          <w:lang w:eastAsia="en-ZA"/>
        </w:rPr>
        <w:t>d</w:t>
      </w:r>
      <w:r w:rsidR="00A95DDA" w:rsidRPr="00AA59FB">
        <w:rPr>
          <w:rFonts w:ascii="Trebuchet MS" w:hAnsi="Trebuchet MS"/>
          <w:lang w:eastAsia="en-ZA"/>
        </w:rPr>
        <w:t xml:space="preserve">ue to </w:t>
      </w:r>
      <w:r w:rsidR="00F97074" w:rsidRPr="00AA59FB">
        <w:rPr>
          <w:rFonts w:ascii="Trebuchet MS" w:hAnsi="Trebuchet MS"/>
          <w:lang w:eastAsia="en-ZA"/>
        </w:rPr>
        <w:t xml:space="preserve">exceptional </w:t>
      </w:r>
      <w:r w:rsidR="00A95DDA" w:rsidRPr="00AA59FB">
        <w:rPr>
          <w:rFonts w:ascii="Trebuchet MS" w:hAnsi="Trebuchet MS"/>
          <w:lang w:eastAsia="en-ZA"/>
        </w:rPr>
        <w:t>circumstance</w:t>
      </w:r>
      <w:r w:rsidR="00F97074" w:rsidRPr="00AA59FB">
        <w:rPr>
          <w:rFonts w:ascii="Trebuchet MS" w:hAnsi="Trebuchet MS"/>
          <w:lang w:eastAsia="en-ZA"/>
        </w:rPr>
        <w:t>s</w:t>
      </w:r>
      <w:r w:rsidR="00A95DDA" w:rsidRPr="00AA59FB">
        <w:rPr>
          <w:rFonts w:ascii="Trebuchet MS" w:hAnsi="Trebuchet MS"/>
          <w:lang w:eastAsia="en-ZA"/>
        </w:rPr>
        <w:t xml:space="preserve"> </w:t>
      </w:r>
      <w:r w:rsidR="00F97074" w:rsidRPr="00AA59FB">
        <w:rPr>
          <w:rFonts w:ascii="Trebuchet MS" w:hAnsi="Trebuchet MS"/>
          <w:lang w:eastAsia="en-ZA"/>
        </w:rPr>
        <w:t>(</w:t>
      </w:r>
      <w:r w:rsidR="00A95DDA" w:rsidRPr="00AA59FB">
        <w:rPr>
          <w:rFonts w:ascii="Trebuchet MS" w:hAnsi="Trebuchet MS"/>
          <w:lang w:eastAsia="en-ZA"/>
        </w:rPr>
        <w:t>such as load-shedding</w:t>
      </w:r>
      <w:r w:rsidR="00F97074" w:rsidRPr="00AA59FB">
        <w:rPr>
          <w:rFonts w:ascii="Trebuchet MS" w:hAnsi="Trebuchet MS"/>
          <w:lang w:eastAsia="en-ZA"/>
        </w:rPr>
        <w:t xml:space="preserve"> and</w:t>
      </w:r>
      <w:r w:rsidR="00830E6B" w:rsidRPr="00AA59FB">
        <w:rPr>
          <w:rFonts w:ascii="Trebuchet MS" w:hAnsi="Trebuchet MS"/>
          <w:lang w:eastAsia="en-ZA"/>
        </w:rPr>
        <w:t xml:space="preserve"> general safety, health and environmental issues</w:t>
      </w:r>
      <w:r w:rsidR="00F97074" w:rsidRPr="00AA59FB">
        <w:rPr>
          <w:rFonts w:ascii="Trebuchet MS" w:hAnsi="Trebuchet MS"/>
          <w:lang w:eastAsia="en-ZA"/>
        </w:rPr>
        <w:t xml:space="preserve">) </w:t>
      </w:r>
      <w:r w:rsidR="00CE2147" w:rsidRPr="00AA59FB">
        <w:rPr>
          <w:rFonts w:ascii="Trebuchet MS" w:hAnsi="Trebuchet MS"/>
          <w:lang w:eastAsia="en-ZA"/>
        </w:rPr>
        <w:t xml:space="preserve">these </w:t>
      </w:r>
      <w:r w:rsidR="00F97074" w:rsidRPr="00AA59FB">
        <w:rPr>
          <w:rFonts w:ascii="Trebuchet MS" w:hAnsi="Trebuchet MS"/>
          <w:lang w:eastAsia="en-ZA"/>
        </w:rPr>
        <w:t>may be communicated at short notice.</w:t>
      </w:r>
    </w:p>
    <w:p w14:paraId="1433D0B6" w14:textId="23783F63" w:rsidR="001E4D09" w:rsidRPr="00AA59FB" w:rsidRDefault="005A1287" w:rsidP="005A1287">
      <w:pPr>
        <w:pStyle w:val="Text1"/>
        <w:numPr>
          <w:ilvl w:val="0"/>
          <w:numId w:val="31"/>
        </w:numPr>
        <w:rPr>
          <w:rStyle w:val="eop"/>
          <w:rFonts w:ascii="Trebuchet MS" w:hAnsi="Trebuchet MS"/>
          <w:lang w:eastAsia="en-ZA"/>
        </w:rPr>
      </w:pPr>
      <w:r w:rsidRPr="00AA59FB">
        <w:rPr>
          <w:rFonts w:ascii="Trebuchet MS" w:hAnsi="Trebuchet MS"/>
          <w:lang w:eastAsia="en-ZA"/>
        </w:rPr>
        <w:t xml:space="preserve">The assessment plan </w:t>
      </w:r>
      <w:r w:rsidR="00D51D61" w:rsidRPr="00AA59FB">
        <w:rPr>
          <w:rStyle w:val="normaltextrun"/>
          <w:rFonts w:ascii="Trebuchet MS" w:hAnsi="Trebuchet MS" w:cs="Calibri"/>
          <w:color w:val="000000" w:themeColor="text1"/>
          <w:szCs w:val="24"/>
          <w:lang w:val="en-GB"/>
        </w:rPr>
        <w:t>will</w:t>
      </w:r>
      <w:r w:rsidR="006B38D2" w:rsidRPr="00AA59FB">
        <w:rPr>
          <w:rStyle w:val="eop"/>
          <w:rFonts w:ascii="Trebuchet MS" w:hAnsi="Trebuchet MS" w:cs="Calibri"/>
          <w:color w:val="000000" w:themeColor="text1"/>
          <w:szCs w:val="24"/>
        </w:rPr>
        <w:t xml:space="preserve"> include </w:t>
      </w:r>
      <w:r w:rsidR="006B38D2" w:rsidRPr="00AA59FB">
        <w:rPr>
          <w:rStyle w:val="eop"/>
          <w:rFonts w:ascii="Trebuchet MS" w:hAnsi="Trebuchet MS" w:cs="Calibri"/>
          <w:i/>
          <w:iCs/>
          <w:color w:val="000000" w:themeColor="text1"/>
          <w:szCs w:val="24"/>
        </w:rPr>
        <w:t>a</w:t>
      </w:r>
      <w:r w:rsidR="001E4D09" w:rsidRPr="00AA59FB">
        <w:rPr>
          <w:rStyle w:val="eop"/>
          <w:rFonts w:ascii="Trebuchet MS" w:hAnsi="Trebuchet MS" w:cs="Calibri"/>
          <w:i/>
          <w:iCs/>
          <w:color w:val="000000" w:themeColor="text1"/>
          <w:szCs w:val="24"/>
        </w:rPr>
        <w:t xml:space="preserve">t least </w:t>
      </w:r>
      <w:r w:rsidR="001E4D09" w:rsidRPr="00AA59FB">
        <w:rPr>
          <w:rStyle w:val="eop"/>
          <w:rFonts w:ascii="Trebuchet MS" w:hAnsi="Trebuchet MS" w:cs="Calibri"/>
          <w:color w:val="000000" w:themeColor="text1"/>
          <w:szCs w:val="24"/>
        </w:rPr>
        <w:t xml:space="preserve">the following information: </w:t>
      </w:r>
    </w:p>
    <w:p w14:paraId="54F8E0C1" w14:textId="3AB33A9C" w:rsidR="00D51D61" w:rsidRPr="00AA59FB" w:rsidRDefault="00C02D20" w:rsidP="00B13979">
      <w:pPr>
        <w:pStyle w:val="Text1"/>
        <w:numPr>
          <w:ilvl w:val="0"/>
          <w:numId w:val="20"/>
        </w:numPr>
        <w:spacing w:before="200"/>
        <w:rPr>
          <w:rFonts w:ascii="Trebuchet MS" w:hAnsi="Trebuchet MS"/>
        </w:rPr>
      </w:pPr>
      <w:r w:rsidRPr="00AA59FB">
        <w:rPr>
          <w:rFonts w:ascii="Trebuchet MS" w:hAnsi="Trebuchet MS"/>
        </w:rPr>
        <w:lastRenderedPageBreak/>
        <w:t xml:space="preserve">which assessment strategy </w:t>
      </w:r>
      <w:r w:rsidR="00923051" w:rsidRPr="00AA59FB">
        <w:rPr>
          <w:rFonts w:ascii="Trebuchet MS" w:hAnsi="Trebuchet MS"/>
        </w:rPr>
        <w:t xml:space="preserve">(as defined in Section 5) </w:t>
      </w:r>
      <w:r w:rsidR="005867F3" w:rsidRPr="00AA59FB">
        <w:rPr>
          <w:rFonts w:ascii="Trebuchet MS" w:hAnsi="Trebuchet MS"/>
        </w:rPr>
        <w:t>and assessment period</w:t>
      </w:r>
      <w:r w:rsidR="003F115A" w:rsidRPr="00AA59FB">
        <w:rPr>
          <w:rFonts w:ascii="Trebuchet MS" w:hAnsi="Trebuchet MS"/>
        </w:rPr>
        <w:t>s</w:t>
      </w:r>
      <w:r w:rsidR="004F132D" w:rsidRPr="00AA59FB">
        <w:rPr>
          <w:rFonts w:ascii="Trebuchet MS" w:hAnsi="Trebuchet MS"/>
        </w:rPr>
        <w:t>, including relevant dates,</w:t>
      </w:r>
      <w:r w:rsidR="005867F3" w:rsidRPr="00AA59FB">
        <w:rPr>
          <w:rFonts w:ascii="Trebuchet MS" w:hAnsi="Trebuchet MS"/>
        </w:rPr>
        <w:t xml:space="preserve"> will </w:t>
      </w:r>
      <w:r w:rsidRPr="00AA59FB">
        <w:rPr>
          <w:rFonts w:ascii="Trebuchet MS" w:hAnsi="Trebuchet MS"/>
        </w:rPr>
        <w:t>be used</w:t>
      </w:r>
      <w:r w:rsidR="005867F3" w:rsidRPr="00AA59FB">
        <w:rPr>
          <w:rFonts w:ascii="Trebuchet MS" w:hAnsi="Trebuchet MS"/>
        </w:rPr>
        <w:t>;</w:t>
      </w:r>
    </w:p>
    <w:p w14:paraId="251D72F9" w14:textId="20FF8D71" w:rsidR="00D51D61" w:rsidRPr="00AA59FB" w:rsidRDefault="005867F3" w:rsidP="00B13979">
      <w:pPr>
        <w:pStyle w:val="Text1"/>
        <w:numPr>
          <w:ilvl w:val="0"/>
          <w:numId w:val="20"/>
        </w:numPr>
        <w:spacing w:before="200"/>
        <w:rPr>
          <w:rFonts w:ascii="Trebuchet MS" w:hAnsi="Trebuchet MS"/>
        </w:rPr>
      </w:pPr>
      <w:r w:rsidRPr="00AA59FB">
        <w:rPr>
          <w:rFonts w:ascii="Trebuchet MS" w:hAnsi="Trebuchet MS" w:cstheme="minorBidi"/>
        </w:rPr>
        <w:t>what assessmen</w:t>
      </w:r>
      <w:r w:rsidR="003F115A" w:rsidRPr="00AA59FB">
        <w:rPr>
          <w:rFonts w:ascii="Trebuchet MS" w:hAnsi="Trebuchet MS" w:cstheme="minorBidi"/>
        </w:rPr>
        <w:t xml:space="preserve">t </w:t>
      </w:r>
      <w:r w:rsidRPr="00AA59FB">
        <w:rPr>
          <w:rStyle w:val="normaltextrun"/>
          <w:rFonts w:ascii="Trebuchet MS" w:hAnsi="Trebuchet MS" w:cstheme="minorBidi"/>
          <w:color w:val="000000" w:themeColor="text1"/>
          <w:lang w:val="en-GB"/>
        </w:rPr>
        <w:t>methods (</w:t>
      </w:r>
      <w:proofErr w:type="gramStart"/>
      <w:r w:rsidRPr="00AA59FB">
        <w:rPr>
          <w:rStyle w:val="normaltextrun"/>
          <w:rFonts w:ascii="Trebuchet MS" w:hAnsi="Trebuchet MS" w:cstheme="minorBidi"/>
          <w:color w:val="000000" w:themeColor="text1"/>
          <w:lang w:val="en-GB"/>
        </w:rPr>
        <w:t>e.g.</w:t>
      </w:r>
      <w:proofErr w:type="gramEnd"/>
      <w:r w:rsidRPr="00AA59FB">
        <w:rPr>
          <w:rStyle w:val="normaltextrun"/>
          <w:rFonts w:ascii="Trebuchet MS" w:hAnsi="Trebuchet MS" w:cstheme="minorBidi"/>
          <w:color w:val="000000" w:themeColor="text1"/>
          <w:lang w:val="en-GB"/>
        </w:rPr>
        <w:t xml:space="preserve"> projects, </w:t>
      </w:r>
      <w:r w:rsidR="00CF254D" w:rsidRPr="00AA59FB">
        <w:rPr>
          <w:rStyle w:val="normaltextrun"/>
          <w:rFonts w:ascii="Trebuchet MS" w:hAnsi="Trebuchet MS" w:cstheme="minorBidi"/>
          <w:color w:val="000000" w:themeColor="text1"/>
          <w:lang w:val="en-GB"/>
        </w:rPr>
        <w:t xml:space="preserve">assignments, </w:t>
      </w:r>
      <w:r w:rsidRPr="00AA59FB">
        <w:rPr>
          <w:rStyle w:val="normaltextrun"/>
          <w:rFonts w:ascii="Trebuchet MS" w:hAnsi="Trebuchet MS" w:cstheme="minorBidi"/>
          <w:color w:val="000000" w:themeColor="text1"/>
          <w:lang w:val="en-GB"/>
        </w:rPr>
        <w:t>tests, practicals)</w:t>
      </w:r>
      <w:r w:rsidR="003F115A" w:rsidRPr="00AA59FB">
        <w:rPr>
          <w:rStyle w:val="normaltextrun"/>
          <w:rFonts w:ascii="Trebuchet MS" w:hAnsi="Trebuchet MS" w:cstheme="minorBidi"/>
          <w:color w:val="000000" w:themeColor="text1"/>
          <w:lang w:val="en-GB"/>
        </w:rPr>
        <w:t xml:space="preserve"> and assessment modes</w:t>
      </w:r>
      <w:r w:rsidRPr="00AA59FB">
        <w:rPr>
          <w:rStyle w:val="normaltextrun"/>
          <w:rFonts w:ascii="Trebuchet MS" w:hAnsi="Trebuchet MS" w:cstheme="minorBidi"/>
          <w:color w:val="000000" w:themeColor="text1"/>
          <w:lang w:val="en-GB"/>
        </w:rPr>
        <w:t xml:space="preserve"> (</w:t>
      </w:r>
      <w:r w:rsidR="00283796" w:rsidRPr="00AA59FB">
        <w:rPr>
          <w:rStyle w:val="normaltextrun"/>
          <w:rFonts w:ascii="Trebuchet MS" w:hAnsi="Trebuchet MS" w:cstheme="minorBidi"/>
          <w:color w:val="000000" w:themeColor="text1"/>
          <w:lang w:val="en-GB"/>
        </w:rPr>
        <w:t>e.g.,</w:t>
      </w:r>
      <w:r w:rsidRPr="00AA59FB">
        <w:rPr>
          <w:rStyle w:val="normaltextrun"/>
          <w:rFonts w:ascii="Trebuchet MS" w:hAnsi="Trebuchet MS" w:cstheme="minorBidi"/>
          <w:color w:val="000000" w:themeColor="text1"/>
          <w:lang w:val="en-GB"/>
        </w:rPr>
        <w:t xml:space="preserve"> online or invigilated on-campus)</w:t>
      </w:r>
      <w:r w:rsidR="003F115A" w:rsidRPr="00AA59FB">
        <w:rPr>
          <w:rStyle w:val="normaltextrun"/>
          <w:rFonts w:ascii="Trebuchet MS" w:hAnsi="Trebuchet MS" w:cstheme="minorBidi"/>
          <w:color w:val="000000" w:themeColor="text1"/>
          <w:lang w:val="en-GB"/>
        </w:rPr>
        <w:t xml:space="preserve"> will be used;</w:t>
      </w:r>
    </w:p>
    <w:p w14:paraId="6DA67493" w14:textId="623C20C7" w:rsidR="00D51D61" w:rsidRPr="00AA59FB" w:rsidRDefault="005059D7" w:rsidP="1F4884DC">
      <w:pPr>
        <w:pStyle w:val="Text1"/>
        <w:numPr>
          <w:ilvl w:val="0"/>
          <w:numId w:val="20"/>
        </w:numPr>
        <w:spacing w:before="200"/>
        <w:rPr>
          <w:rFonts w:ascii="Trebuchet MS" w:hAnsi="Trebuchet MS" w:cstheme="minorBidi"/>
        </w:rPr>
      </w:pPr>
      <w:r w:rsidRPr="00AA59FB">
        <w:rPr>
          <w:rFonts w:ascii="Trebuchet MS" w:hAnsi="Trebuchet MS"/>
        </w:rPr>
        <w:t xml:space="preserve">what </w:t>
      </w:r>
      <w:r w:rsidRPr="00AA59FB">
        <w:rPr>
          <w:rStyle w:val="normaltextrun"/>
          <w:rFonts w:ascii="Trebuchet MS" w:eastAsia="MS Mincho" w:hAnsi="Trebuchet MS" w:cs="Calibri"/>
          <w:lang w:val="en-US"/>
        </w:rPr>
        <w:t>criteria</w:t>
      </w:r>
      <w:r w:rsidR="00081D86" w:rsidRPr="00AA59FB">
        <w:rPr>
          <w:rStyle w:val="normaltextrun"/>
          <w:rFonts w:ascii="Trebuchet MS" w:eastAsia="MS Mincho" w:hAnsi="Trebuchet MS" w:cs="Calibri"/>
          <w:lang w:val="en-US"/>
        </w:rPr>
        <w:t>, if applicable,</w:t>
      </w:r>
      <w:r w:rsidRPr="00AA59FB">
        <w:rPr>
          <w:rStyle w:val="normaltextrun"/>
          <w:rFonts w:ascii="Trebuchet MS" w:eastAsia="MS Mincho" w:hAnsi="Trebuchet MS" w:cs="Calibri"/>
          <w:lang w:val="en-US"/>
        </w:rPr>
        <w:t xml:space="preserve"> will be applied for admission to or exclusion from each assessment opportunity</w:t>
      </w:r>
      <w:r w:rsidR="005867F3" w:rsidRPr="00AA59FB">
        <w:rPr>
          <w:rStyle w:val="normaltextrun"/>
          <w:rFonts w:ascii="Trebuchet MS" w:eastAsia="MS Mincho" w:hAnsi="Trebuchet MS" w:cs="Calibri"/>
          <w:lang w:val="en-US"/>
        </w:rPr>
        <w:t>;</w:t>
      </w:r>
    </w:p>
    <w:p w14:paraId="553D298E" w14:textId="2E2A83E2" w:rsidR="005D41EE" w:rsidRPr="00AA59FB" w:rsidRDefault="00230792" w:rsidP="00B13979">
      <w:pPr>
        <w:pStyle w:val="Heading4"/>
        <w:numPr>
          <w:ilvl w:val="0"/>
          <w:numId w:val="20"/>
        </w:numPr>
        <w:rPr>
          <w:rFonts w:ascii="Trebuchet MS" w:hAnsi="Trebuchet MS" w:cstheme="minorHAnsi"/>
        </w:rPr>
      </w:pPr>
      <w:r w:rsidRPr="00AA59FB">
        <w:rPr>
          <w:rFonts w:ascii="Trebuchet MS" w:hAnsi="Trebuchet MS" w:cstheme="minorHAnsi"/>
        </w:rPr>
        <w:t>which assessments are compulsory</w:t>
      </w:r>
      <w:r w:rsidR="005867F3" w:rsidRPr="00AA59FB">
        <w:rPr>
          <w:rFonts w:ascii="Trebuchet MS" w:hAnsi="Trebuchet MS" w:cstheme="minorHAnsi"/>
        </w:rPr>
        <w:t>;</w:t>
      </w:r>
    </w:p>
    <w:p w14:paraId="48996EAA" w14:textId="56D11694" w:rsidR="006A746D" w:rsidRPr="00AA59FB" w:rsidRDefault="006A746D" w:rsidP="006A746D">
      <w:pPr>
        <w:pStyle w:val="Text1"/>
        <w:numPr>
          <w:ilvl w:val="0"/>
          <w:numId w:val="20"/>
        </w:numPr>
        <w:spacing w:before="200"/>
        <w:rPr>
          <w:rFonts w:ascii="Trebuchet MS" w:hAnsi="Trebuchet MS" w:cstheme="minorBidi"/>
        </w:rPr>
      </w:pPr>
      <w:r w:rsidRPr="00AA59FB">
        <w:rPr>
          <w:rFonts w:ascii="Trebuchet MS" w:hAnsi="Trebuchet MS"/>
        </w:rPr>
        <w:t xml:space="preserve">what </w:t>
      </w:r>
      <w:r w:rsidR="00283796" w:rsidRPr="00AA59FB">
        <w:rPr>
          <w:rFonts w:ascii="Trebuchet MS" w:hAnsi="Trebuchet MS"/>
        </w:rPr>
        <w:t>sub</w:t>
      </w:r>
      <w:r w:rsidR="00A66589" w:rsidRPr="00AA59FB">
        <w:rPr>
          <w:rFonts w:ascii="Trebuchet MS" w:hAnsi="Trebuchet MS"/>
        </w:rPr>
        <w:t>-</w:t>
      </w:r>
      <w:r w:rsidR="00283796" w:rsidRPr="00AA59FB">
        <w:rPr>
          <w:rFonts w:ascii="Trebuchet MS" w:hAnsi="Trebuchet MS"/>
        </w:rPr>
        <w:t>minima</w:t>
      </w:r>
      <w:r w:rsidR="00A557CB" w:rsidRPr="00AA59FB">
        <w:rPr>
          <w:rFonts w:ascii="Trebuchet MS" w:hAnsi="Trebuchet MS"/>
        </w:rPr>
        <w:t xml:space="preserve">, if any, </w:t>
      </w:r>
      <w:r w:rsidRPr="00AA59FB">
        <w:rPr>
          <w:rFonts w:ascii="Trebuchet MS" w:hAnsi="Trebuchet MS"/>
        </w:rPr>
        <w:t>will be applied in the module;</w:t>
      </w:r>
    </w:p>
    <w:p w14:paraId="2F2A2023" w14:textId="77777777" w:rsidR="00AC33ED" w:rsidRPr="00AA59FB" w:rsidRDefault="006A746D" w:rsidP="00AC33ED">
      <w:pPr>
        <w:pStyle w:val="Text1"/>
        <w:numPr>
          <w:ilvl w:val="0"/>
          <w:numId w:val="20"/>
        </w:numPr>
        <w:spacing w:before="200"/>
        <w:rPr>
          <w:rFonts w:ascii="Trebuchet MS" w:hAnsi="Trebuchet MS"/>
        </w:rPr>
      </w:pPr>
      <w:r w:rsidRPr="00AA59FB">
        <w:rPr>
          <w:rFonts w:ascii="Trebuchet MS" w:hAnsi="Trebuchet MS" w:cstheme="minorBidi"/>
        </w:rPr>
        <w:t>how the final marks will be determined;</w:t>
      </w:r>
    </w:p>
    <w:p w14:paraId="165FA727" w14:textId="77777777" w:rsidR="00AC33ED" w:rsidRPr="00AA59FB" w:rsidRDefault="006B38D2" w:rsidP="00AC33ED">
      <w:pPr>
        <w:pStyle w:val="Text1"/>
        <w:numPr>
          <w:ilvl w:val="0"/>
          <w:numId w:val="20"/>
        </w:numPr>
        <w:spacing w:before="200"/>
        <w:rPr>
          <w:rFonts w:ascii="Trebuchet MS" w:hAnsi="Trebuchet MS"/>
        </w:rPr>
      </w:pPr>
      <w:r w:rsidRPr="00AA59FB">
        <w:rPr>
          <w:rFonts w:ascii="Trebuchet MS" w:hAnsi="Trebuchet MS" w:cstheme="minorHAnsi"/>
        </w:rPr>
        <w:t>which assessment opportunities will have the marks capped</w:t>
      </w:r>
      <w:r w:rsidR="005867F3" w:rsidRPr="00AA59FB">
        <w:rPr>
          <w:rFonts w:ascii="Trebuchet MS" w:hAnsi="Trebuchet MS" w:cstheme="minorHAnsi"/>
        </w:rPr>
        <w:t>;</w:t>
      </w:r>
    </w:p>
    <w:p w14:paraId="249376D6" w14:textId="79CC4E60" w:rsidR="00081D86" w:rsidRPr="00AA59FB" w:rsidRDefault="001E4D09" w:rsidP="00AC33ED">
      <w:pPr>
        <w:pStyle w:val="Text1"/>
        <w:numPr>
          <w:ilvl w:val="0"/>
          <w:numId w:val="20"/>
        </w:numPr>
        <w:spacing w:before="200"/>
        <w:rPr>
          <w:rStyle w:val="normaltextrun"/>
          <w:rFonts w:ascii="Trebuchet MS" w:hAnsi="Trebuchet MS"/>
        </w:rPr>
      </w:pPr>
      <w:r w:rsidRPr="00AA59FB">
        <w:rPr>
          <w:rStyle w:val="normaltextrun"/>
          <w:rFonts w:ascii="Trebuchet MS" w:hAnsi="Trebuchet MS" w:cstheme="minorBidi"/>
          <w:color w:val="000000" w:themeColor="text1"/>
          <w:lang w:val="en-GB"/>
        </w:rPr>
        <w:t>what arrangement</w:t>
      </w:r>
      <w:r w:rsidR="00283796" w:rsidRPr="00AA59FB">
        <w:rPr>
          <w:rStyle w:val="normaltextrun"/>
          <w:rFonts w:ascii="Trebuchet MS" w:hAnsi="Trebuchet MS" w:cstheme="minorBidi"/>
          <w:color w:val="000000" w:themeColor="text1"/>
          <w:lang w:val="en-GB"/>
        </w:rPr>
        <w:t xml:space="preserve">, if any, is </w:t>
      </w:r>
      <w:r w:rsidRPr="00AA59FB">
        <w:rPr>
          <w:rStyle w:val="normaltextrun"/>
          <w:rFonts w:ascii="Trebuchet MS" w:hAnsi="Trebuchet MS" w:cstheme="minorBidi"/>
          <w:color w:val="000000" w:themeColor="text1"/>
          <w:lang w:val="en-GB"/>
        </w:rPr>
        <w:t xml:space="preserve">in place </w:t>
      </w:r>
      <w:r w:rsidR="00283796" w:rsidRPr="00AA59FB">
        <w:rPr>
          <w:rStyle w:val="normaltextrun"/>
          <w:rFonts w:ascii="Trebuchet MS" w:hAnsi="Trebuchet MS" w:cstheme="minorBidi"/>
          <w:color w:val="000000" w:themeColor="text1"/>
          <w:lang w:val="en-GB"/>
        </w:rPr>
        <w:t>for</w:t>
      </w:r>
      <w:r w:rsidRPr="00AA59FB">
        <w:rPr>
          <w:rStyle w:val="normaltextrun"/>
          <w:rFonts w:ascii="Trebuchet MS" w:hAnsi="Trebuchet MS" w:cstheme="minorBidi"/>
          <w:color w:val="000000" w:themeColor="text1"/>
          <w:lang w:val="en-GB"/>
        </w:rPr>
        <w:t xml:space="preserve"> </w:t>
      </w:r>
      <w:r w:rsidR="00ED60ED" w:rsidRPr="00AA59FB">
        <w:rPr>
          <w:rStyle w:val="normaltextrun"/>
          <w:rFonts w:ascii="Trebuchet MS" w:hAnsi="Trebuchet MS" w:cstheme="minorBidi"/>
          <w:color w:val="000000" w:themeColor="text1"/>
          <w:lang w:val="en-GB"/>
        </w:rPr>
        <w:t xml:space="preserve">a </w:t>
      </w:r>
      <w:r w:rsidRPr="00AA59FB">
        <w:rPr>
          <w:rStyle w:val="normaltextrun"/>
          <w:rFonts w:ascii="Trebuchet MS" w:hAnsi="Trebuchet MS" w:cstheme="minorBidi"/>
          <w:color w:val="000000" w:themeColor="text1"/>
          <w:lang w:val="en-GB"/>
        </w:rPr>
        <w:t>missed assessment opportunit</w:t>
      </w:r>
      <w:r w:rsidR="00ED60ED" w:rsidRPr="00AA59FB">
        <w:rPr>
          <w:rStyle w:val="normaltextrun"/>
          <w:rFonts w:ascii="Trebuchet MS" w:hAnsi="Trebuchet MS" w:cstheme="minorBidi"/>
          <w:color w:val="000000" w:themeColor="text1"/>
          <w:lang w:val="en-GB"/>
        </w:rPr>
        <w:t>y</w:t>
      </w:r>
      <w:r w:rsidR="009255DF" w:rsidRPr="00AA59FB">
        <w:rPr>
          <w:rStyle w:val="normaltextrun"/>
          <w:rFonts w:ascii="Trebuchet MS" w:hAnsi="Trebuchet MS" w:cstheme="minorBidi"/>
          <w:color w:val="000000" w:themeColor="text1"/>
          <w:lang w:val="en-GB"/>
        </w:rPr>
        <w:t>?</w:t>
      </w:r>
    </w:p>
    <w:p w14:paraId="2DE7BC9A" w14:textId="77777777" w:rsidR="00CA4CDD" w:rsidRPr="00AA59FB" w:rsidRDefault="00CA4CDD" w:rsidP="00CA4CDD">
      <w:pPr>
        <w:pStyle w:val="Text1"/>
        <w:spacing w:before="200"/>
        <w:ind w:left="1440"/>
        <w:rPr>
          <w:rStyle w:val="normaltextrun"/>
          <w:rFonts w:ascii="Trebuchet MS" w:hAnsi="Trebuchet MS"/>
        </w:rPr>
      </w:pPr>
    </w:p>
    <w:p w14:paraId="32E1952F" w14:textId="77777777" w:rsidR="00CA4CDD" w:rsidRPr="00AA59FB" w:rsidRDefault="00CA4CDD" w:rsidP="00CA4CDD">
      <w:pPr>
        <w:pStyle w:val="Text30"/>
        <w:numPr>
          <w:ilvl w:val="0"/>
          <w:numId w:val="31"/>
        </w:numPr>
        <w:spacing w:before="0"/>
        <w:jc w:val="both"/>
        <w:rPr>
          <w:rStyle w:val="eop"/>
          <w:rFonts w:ascii="Trebuchet MS" w:hAnsi="Trebuchet MS"/>
          <w:lang w:val="en-GB"/>
        </w:rPr>
      </w:pPr>
      <w:r w:rsidRPr="00AA59FB">
        <w:rPr>
          <w:rStyle w:val="normaltextrun"/>
          <w:rFonts w:ascii="Trebuchet MS" w:eastAsia="MS Mincho" w:hAnsi="Trebuchet MS" w:cs="Calibri"/>
          <w:color w:val="000000"/>
          <w:lang w:val="en-US"/>
        </w:rPr>
        <w:t xml:space="preserve">The chosen assessment plan </w:t>
      </w:r>
      <w:r w:rsidRPr="00AA59FB">
        <w:rPr>
          <w:rStyle w:val="normaltextrun"/>
          <w:rFonts w:ascii="Trebuchet MS" w:eastAsia="MS Mincho" w:hAnsi="Trebuchet MS" w:cs="Calibri"/>
          <w:b/>
          <w:color w:val="000000"/>
          <w:lang w:val="en-US"/>
        </w:rPr>
        <w:t>should include both formative and summative assessments</w:t>
      </w:r>
      <w:r w:rsidRPr="00AA59FB">
        <w:rPr>
          <w:rStyle w:val="normaltextrun"/>
          <w:rFonts w:ascii="Trebuchet MS" w:eastAsia="MS Mincho" w:hAnsi="Trebuchet MS" w:cs="Calibri"/>
          <w:color w:val="000000"/>
          <w:lang w:val="en-US"/>
        </w:rPr>
        <w:t>.</w:t>
      </w:r>
      <w:r w:rsidRPr="00AA59FB">
        <w:rPr>
          <w:rStyle w:val="eop"/>
          <w:rFonts w:ascii="Trebuchet MS" w:eastAsia="MS Mincho" w:hAnsi="Trebuchet MS" w:cs="Calibri"/>
          <w:color w:val="000000"/>
        </w:rPr>
        <w:t> </w:t>
      </w:r>
    </w:p>
    <w:p w14:paraId="13250145" w14:textId="77777777" w:rsidR="00CA4CDD" w:rsidRPr="00AA59FB" w:rsidRDefault="00CA4CDD" w:rsidP="00CA4CDD">
      <w:pPr>
        <w:pStyle w:val="Heading4"/>
        <w:numPr>
          <w:ilvl w:val="0"/>
          <w:numId w:val="10"/>
        </w:numPr>
        <w:jc w:val="both"/>
        <w:rPr>
          <w:rStyle w:val="normaltextrun"/>
          <w:rFonts w:ascii="Trebuchet MS" w:eastAsia="MS Mincho" w:hAnsi="Trebuchet MS" w:cs="Calibri"/>
          <w:color w:val="000000"/>
        </w:rPr>
      </w:pPr>
      <w:r w:rsidRPr="00AA59FB">
        <w:rPr>
          <w:rStyle w:val="normaltextrun"/>
          <w:rFonts w:ascii="Trebuchet MS" w:eastAsia="MS Mincho" w:hAnsi="Trebuchet MS" w:cs="Calibri"/>
          <w:color w:val="000000"/>
          <w:lang w:val="en-US"/>
        </w:rPr>
        <w:t xml:space="preserve">The purpose of </w:t>
      </w:r>
      <w:r w:rsidRPr="00AA59FB">
        <w:rPr>
          <w:rStyle w:val="normaltextrun"/>
          <w:rFonts w:ascii="Trebuchet MS" w:eastAsia="MS Mincho" w:hAnsi="Trebuchet MS" w:cs="Calibri"/>
          <w:b/>
          <w:bCs w:val="0"/>
          <w:color w:val="000000"/>
          <w:lang w:val="en-US"/>
        </w:rPr>
        <w:t xml:space="preserve">formative assessment </w:t>
      </w:r>
      <w:r w:rsidRPr="00AA59FB">
        <w:rPr>
          <w:rStyle w:val="normaltextrun"/>
          <w:rFonts w:ascii="Trebuchet MS" w:eastAsia="MS Mincho" w:hAnsi="Trebuchet MS" w:cs="Calibri"/>
          <w:color w:val="000000"/>
          <w:lang w:val="en-US"/>
        </w:rPr>
        <w:t>opportunities is to help students judge their own progress and/or obtain regular feedback on their understanding. These should be offered on an ongoing basis and early enough in the module to ensure that students can adapt their studying appropriately and in time.</w:t>
      </w:r>
    </w:p>
    <w:p w14:paraId="0DAE7BB4" w14:textId="65C00D56" w:rsidR="00CA4CDD" w:rsidRPr="00AA59FB" w:rsidRDefault="00CA4CDD" w:rsidP="00CA4CDD">
      <w:pPr>
        <w:pStyle w:val="Heading4"/>
        <w:numPr>
          <w:ilvl w:val="0"/>
          <w:numId w:val="10"/>
        </w:numPr>
        <w:jc w:val="both"/>
        <w:rPr>
          <w:rStyle w:val="normaltextrun"/>
          <w:rFonts w:ascii="Trebuchet MS" w:eastAsia="MS Mincho" w:hAnsi="Trebuchet MS" w:cs="Calibri"/>
          <w:color w:val="000000"/>
          <w:lang w:val="en-US"/>
        </w:rPr>
      </w:pPr>
      <w:r w:rsidRPr="00AA59FB">
        <w:rPr>
          <w:rStyle w:val="normaltextrun"/>
          <w:rFonts w:ascii="Trebuchet MS" w:eastAsia="MS Mincho" w:hAnsi="Trebuchet MS" w:cs="Calibri"/>
          <w:color w:val="000000"/>
          <w:lang w:val="en-US"/>
        </w:rPr>
        <w:t>For a formative assessment opportunity offered as a test a mark may be awarded. A tutorial, during which students may obtain feedback on their understanding, may be considered as a formative assessment opportunity for which no mark is awarded.</w:t>
      </w:r>
    </w:p>
    <w:p w14:paraId="13CC952E" w14:textId="77777777" w:rsidR="00CA4CDD" w:rsidRPr="00AA59FB" w:rsidRDefault="00CA4CDD" w:rsidP="00CA4CDD">
      <w:pPr>
        <w:rPr>
          <w:rFonts w:ascii="Trebuchet MS" w:eastAsia="MS Mincho" w:hAnsi="Trebuchet MS"/>
          <w:lang w:val="en-US" w:eastAsia="en-US"/>
        </w:rPr>
      </w:pPr>
    </w:p>
    <w:p w14:paraId="76338E28" w14:textId="32DFE4F2" w:rsidR="00CA4CDD" w:rsidRPr="00AA59FB" w:rsidRDefault="00CA4CDD" w:rsidP="00912DC1">
      <w:pPr>
        <w:pStyle w:val="ListParagraph"/>
        <w:numPr>
          <w:ilvl w:val="0"/>
          <w:numId w:val="10"/>
        </w:numPr>
        <w:jc w:val="both"/>
        <w:rPr>
          <w:rStyle w:val="normaltextrun"/>
          <w:rFonts w:ascii="Trebuchet MS" w:eastAsia="MS Mincho" w:hAnsi="Trebuchet MS"/>
          <w:sz w:val="24"/>
          <w:szCs w:val="24"/>
          <w:lang w:val="en-US"/>
        </w:rPr>
      </w:pPr>
      <w:r w:rsidRPr="00AA59FB">
        <w:rPr>
          <w:rFonts w:ascii="Trebuchet MS" w:eastAsia="MS Mincho" w:hAnsi="Trebuchet MS"/>
          <w:sz w:val="24"/>
          <w:szCs w:val="24"/>
          <w:lang w:val="en-US"/>
        </w:rPr>
        <w:t xml:space="preserve">It is the responsibility of the </w:t>
      </w:r>
      <w:r w:rsidRPr="00AA59FB">
        <w:rPr>
          <w:rStyle w:val="normaltextrun"/>
          <w:rFonts w:ascii="Trebuchet MS" w:eastAsia="MS Mincho" w:hAnsi="Trebuchet MS"/>
          <w:color w:val="000000"/>
          <w:sz w:val="24"/>
          <w:szCs w:val="24"/>
          <w:lang w:val="en-US"/>
        </w:rPr>
        <w:t>lecturer to ensure that they create effective formative assessment opportunities. It is, however, the responsibility of the students to ensure that they use these opportunities effectively.</w:t>
      </w:r>
    </w:p>
    <w:p w14:paraId="644A2E25" w14:textId="77777777" w:rsidR="00B11A88" w:rsidRPr="00AA59FB" w:rsidRDefault="00B11A88" w:rsidP="00B11A88">
      <w:pPr>
        <w:pStyle w:val="Heading4"/>
        <w:numPr>
          <w:ilvl w:val="0"/>
          <w:numId w:val="10"/>
        </w:numPr>
        <w:jc w:val="both"/>
        <w:rPr>
          <w:rStyle w:val="eop"/>
          <w:rFonts w:ascii="Trebuchet MS" w:eastAsia="MS Mincho" w:hAnsi="Trebuchet MS" w:cs="Calibri"/>
          <w:color w:val="000000"/>
        </w:rPr>
      </w:pPr>
      <w:r w:rsidRPr="00AA59FB">
        <w:rPr>
          <w:rStyle w:val="normaltextrun"/>
          <w:rFonts w:ascii="Trebuchet MS" w:eastAsia="MS Mincho" w:hAnsi="Trebuchet MS" w:cs="Calibri"/>
          <w:b/>
          <w:color w:val="000000"/>
          <w:lang w:val="en-US"/>
        </w:rPr>
        <w:t xml:space="preserve">Summative assessment opportunities </w:t>
      </w:r>
      <w:r w:rsidRPr="00AA59FB">
        <w:rPr>
          <w:rStyle w:val="normaltextrun"/>
          <w:rFonts w:ascii="Trebuchet MS" w:eastAsia="MS Mincho" w:hAnsi="Trebuchet MS" w:cs="Calibri"/>
          <w:color w:val="000000"/>
          <w:lang w:val="en-US"/>
        </w:rPr>
        <w:t>are typically high stakes, with the purpose of awarding marks and deciding if a student has reached a specified level of attainment.  </w:t>
      </w:r>
      <w:r w:rsidRPr="00AA59FB">
        <w:rPr>
          <w:rStyle w:val="eop"/>
          <w:rFonts w:ascii="Trebuchet MS" w:eastAsia="MS Mincho" w:hAnsi="Trebuchet MS" w:cs="Calibri"/>
          <w:color w:val="000000"/>
        </w:rPr>
        <w:t> </w:t>
      </w:r>
    </w:p>
    <w:p w14:paraId="01F25412" w14:textId="3016765F" w:rsidR="00B11A88" w:rsidRPr="00AA59FB" w:rsidRDefault="00B11A88" w:rsidP="004A007A">
      <w:pPr>
        <w:pStyle w:val="Heading2"/>
        <w:numPr>
          <w:ilvl w:val="0"/>
          <w:numId w:val="31"/>
        </w:numPr>
        <w:jc w:val="both"/>
        <w:rPr>
          <w:rStyle w:val="eop"/>
          <w:rFonts w:ascii="Trebuchet MS" w:hAnsi="Trebuchet MS" w:cstheme="minorBidi"/>
          <w:b w:val="0"/>
          <w:bCs w:val="0"/>
          <w:lang w:eastAsia="en-GB"/>
        </w:rPr>
      </w:pPr>
      <w:r w:rsidRPr="00AA59FB">
        <w:rPr>
          <w:rStyle w:val="eop"/>
          <w:rFonts w:ascii="Trebuchet MS" w:hAnsi="Trebuchet MS" w:cstheme="minorBidi"/>
          <w:b w:val="0"/>
          <w:bCs w:val="0"/>
          <w:lang w:eastAsia="en-GB"/>
        </w:rPr>
        <w:t xml:space="preserve">The chosen assessment plan </w:t>
      </w:r>
      <w:r w:rsidRPr="00AA59FB">
        <w:rPr>
          <w:rStyle w:val="eop"/>
          <w:rFonts w:ascii="Trebuchet MS" w:hAnsi="Trebuchet MS" w:cstheme="minorBidi"/>
          <w:lang w:eastAsia="en-GB"/>
        </w:rPr>
        <w:t>should ideally include more than one type of assessment method or different question types</w:t>
      </w:r>
      <w:r w:rsidRPr="00AA59FB">
        <w:rPr>
          <w:rStyle w:val="eop"/>
          <w:rFonts w:ascii="Trebuchet MS" w:hAnsi="Trebuchet MS" w:cstheme="minorBidi"/>
          <w:b w:val="0"/>
          <w:bCs w:val="0"/>
          <w:lang w:eastAsia="en-GB"/>
        </w:rPr>
        <w:t xml:space="preserve"> </w:t>
      </w:r>
      <w:r w:rsidRPr="00AA59FB">
        <w:rPr>
          <w:rStyle w:val="eop"/>
          <w:rFonts w:ascii="Trebuchet MS" w:hAnsi="Trebuchet MS" w:cstheme="minorBidi"/>
          <w:b w:val="0"/>
          <w:bCs w:val="0"/>
          <w:lang w:eastAsia="en-GB"/>
        </w:rPr>
        <w:lastRenderedPageBreak/>
        <w:t>(</w:t>
      </w:r>
      <w:r w:rsidR="00A66589" w:rsidRPr="00AA59FB">
        <w:rPr>
          <w:rStyle w:val="normaltextrun"/>
          <w:rFonts w:ascii="Trebuchet MS" w:eastAsia="MS Mincho" w:hAnsi="Trebuchet MS" w:cs="Calibri"/>
          <w:b w:val="0"/>
          <w:bCs w:val="0"/>
          <w:color w:val="000000"/>
          <w:lang w:val="en-US"/>
        </w:rPr>
        <w:t>e.g.</w:t>
      </w:r>
      <w:r w:rsidRPr="00AA59FB">
        <w:rPr>
          <w:rStyle w:val="eop"/>
          <w:rFonts w:ascii="Trebuchet MS" w:hAnsi="Trebuchet MS" w:cstheme="minorBidi"/>
          <w:b w:val="0"/>
          <w:bCs w:val="0"/>
          <w:lang w:eastAsia="en-GB"/>
        </w:rPr>
        <w:t>, having both constructed and selected response type questions or using test and projects and/or assignments</w:t>
      </w:r>
      <w:r w:rsidR="004A007A" w:rsidRPr="00AA59FB">
        <w:rPr>
          <w:rStyle w:val="eop"/>
          <w:rFonts w:ascii="Trebuchet MS" w:hAnsi="Trebuchet MS" w:cstheme="minorBidi"/>
          <w:b w:val="0"/>
          <w:bCs w:val="0"/>
          <w:lang w:eastAsia="en-GB"/>
        </w:rPr>
        <w:t>)</w:t>
      </w:r>
      <w:r w:rsidRPr="00AA59FB">
        <w:rPr>
          <w:rStyle w:val="eop"/>
          <w:rFonts w:ascii="Trebuchet MS" w:hAnsi="Trebuchet MS" w:cstheme="minorBidi"/>
          <w:b w:val="0"/>
          <w:bCs w:val="0"/>
          <w:lang w:eastAsia="en-GB"/>
        </w:rPr>
        <w:t>.</w:t>
      </w:r>
    </w:p>
    <w:p w14:paraId="488FED29" w14:textId="77777777" w:rsidR="00B11A88" w:rsidRPr="00AA59FB" w:rsidRDefault="00B11A88" w:rsidP="004A007A">
      <w:pPr>
        <w:pStyle w:val="Heading2"/>
        <w:numPr>
          <w:ilvl w:val="0"/>
          <w:numId w:val="31"/>
        </w:numPr>
        <w:jc w:val="both"/>
        <w:rPr>
          <w:rFonts w:ascii="Trebuchet MS" w:hAnsi="Trebuchet MS" w:cstheme="minorBidi"/>
          <w:b w:val="0"/>
          <w:bCs w:val="0"/>
          <w:lang w:eastAsia="en-GB"/>
        </w:rPr>
      </w:pPr>
      <w:r w:rsidRPr="00AA59FB">
        <w:rPr>
          <w:rStyle w:val="eop"/>
          <w:rFonts w:ascii="Trebuchet MS" w:eastAsia="MS Mincho" w:hAnsi="Trebuchet MS" w:cstheme="minorBidi"/>
          <w:b w:val="0"/>
          <w:bCs w:val="0"/>
          <w:color w:val="000000" w:themeColor="text1"/>
        </w:rPr>
        <w:t xml:space="preserve">The chosen assessment plan </w:t>
      </w:r>
      <w:r w:rsidRPr="00AA59FB">
        <w:rPr>
          <w:rStyle w:val="eop"/>
          <w:rFonts w:ascii="Trebuchet MS" w:eastAsia="MS Mincho" w:hAnsi="Trebuchet MS" w:cstheme="minorBidi"/>
          <w:color w:val="000000" w:themeColor="text1"/>
        </w:rPr>
        <w:t xml:space="preserve">should </w:t>
      </w:r>
      <w:r w:rsidRPr="00AA59FB">
        <w:rPr>
          <w:rStyle w:val="normaltextrun"/>
          <w:rFonts w:ascii="Trebuchet MS" w:hAnsi="Trebuchet MS" w:cstheme="minorBidi"/>
          <w:lang w:val="en-GB"/>
        </w:rPr>
        <w:t xml:space="preserve">distribute the academic and assessment workload throughout the semester </w:t>
      </w:r>
      <w:r w:rsidRPr="00AA59FB">
        <w:rPr>
          <w:rStyle w:val="normaltextrun"/>
          <w:rFonts w:ascii="Trebuchet MS" w:hAnsi="Trebuchet MS" w:cstheme="minorBidi"/>
          <w:b w:val="0"/>
          <w:bCs w:val="0"/>
          <w:lang w:val="en-GB"/>
        </w:rPr>
        <w:t>in order to make effective use of all contact time with students; to ensure an achievable workload throughout the semester for both students and lecturers; and to allow students time to assimilate new knowledge. To this end, it is recommended that: </w:t>
      </w:r>
      <w:r w:rsidRPr="00AA59FB">
        <w:rPr>
          <w:rStyle w:val="normaltextrun"/>
          <w:rFonts w:ascii="Trebuchet MS" w:hAnsi="Trebuchet MS" w:cstheme="minorBidi"/>
          <w:b w:val="0"/>
          <w:bCs w:val="0"/>
        </w:rPr>
        <w:t> </w:t>
      </w:r>
      <w:r w:rsidRPr="00AA59FB">
        <w:rPr>
          <w:rStyle w:val="eop"/>
          <w:rFonts w:ascii="Trebuchet MS" w:hAnsi="Trebuchet MS" w:cstheme="minorBidi"/>
          <w:b w:val="0"/>
          <w:bCs w:val="0"/>
        </w:rPr>
        <w:t> </w:t>
      </w:r>
    </w:p>
    <w:p w14:paraId="548A27B2" w14:textId="3928F2CC" w:rsidR="00B11A88" w:rsidRPr="00AA59FB" w:rsidRDefault="00B11A88" w:rsidP="00FA6564">
      <w:pPr>
        <w:pStyle w:val="ListParagraph"/>
        <w:numPr>
          <w:ilvl w:val="0"/>
          <w:numId w:val="12"/>
        </w:numPr>
        <w:spacing w:before="200"/>
        <w:jc w:val="both"/>
        <w:rPr>
          <w:rStyle w:val="normaltextrun"/>
          <w:rFonts w:ascii="Trebuchet MS" w:hAnsi="Trebuchet MS"/>
          <w:sz w:val="24"/>
          <w:szCs w:val="24"/>
        </w:rPr>
      </w:pPr>
      <w:r w:rsidRPr="00AA59FB">
        <w:rPr>
          <w:rStyle w:val="normaltextrun"/>
          <w:rFonts w:ascii="Trebuchet MS" w:hAnsi="Trebuchet MS"/>
          <w:sz w:val="24"/>
          <w:szCs w:val="24"/>
          <w:lang w:val="en-GB"/>
        </w:rPr>
        <w:t xml:space="preserve">Lecturers </w:t>
      </w:r>
      <w:r w:rsidR="00265750" w:rsidRPr="00AA59FB">
        <w:rPr>
          <w:rStyle w:val="normaltextrun"/>
          <w:rFonts w:ascii="Trebuchet MS" w:hAnsi="Trebuchet MS"/>
          <w:sz w:val="24"/>
          <w:szCs w:val="24"/>
          <w:lang w:val="en-GB"/>
        </w:rPr>
        <w:t>provide</w:t>
      </w:r>
      <w:r w:rsidRPr="00AA59FB">
        <w:rPr>
          <w:rStyle w:val="normaltextrun"/>
          <w:rFonts w:ascii="Trebuchet MS" w:hAnsi="Trebuchet MS"/>
          <w:sz w:val="24"/>
          <w:szCs w:val="24"/>
          <w:lang w:val="en-GB"/>
        </w:rPr>
        <w:t xml:space="preserve"> </w:t>
      </w:r>
      <w:r w:rsidR="001A6BE0" w:rsidRPr="00AA59FB">
        <w:rPr>
          <w:rStyle w:val="normaltextrun"/>
          <w:rFonts w:ascii="Trebuchet MS" w:hAnsi="Trebuchet MS"/>
          <w:sz w:val="24"/>
          <w:szCs w:val="24"/>
          <w:lang w:val="en-GB"/>
        </w:rPr>
        <w:t>an overview</w:t>
      </w:r>
      <w:r w:rsidRPr="00AA59FB">
        <w:rPr>
          <w:rStyle w:val="normaltextrun"/>
          <w:rFonts w:ascii="Trebuchet MS" w:hAnsi="Trebuchet MS"/>
          <w:sz w:val="24"/>
          <w:szCs w:val="24"/>
          <w:lang w:val="en-GB"/>
        </w:rPr>
        <w:t xml:space="preserve"> of the spread of notional hours for the module. </w:t>
      </w:r>
    </w:p>
    <w:p w14:paraId="5321B46D" w14:textId="77777777" w:rsidR="00B11A88" w:rsidRPr="00AA59FB" w:rsidRDefault="00B11A88" w:rsidP="00FA6564">
      <w:pPr>
        <w:pStyle w:val="ListParagraph"/>
        <w:numPr>
          <w:ilvl w:val="0"/>
          <w:numId w:val="12"/>
        </w:numPr>
        <w:spacing w:before="200"/>
        <w:jc w:val="both"/>
        <w:rPr>
          <w:rStyle w:val="normaltextrun"/>
          <w:rFonts w:ascii="Trebuchet MS" w:hAnsi="Trebuchet MS"/>
          <w:sz w:val="24"/>
          <w:szCs w:val="24"/>
        </w:rPr>
      </w:pPr>
      <w:r w:rsidRPr="00AA59FB">
        <w:rPr>
          <w:rStyle w:val="normaltextrun"/>
          <w:rFonts w:ascii="Trebuchet MS" w:hAnsi="Trebuchet MS"/>
          <w:sz w:val="24"/>
          <w:szCs w:val="24"/>
          <w:lang w:val="en-GB"/>
        </w:rPr>
        <w:t>Students be informed how many hours they should expect to spend on an assignment or task</w:t>
      </w:r>
      <w:r w:rsidRPr="00AA59FB">
        <w:rPr>
          <w:rStyle w:val="normaltextrun"/>
          <w:rFonts w:ascii="Trebuchet MS" w:hAnsi="Trebuchet MS"/>
          <w:sz w:val="24"/>
          <w:szCs w:val="24"/>
        </w:rPr>
        <w:t>.</w:t>
      </w:r>
    </w:p>
    <w:p w14:paraId="4F138E7E" w14:textId="0ABDDF9A" w:rsidR="00B11A88" w:rsidRPr="00AA59FB" w:rsidRDefault="00283796" w:rsidP="00FA6564">
      <w:pPr>
        <w:pStyle w:val="ListParagraph"/>
        <w:numPr>
          <w:ilvl w:val="0"/>
          <w:numId w:val="12"/>
        </w:numPr>
        <w:spacing w:before="200"/>
        <w:jc w:val="both"/>
        <w:rPr>
          <w:rStyle w:val="normaltextrun"/>
          <w:rFonts w:ascii="Trebuchet MS" w:hAnsi="Trebuchet MS"/>
          <w:sz w:val="24"/>
          <w:szCs w:val="24"/>
        </w:rPr>
      </w:pPr>
      <w:r w:rsidRPr="00AA59FB">
        <w:rPr>
          <w:rStyle w:val="normaltextrun"/>
          <w:rFonts w:ascii="Trebuchet MS" w:hAnsi="Trebuchet MS"/>
          <w:sz w:val="24"/>
          <w:szCs w:val="24"/>
          <w:lang w:val="en-GB"/>
        </w:rPr>
        <w:t>Considering</w:t>
      </w:r>
      <w:r w:rsidR="00B11A88" w:rsidRPr="00AA59FB">
        <w:rPr>
          <w:rStyle w:val="normaltextrun"/>
          <w:rFonts w:ascii="Trebuchet MS" w:hAnsi="Trebuchet MS"/>
          <w:sz w:val="24"/>
          <w:szCs w:val="24"/>
          <w:lang w:val="en-GB"/>
        </w:rPr>
        <w:t xml:space="preserve"> the credits and notional hours of the module, some contact time</w:t>
      </w:r>
      <w:r w:rsidR="007D6709" w:rsidRPr="00AA59FB">
        <w:rPr>
          <w:rStyle w:val="normaltextrun"/>
          <w:rFonts w:ascii="Trebuchet MS" w:hAnsi="Trebuchet MS"/>
          <w:sz w:val="24"/>
          <w:szCs w:val="24"/>
          <w:lang w:val="en-GB"/>
        </w:rPr>
        <w:t xml:space="preserve"> (</w:t>
      </w:r>
      <w:r w:rsidRPr="00AA59FB">
        <w:rPr>
          <w:rStyle w:val="normaltextrun"/>
          <w:rFonts w:ascii="Trebuchet MS" w:hAnsi="Trebuchet MS"/>
          <w:sz w:val="24"/>
          <w:szCs w:val="24"/>
          <w:lang w:val="en-GB"/>
        </w:rPr>
        <w:t>e.g.,</w:t>
      </w:r>
      <w:r w:rsidR="00B11A88" w:rsidRPr="00AA59FB">
        <w:rPr>
          <w:rStyle w:val="normaltextrun"/>
          <w:rFonts w:ascii="Trebuchet MS" w:hAnsi="Trebuchet MS"/>
          <w:sz w:val="24"/>
          <w:szCs w:val="24"/>
          <w:lang w:val="en-GB"/>
        </w:rPr>
        <w:t xml:space="preserve"> lecturing time</w:t>
      </w:r>
      <w:r w:rsidR="007D6709" w:rsidRPr="00AA59FB">
        <w:rPr>
          <w:rStyle w:val="normaltextrun"/>
          <w:rFonts w:ascii="Trebuchet MS" w:hAnsi="Trebuchet MS"/>
          <w:sz w:val="24"/>
          <w:szCs w:val="24"/>
          <w:lang w:val="en-GB"/>
        </w:rPr>
        <w:t xml:space="preserve">) </w:t>
      </w:r>
      <w:r w:rsidR="00B11A88" w:rsidRPr="00AA59FB">
        <w:rPr>
          <w:rStyle w:val="normaltextrun"/>
          <w:rFonts w:ascii="Trebuchet MS" w:hAnsi="Trebuchet MS"/>
          <w:sz w:val="24"/>
          <w:szCs w:val="24"/>
          <w:lang w:val="en-GB"/>
        </w:rPr>
        <w:t>could be made available for students to work on large assignments or tasks</w:t>
      </w:r>
      <w:r w:rsidR="00B11A88" w:rsidRPr="00AA59FB">
        <w:rPr>
          <w:rStyle w:val="normaltextrun"/>
          <w:rFonts w:ascii="Trebuchet MS" w:hAnsi="Trebuchet MS"/>
          <w:sz w:val="24"/>
          <w:szCs w:val="24"/>
        </w:rPr>
        <w:t>.</w:t>
      </w:r>
    </w:p>
    <w:p w14:paraId="3C4E49E5" w14:textId="73CEEFBF" w:rsidR="00B11A88" w:rsidRPr="00AA59FB" w:rsidRDefault="00B11A88" w:rsidP="004A007A">
      <w:pPr>
        <w:pStyle w:val="Heading3"/>
        <w:numPr>
          <w:ilvl w:val="0"/>
          <w:numId w:val="31"/>
        </w:numPr>
        <w:jc w:val="both"/>
        <w:rPr>
          <w:rStyle w:val="normaltextrun"/>
          <w:rFonts w:ascii="Trebuchet MS" w:hAnsi="Trebuchet MS" w:cs="Calibri"/>
          <w:color w:val="000000"/>
          <w:szCs w:val="24"/>
        </w:rPr>
      </w:pPr>
      <w:r w:rsidRPr="00AA59FB">
        <w:rPr>
          <w:rStyle w:val="normaltextrun"/>
          <w:rFonts w:ascii="Trebuchet MS" w:hAnsi="Trebuchet MS" w:cstheme="minorHAnsi"/>
          <w:szCs w:val="24"/>
          <w:lang w:val="en-GB"/>
        </w:rPr>
        <w:t>Students cannot be failed based on a single summative assessment opportunity (Rule 5.1.7</w:t>
      </w:r>
      <w:r w:rsidR="00830E6B" w:rsidRPr="00AA59FB">
        <w:rPr>
          <w:rStyle w:val="normaltextrun"/>
          <w:rFonts w:ascii="Trebuchet MS" w:hAnsi="Trebuchet MS" w:cstheme="minorHAnsi"/>
          <w:szCs w:val="24"/>
          <w:lang w:val="en-GB"/>
        </w:rPr>
        <w:t xml:space="preserve"> </w:t>
      </w:r>
      <w:r w:rsidR="00830E6B" w:rsidRPr="00AA59FB">
        <w:rPr>
          <w:rStyle w:val="normaltextrun"/>
          <w:rFonts w:ascii="Trebuchet MS" w:hAnsi="Trebuchet MS" w:cstheme="minorHAnsi"/>
          <w:color w:val="000000" w:themeColor="text1"/>
          <w:lang w:val="en-US"/>
        </w:rPr>
        <w:t xml:space="preserve">of the </w:t>
      </w:r>
      <w:r w:rsidR="00830E6B" w:rsidRPr="00AA59FB">
        <w:rPr>
          <w:rFonts w:ascii="Trebuchet MS" w:hAnsi="Trebuchet MS" w:cstheme="minorHAnsi"/>
          <w:lang w:eastAsia="en-ZA"/>
        </w:rPr>
        <w:t>SU Assessment and Promotions Chapter</w:t>
      </w:r>
      <w:r w:rsidRPr="00AA59FB">
        <w:rPr>
          <w:rStyle w:val="normaltextrun"/>
          <w:rFonts w:ascii="Trebuchet MS" w:hAnsi="Trebuchet MS" w:cstheme="minorHAnsi"/>
          <w:szCs w:val="24"/>
          <w:lang w:val="en-GB"/>
        </w:rPr>
        <w:t xml:space="preserve">). </w:t>
      </w:r>
      <w:r w:rsidRPr="00AA59FB">
        <w:rPr>
          <w:rFonts w:ascii="Trebuchet MS" w:hAnsi="Trebuchet MS" w:cstheme="minorHAnsi"/>
          <w:szCs w:val="24"/>
        </w:rPr>
        <w:t>If students for any reason do not use an offered assessment opportunity (for example</w:t>
      </w:r>
      <w:r w:rsidR="0061142C" w:rsidRPr="00AA59FB">
        <w:rPr>
          <w:rFonts w:ascii="Trebuchet MS" w:hAnsi="Trebuchet MS" w:cstheme="minorHAnsi"/>
          <w:szCs w:val="24"/>
        </w:rPr>
        <w:t>,</w:t>
      </w:r>
      <w:r w:rsidRPr="00AA59FB">
        <w:rPr>
          <w:rFonts w:ascii="Trebuchet MS" w:hAnsi="Trebuchet MS" w:cstheme="minorHAnsi"/>
          <w:szCs w:val="24"/>
        </w:rPr>
        <w:t xml:space="preserve"> because of timetable conflicts, illness, personal commitments, religious considerations or leave granted by the Registrar), it will still be considered to be an opportunity offered to that student.</w:t>
      </w:r>
    </w:p>
    <w:p w14:paraId="2275B308" w14:textId="77777777" w:rsidR="00B11A88" w:rsidRPr="00AA59FB" w:rsidRDefault="00B11A88" w:rsidP="004A007A">
      <w:pPr>
        <w:pStyle w:val="Heading3"/>
        <w:numPr>
          <w:ilvl w:val="0"/>
          <w:numId w:val="31"/>
        </w:numPr>
        <w:jc w:val="both"/>
        <w:rPr>
          <w:rStyle w:val="eop"/>
          <w:rFonts w:ascii="Trebuchet MS" w:hAnsi="Trebuchet MS" w:cs="Calibri"/>
          <w:color w:val="000000"/>
          <w:szCs w:val="24"/>
        </w:rPr>
      </w:pPr>
      <w:r w:rsidRPr="00AA59FB">
        <w:rPr>
          <w:rStyle w:val="normaltextrun"/>
          <w:rFonts w:ascii="Trebuchet MS" w:hAnsi="Trebuchet MS" w:cs="Calibri"/>
          <w:color w:val="000000"/>
          <w:szCs w:val="24"/>
          <w:lang w:val="en-US"/>
        </w:rPr>
        <w:t xml:space="preserve">Careful consideration should be taken before implementing sub-minima. </w:t>
      </w:r>
    </w:p>
    <w:p w14:paraId="1861EF68" w14:textId="2881825E" w:rsidR="00B11A88" w:rsidRPr="00AA59FB" w:rsidRDefault="00B11A88" w:rsidP="00FA6564">
      <w:pPr>
        <w:pStyle w:val="Text1"/>
        <w:numPr>
          <w:ilvl w:val="0"/>
          <w:numId w:val="32"/>
        </w:numPr>
        <w:spacing w:before="200"/>
        <w:ind w:left="1440" w:hanging="720"/>
        <w:rPr>
          <w:rStyle w:val="eop"/>
          <w:rFonts w:ascii="Trebuchet MS" w:hAnsi="Trebuchet MS"/>
          <w:lang w:eastAsia="en-ZA"/>
        </w:rPr>
      </w:pPr>
      <w:r w:rsidRPr="00AA59FB">
        <w:rPr>
          <w:rStyle w:val="normaltextrun"/>
          <w:rFonts w:ascii="Trebuchet MS" w:hAnsi="Trebuchet MS" w:cs="Calibri"/>
          <w:lang w:val="en-US"/>
        </w:rPr>
        <w:t>The purpose of sub-minima is to ensure that students who pass the module have achieved specific module outcomes. For example, a module may have a sub-minimum for each of the practical and theoretical component</w:t>
      </w:r>
      <w:r w:rsidR="00830E6B" w:rsidRPr="00AA59FB">
        <w:rPr>
          <w:rStyle w:val="normaltextrun"/>
          <w:rFonts w:ascii="Trebuchet MS" w:hAnsi="Trebuchet MS" w:cs="Calibri"/>
          <w:lang w:val="en-US"/>
        </w:rPr>
        <w:t>s</w:t>
      </w:r>
      <w:r w:rsidRPr="00AA59FB">
        <w:rPr>
          <w:rStyle w:val="normaltextrun"/>
          <w:rFonts w:ascii="Trebuchet MS" w:hAnsi="Trebuchet MS" w:cs="Calibri"/>
          <w:lang w:val="en-US"/>
        </w:rPr>
        <w:t xml:space="preserve"> of the module or a module offered in different blocks may have a sub-minimum for each block.</w:t>
      </w:r>
    </w:p>
    <w:p w14:paraId="7693E753" w14:textId="00DCD510" w:rsidR="00322F28" w:rsidRPr="00AA59FB" w:rsidRDefault="00B11A88" w:rsidP="00FA6564">
      <w:pPr>
        <w:pStyle w:val="Text1"/>
        <w:numPr>
          <w:ilvl w:val="0"/>
          <w:numId w:val="32"/>
        </w:numPr>
        <w:spacing w:before="200"/>
        <w:ind w:left="1440" w:hanging="720"/>
        <w:rPr>
          <w:rStyle w:val="normaltextrun"/>
          <w:rFonts w:ascii="Trebuchet MS" w:hAnsi="Trebuchet MS" w:cs="Calibri"/>
          <w:szCs w:val="24"/>
          <w:lang w:val="en-US"/>
        </w:rPr>
      </w:pPr>
      <w:r w:rsidRPr="00AA59FB">
        <w:rPr>
          <w:rStyle w:val="normaltextrun"/>
          <w:rFonts w:ascii="Trebuchet MS" w:hAnsi="Trebuchet MS" w:cs="Calibri"/>
          <w:szCs w:val="24"/>
          <w:lang w:val="en-US"/>
        </w:rPr>
        <w:t xml:space="preserve">In cases where sub-minima are used the rule that students cannot be failed based on a single assessment opportunity (rule 5.1.7 </w:t>
      </w:r>
      <w:r w:rsidRPr="00AA59FB">
        <w:rPr>
          <w:rStyle w:val="normaltextrun"/>
          <w:rFonts w:ascii="Trebuchet MS" w:hAnsi="Trebuchet MS"/>
          <w:lang w:val="en-GB"/>
        </w:rPr>
        <w:t>in the SU Assessment and Promotions Chapter</w:t>
      </w:r>
      <w:r w:rsidRPr="00AA59FB">
        <w:rPr>
          <w:rStyle w:val="normaltextrun"/>
          <w:rFonts w:ascii="Trebuchet MS" w:hAnsi="Trebuchet MS" w:cs="Calibri"/>
          <w:szCs w:val="24"/>
          <w:lang w:val="en-US"/>
        </w:rPr>
        <w:t>) should be adhered to.</w:t>
      </w:r>
    </w:p>
    <w:p w14:paraId="38A50852" w14:textId="1F558160" w:rsidR="004A007A" w:rsidRPr="00AA59FB" w:rsidRDefault="004A007A" w:rsidP="00912DC1">
      <w:pPr>
        <w:pStyle w:val="ListParagraph"/>
        <w:numPr>
          <w:ilvl w:val="0"/>
          <w:numId w:val="31"/>
        </w:numPr>
        <w:spacing w:before="240"/>
        <w:rPr>
          <w:rFonts w:ascii="Trebuchet MS" w:hAnsi="Trebuchet MS" w:cstheme="minorHAnsi"/>
          <w:sz w:val="24"/>
          <w:szCs w:val="24"/>
        </w:rPr>
      </w:pPr>
      <w:r w:rsidRPr="00AA59FB">
        <w:rPr>
          <w:rFonts w:ascii="Trebuchet MS" w:hAnsi="Trebuchet MS" w:cstheme="minorHAnsi"/>
          <w:sz w:val="24"/>
          <w:szCs w:val="24"/>
        </w:rPr>
        <w:t>It is recommended that</w:t>
      </w:r>
      <w:r w:rsidR="00322F28" w:rsidRPr="00AA59FB">
        <w:rPr>
          <w:rFonts w:ascii="Trebuchet MS" w:hAnsi="Trebuchet MS" w:cstheme="minorHAnsi"/>
          <w:sz w:val="24"/>
          <w:szCs w:val="24"/>
        </w:rPr>
        <w:t>:</w:t>
      </w:r>
    </w:p>
    <w:p w14:paraId="759540EF" w14:textId="50FDDB96" w:rsidR="004A007A" w:rsidRPr="00AA59FB" w:rsidRDefault="004A007A" w:rsidP="00FA6564">
      <w:pPr>
        <w:pStyle w:val="ListParagraph"/>
        <w:numPr>
          <w:ilvl w:val="0"/>
          <w:numId w:val="21"/>
        </w:numPr>
        <w:spacing w:before="200"/>
        <w:ind w:left="1440"/>
        <w:jc w:val="both"/>
        <w:rPr>
          <w:rFonts w:ascii="Trebuchet MS" w:hAnsi="Trebuchet MS" w:cstheme="minorBidi"/>
          <w:sz w:val="24"/>
          <w:szCs w:val="24"/>
        </w:rPr>
      </w:pPr>
      <w:r w:rsidRPr="00AA59FB">
        <w:rPr>
          <w:rFonts w:ascii="Trebuchet MS" w:hAnsi="Trebuchet MS" w:cstheme="minorBidi"/>
          <w:sz w:val="24"/>
          <w:szCs w:val="24"/>
        </w:rPr>
        <w:t>Each Department/Division/Centre uses a standardised format for formulating the assessment plans for modules offered.</w:t>
      </w:r>
    </w:p>
    <w:p w14:paraId="79E9149F" w14:textId="272A9E66" w:rsidR="004A007A" w:rsidRPr="00AA59FB" w:rsidRDefault="004A007A" w:rsidP="00FA6564">
      <w:pPr>
        <w:pStyle w:val="ListParagraph"/>
        <w:numPr>
          <w:ilvl w:val="0"/>
          <w:numId w:val="21"/>
        </w:numPr>
        <w:spacing w:before="200"/>
        <w:ind w:left="1440"/>
        <w:jc w:val="both"/>
        <w:rPr>
          <w:rFonts w:ascii="Trebuchet MS" w:hAnsi="Trebuchet MS" w:cstheme="minorBidi"/>
          <w:sz w:val="24"/>
          <w:szCs w:val="24"/>
        </w:rPr>
      </w:pPr>
      <w:r w:rsidRPr="00AA59FB">
        <w:rPr>
          <w:rFonts w:ascii="Trebuchet MS" w:hAnsi="Trebuchet MS" w:cstheme="minorBidi"/>
          <w:sz w:val="24"/>
          <w:szCs w:val="24"/>
        </w:rPr>
        <w:lastRenderedPageBreak/>
        <w:t>Each question paper present</w:t>
      </w:r>
      <w:r w:rsidR="009255DF" w:rsidRPr="00AA59FB">
        <w:rPr>
          <w:rFonts w:ascii="Trebuchet MS" w:hAnsi="Trebuchet MS" w:cstheme="minorBidi"/>
          <w:sz w:val="24"/>
          <w:szCs w:val="24"/>
        </w:rPr>
        <w:t>s</w:t>
      </w:r>
      <w:r w:rsidRPr="00AA59FB">
        <w:rPr>
          <w:rFonts w:ascii="Trebuchet MS" w:hAnsi="Trebuchet MS" w:cstheme="minorBidi"/>
          <w:sz w:val="24"/>
          <w:szCs w:val="24"/>
        </w:rPr>
        <w:t xml:space="preserve"> questions in English and Afrikaans us</w:t>
      </w:r>
      <w:r w:rsidR="009255DF" w:rsidRPr="00AA59FB">
        <w:rPr>
          <w:rFonts w:ascii="Trebuchet MS" w:hAnsi="Trebuchet MS" w:cstheme="minorBidi"/>
          <w:sz w:val="24"/>
          <w:szCs w:val="24"/>
        </w:rPr>
        <w:t>ing</w:t>
      </w:r>
      <w:r w:rsidRPr="00AA59FB">
        <w:rPr>
          <w:rFonts w:ascii="Trebuchet MS" w:hAnsi="Trebuchet MS" w:cstheme="minorBidi"/>
          <w:sz w:val="24"/>
          <w:szCs w:val="24"/>
        </w:rPr>
        <w:t xml:space="preserve"> the two column format, with English on the left and Afrikaans on the right.</w:t>
      </w:r>
    </w:p>
    <w:p w14:paraId="7DC90514" w14:textId="0B73183C" w:rsidR="004A007A" w:rsidRPr="00AA59FB" w:rsidRDefault="004A007A" w:rsidP="00FA6564">
      <w:pPr>
        <w:pStyle w:val="Text30"/>
        <w:numPr>
          <w:ilvl w:val="0"/>
          <w:numId w:val="21"/>
        </w:numPr>
        <w:spacing w:before="200"/>
        <w:ind w:left="1440"/>
        <w:jc w:val="both"/>
        <w:rPr>
          <w:rFonts w:ascii="Trebuchet MS" w:hAnsi="Trebuchet MS" w:cstheme="minorHAnsi"/>
          <w:szCs w:val="24"/>
          <w:lang w:eastAsia="en-ZA"/>
        </w:rPr>
      </w:pPr>
      <w:r w:rsidRPr="00AA59FB">
        <w:rPr>
          <w:rFonts w:ascii="Trebuchet MS" w:hAnsi="Trebuchet MS" w:cstheme="minorHAnsi"/>
          <w:szCs w:val="24"/>
          <w:lang w:eastAsia="en-ZA"/>
        </w:rPr>
        <w:t>Each question paper should include the following statement (with the year changed to the current) in the footer of the front page:</w:t>
      </w:r>
    </w:p>
    <w:p w14:paraId="24BE6E95" w14:textId="07059AAE" w:rsidR="004A007A" w:rsidRPr="00AA59FB" w:rsidRDefault="00912DC1" w:rsidP="00FA6564">
      <w:pPr>
        <w:pStyle w:val="Text30"/>
        <w:numPr>
          <w:ilvl w:val="0"/>
          <w:numId w:val="0"/>
        </w:numPr>
        <w:spacing w:before="200"/>
        <w:ind w:left="1440" w:hanging="720"/>
        <w:jc w:val="center"/>
        <w:rPr>
          <w:rFonts w:ascii="Trebuchet MS" w:hAnsi="Trebuchet MS" w:cstheme="minorHAnsi"/>
          <w:b/>
          <w:bCs w:val="0"/>
          <w:szCs w:val="24"/>
          <w:lang w:eastAsia="en-ZA"/>
        </w:rPr>
      </w:pPr>
      <w:r w:rsidRPr="00AA59FB">
        <w:rPr>
          <w:rFonts w:ascii="Trebuchet MS" w:hAnsi="Trebuchet MS" w:cstheme="minorHAnsi"/>
          <w:b/>
          <w:bCs w:val="0"/>
          <w:szCs w:val="24"/>
          <w:lang w:eastAsia="en-ZA"/>
        </w:rPr>
        <w:t xml:space="preserve">          </w:t>
      </w:r>
      <w:r w:rsidR="004A007A" w:rsidRPr="00AA59FB">
        <w:rPr>
          <w:rFonts w:ascii="Trebuchet MS" w:hAnsi="Trebuchet MS" w:cstheme="minorHAnsi"/>
          <w:b/>
          <w:bCs w:val="0"/>
          <w:szCs w:val="24"/>
          <w:lang w:eastAsia="en-ZA"/>
        </w:rPr>
        <w:t>Copyright © 20.. Stellenbosch University. All rights reserved.</w:t>
      </w:r>
    </w:p>
    <w:p w14:paraId="603D8EEF" w14:textId="77777777" w:rsidR="00647453" w:rsidRPr="00AA59FB" w:rsidRDefault="00647453" w:rsidP="00647453">
      <w:pPr>
        <w:pStyle w:val="Text30"/>
        <w:numPr>
          <w:ilvl w:val="0"/>
          <w:numId w:val="0"/>
        </w:numPr>
        <w:ind w:left="1440"/>
        <w:jc w:val="center"/>
        <w:rPr>
          <w:rFonts w:ascii="Trebuchet MS" w:hAnsi="Trebuchet MS" w:cstheme="minorHAnsi"/>
          <w:b/>
          <w:bCs w:val="0"/>
          <w:szCs w:val="24"/>
          <w:lang w:eastAsia="en-ZA"/>
        </w:rPr>
      </w:pPr>
    </w:p>
    <w:p w14:paraId="7CF6337A" w14:textId="4766AD1A" w:rsidR="002D18BF" w:rsidRPr="00AA59FB" w:rsidRDefault="002D18BF" w:rsidP="00250409">
      <w:pPr>
        <w:pStyle w:val="Heading2"/>
        <w:rPr>
          <w:rFonts w:ascii="Trebuchet MS" w:hAnsi="Trebuchet MS"/>
        </w:rPr>
      </w:pPr>
      <w:bookmarkStart w:id="7" w:name="_Ref61511343"/>
      <w:r w:rsidRPr="00AA59FB">
        <w:rPr>
          <w:rFonts w:ascii="Trebuchet MS" w:hAnsi="Trebuchet MS"/>
        </w:rPr>
        <w:t>Timetable related assessment provisions</w:t>
      </w:r>
    </w:p>
    <w:p w14:paraId="796E6821" w14:textId="3328CE33" w:rsidR="00A66589" w:rsidRPr="00AA59FB" w:rsidRDefault="00A66589" w:rsidP="00A66589">
      <w:pPr>
        <w:pStyle w:val="Text1"/>
        <w:numPr>
          <w:ilvl w:val="0"/>
          <w:numId w:val="36"/>
        </w:numPr>
        <w:rPr>
          <w:rFonts w:ascii="Trebuchet MS" w:hAnsi="Trebuchet MS"/>
          <w:lang w:eastAsia="en-ZA"/>
        </w:rPr>
      </w:pPr>
      <w:r w:rsidRPr="00AA59FB">
        <w:rPr>
          <w:rFonts w:ascii="Trebuchet MS" w:hAnsi="Trebuchet MS"/>
          <w:lang w:eastAsia="en-ZA"/>
        </w:rPr>
        <w:t>T</w:t>
      </w:r>
      <w:r w:rsidR="00F914EB" w:rsidRPr="00AA59FB">
        <w:rPr>
          <w:rFonts w:ascii="Trebuchet MS" w:hAnsi="Trebuchet MS"/>
          <w:lang w:eastAsia="en-ZA"/>
        </w:rPr>
        <w:t xml:space="preserve">here will be a </w:t>
      </w:r>
      <w:r w:rsidR="00F914EB" w:rsidRPr="00AA59FB">
        <w:rPr>
          <w:rFonts w:ascii="Trebuchet MS" w:hAnsi="Trebuchet MS"/>
          <w:b/>
          <w:bCs/>
          <w:lang w:eastAsia="en-ZA"/>
        </w:rPr>
        <w:t>Science Assessment Calendar</w:t>
      </w:r>
      <w:r w:rsidR="00F914EB" w:rsidRPr="00AA59FB">
        <w:rPr>
          <w:rFonts w:ascii="Trebuchet MS" w:hAnsi="Trebuchet MS"/>
          <w:lang w:eastAsia="en-ZA"/>
        </w:rPr>
        <w:t xml:space="preserve"> available on the Faculty of Science website. This is for easy reference by all staff and all </w:t>
      </w:r>
      <w:r w:rsidRPr="00AA59FB">
        <w:rPr>
          <w:rFonts w:ascii="Trebuchet MS" w:hAnsi="Trebuchet MS"/>
          <w:lang w:eastAsia="en-ZA"/>
        </w:rPr>
        <w:t xml:space="preserve">undergraduate </w:t>
      </w:r>
      <w:r w:rsidR="00F914EB" w:rsidRPr="00AA59FB">
        <w:rPr>
          <w:rFonts w:ascii="Trebuchet MS" w:hAnsi="Trebuchet MS"/>
          <w:lang w:eastAsia="en-ZA"/>
        </w:rPr>
        <w:t xml:space="preserve">students of all </w:t>
      </w:r>
      <w:r w:rsidR="002D18BF" w:rsidRPr="00AA59FB">
        <w:rPr>
          <w:rFonts w:ascii="Trebuchet MS" w:hAnsi="Trebuchet MS"/>
          <w:lang w:eastAsia="en-ZA"/>
        </w:rPr>
        <w:t>assessment opportunities</w:t>
      </w:r>
      <w:r w:rsidR="00F914EB" w:rsidRPr="00AA59FB">
        <w:rPr>
          <w:rFonts w:ascii="Trebuchet MS" w:hAnsi="Trebuchet MS"/>
          <w:lang w:eastAsia="en-ZA"/>
        </w:rPr>
        <w:t>,</w:t>
      </w:r>
      <w:r w:rsidR="002D18BF" w:rsidRPr="00AA59FB">
        <w:rPr>
          <w:rFonts w:ascii="Trebuchet MS" w:hAnsi="Trebuchet MS"/>
          <w:lang w:eastAsia="en-ZA"/>
        </w:rPr>
        <w:t xml:space="preserve"> </w:t>
      </w:r>
      <w:r w:rsidR="00F914EB" w:rsidRPr="00AA59FB">
        <w:rPr>
          <w:rFonts w:ascii="Trebuchet MS" w:hAnsi="Trebuchet MS"/>
          <w:lang w:eastAsia="en-ZA"/>
        </w:rPr>
        <w:t xml:space="preserve">excluding weekly formative assessments of modules, offered by the faculty. There </w:t>
      </w:r>
      <w:r w:rsidR="00CD5E4B" w:rsidRPr="00AA59FB">
        <w:rPr>
          <w:rFonts w:ascii="Trebuchet MS" w:hAnsi="Trebuchet MS"/>
          <w:lang w:eastAsia="en-ZA"/>
        </w:rPr>
        <w:t xml:space="preserve">will be </w:t>
      </w:r>
      <w:r w:rsidR="00F914EB" w:rsidRPr="00AA59FB">
        <w:rPr>
          <w:rFonts w:ascii="Trebuchet MS" w:hAnsi="Trebuchet MS"/>
          <w:lang w:eastAsia="en-ZA"/>
        </w:rPr>
        <w:t xml:space="preserve">no monitoring or regulating of the dates by the </w:t>
      </w:r>
      <w:r w:rsidR="00CD5E4B" w:rsidRPr="00AA59FB">
        <w:rPr>
          <w:rFonts w:ascii="Trebuchet MS" w:eastAsiaTheme="minorEastAsia" w:hAnsi="Trebuchet MS" w:cstheme="minorBidi"/>
          <w:szCs w:val="24"/>
        </w:rPr>
        <w:t>Science Learning &amp; Teaching Programme Committee.</w:t>
      </w:r>
    </w:p>
    <w:p w14:paraId="62F56AEE" w14:textId="41FF47B3" w:rsidR="002D18BF" w:rsidRPr="00AA59FB" w:rsidRDefault="00F914EB" w:rsidP="00A66589">
      <w:pPr>
        <w:pStyle w:val="Text1"/>
        <w:numPr>
          <w:ilvl w:val="0"/>
          <w:numId w:val="36"/>
        </w:numPr>
        <w:rPr>
          <w:rFonts w:ascii="Trebuchet MS" w:hAnsi="Trebuchet MS"/>
          <w:lang w:eastAsia="en-ZA"/>
        </w:rPr>
      </w:pPr>
      <w:r w:rsidRPr="00AA59FB">
        <w:rPr>
          <w:rFonts w:ascii="Trebuchet MS" w:hAnsi="Trebuchet MS"/>
          <w:lang w:eastAsia="en-ZA"/>
        </w:rPr>
        <w:t xml:space="preserve">The assessment opportunities will be </w:t>
      </w:r>
      <w:r w:rsidR="002D18BF" w:rsidRPr="00AA59FB">
        <w:rPr>
          <w:rFonts w:ascii="Trebuchet MS" w:hAnsi="Trebuchet MS"/>
          <w:lang w:eastAsia="en-ZA"/>
        </w:rPr>
        <w:t>scheduled as follows:</w:t>
      </w:r>
    </w:p>
    <w:p w14:paraId="7C14252B" w14:textId="6448F4E3" w:rsidR="002D18BF" w:rsidRPr="00AA59FB" w:rsidRDefault="003B4AC4" w:rsidP="00FA6564">
      <w:pPr>
        <w:pStyle w:val="Heading3"/>
        <w:numPr>
          <w:ilvl w:val="2"/>
          <w:numId w:val="23"/>
        </w:numPr>
        <w:spacing w:before="200"/>
        <w:ind w:left="1440" w:hanging="720"/>
        <w:jc w:val="both"/>
        <w:rPr>
          <w:rStyle w:val="normaltextrun"/>
          <w:rFonts w:ascii="Trebuchet MS" w:hAnsi="Trebuchet MS" w:cs="Calibri"/>
          <w:color w:val="000000" w:themeColor="text1"/>
          <w:lang w:val="en-US"/>
        </w:rPr>
      </w:pPr>
      <w:r w:rsidRPr="00AA59FB">
        <w:rPr>
          <w:rStyle w:val="normaltextrun"/>
          <w:rFonts w:ascii="Trebuchet MS" w:hAnsi="Trebuchet MS" w:cs="Calibri"/>
          <w:color w:val="000000" w:themeColor="text1"/>
          <w:lang w:val="en-US"/>
        </w:rPr>
        <w:t>Centrally scheduled a</w:t>
      </w:r>
      <w:r w:rsidR="002D18BF" w:rsidRPr="00AA59FB">
        <w:rPr>
          <w:rStyle w:val="normaltextrun"/>
          <w:rFonts w:ascii="Trebuchet MS" w:hAnsi="Trebuchet MS" w:cs="Calibri"/>
          <w:color w:val="000000" w:themeColor="text1"/>
          <w:lang w:val="en-US"/>
        </w:rPr>
        <w:t>ssessment opportunitie</w:t>
      </w:r>
      <w:r w:rsidR="003613C2" w:rsidRPr="00AA59FB">
        <w:rPr>
          <w:rStyle w:val="normaltextrun"/>
          <w:rFonts w:ascii="Trebuchet MS" w:hAnsi="Trebuchet MS" w:cs="Calibri"/>
          <w:color w:val="000000" w:themeColor="text1"/>
          <w:lang w:val="en-US"/>
        </w:rPr>
        <w:t>s</w:t>
      </w:r>
      <w:r w:rsidRPr="00AA59FB">
        <w:rPr>
          <w:rStyle w:val="normaltextrun"/>
          <w:rFonts w:ascii="Trebuchet MS" w:hAnsi="Trebuchet MS" w:cs="Calibri"/>
          <w:color w:val="000000" w:themeColor="text1"/>
          <w:lang w:val="en-US"/>
        </w:rPr>
        <w:t xml:space="preserve"> </w:t>
      </w:r>
      <w:r w:rsidR="00D51D61" w:rsidRPr="00AA59FB">
        <w:rPr>
          <w:rStyle w:val="normaltextrun"/>
          <w:rFonts w:ascii="Trebuchet MS" w:hAnsi="Trebuchet MS" w:cs="Calibri"/>
          <w:color w:val="000000" w:themeColor="text1"/>
          <w:lang w:val="en-US"/>
        </w:rPr>
        <w:t xml:space="preserve">will be done </w:t>
      </w:r>
      <w:r w:rsidR="00D82F2F" w:rsidRPr="00AA59FB">
        <w:rPr>
          <w:rStyle w:val="normaltextrun"/>
          <w:rFonts w:ascii="Trebuchet MS" w:hAnsi="Trebuchet MS" w:cs="Calibri"/>
          <w:color w:val="000000" w:themeColor="text1"/>
          <w:lang w:val="en-US"/>
        </w:rPr>
        <w:t>in accordance with communication and deadlines determined by the Head: Timetables and Venues (Stellenbosch Campus)</w:t>
      </w:r>
      <w:r w:rsidR="00D51D61" w:rsidRPr="00AA59FB">
        <w:rPr>
          <w:rStyle w:val="normaltextrun"/>
          <w:rFonts w:ascii="Trebuchet MS" w:hAnsi="Trebuchet MS" w:cs="Calibri"/>
          <w:color w:val="000000" w:themeColor="text1"/>
          <w:lang w:val="en-US"/>
        </w:rPr>
        <w:t xml:space="preserve">. </w:t>
      </w:r>
      <w:r w:rsidR="00051C0E" w:rsidRPr="00AA59FB">
        <w:rPr>
          <w:rStyle w:val="normaltextrun"/>
          <w:rFonts w:ascii="Trebuchet MS" w:hAnsi="Trebuchet MS" w:cs="Calibri"/>
          <w:color w:val="000000" w:themeColor="text1"/>
          <w:lang w:val="en-US"/>
        </w:rPr>
        <w:t xml:space="preserve">The dates </w:t>
      </w:r>
      <w:r w:rsidR="003613C2" w:rsidRPr="00AA59FB">
        <w:rPr>
          <w:rStyle w:val="normaltextrun"/>
          <w:rFonts w:ascii="Trebuchet MS" w:hAnsi="Trebuchet MS" w:cs="Calibri"/>
          <w:color w:val="000000" w:themeColor="text1"/>
          <w:lang w:val="en-US"/>
        </w:rPr>
        <w:t xml:space="preserve">of these assessment opportunities </w:t>
      </w:r>
      <w:r w:rsidR="00051C0E" w:rsidRPr="00AA59FB">
        <w:rPr>
          <w:rStyle w:val="normaltextrun"/>
          <w:rFonts w:ascii="Trebuchet MS" w:hAnsi="Trebuchet MS" w:cs="Calibri"/>
          <w:color w:val="000000" w:themeColor="text1"/>
          <w:lang w:val="en-US"/>
        </w:rPr>
        <w:t xml:space="preserve">will be automatically included in the </w:t>
      </w:r>
      <w:r w:rsidR="00051C0E" w:rsidRPr="00AA59FB">
        <w:rPr>
          <w:rStyle w:val="normaltextrun"/>
          <w:rFonts w:ascii="Trebuchet MS" w:hAnsi="Trebuchet MS" w:cs="Calibri"/>
          <w:b/>
          <w:color w:val="000000" w:themeColor="text1"/>
          <w:lang w:val="en-US"/>
        </w:rPr>
        <w:t>Science Assessment Calendar</w:t>
      </w:r>
      <w:r w:rsidR="00D82F2F" w:rsidRPr="00AA59FB">
        <w:rPr>
          <w:rStyle w:val="normaltextrun"/>
          <w:rFonts w:ascii="Trebuchet MS" w:hAnsi="Trebuchet MS" w:cs="Calibri"/>
          <w:bCs w:val="0"/>
          <w:color w:val="000000" w:themeColor="text1"/>
          <w:lang w:val="en-US"/>
        </w:rPr>
        <w:t>.</w:t>
      </w:r>
    </w:p>
    <w:p w14:paraId="7B35C224" w14:textId="2E062DF2" w:rsidR="00051C0E" w:rsidRPr="00AA59FB" w:rsidRDefault="002D18BF" w:rsidP="00FA6564">
      <w:pPr>
        <w:pStyle w:val="Heading3"/>
        <w:numPr>
          <w:ilvl w:val="2"/>
          <w:numId w:val="23"/>
        </w:numPr>
        <w:spacing w:before="200"/>
        <w:ind w:left="1440" w:hanging="720"/>
        <w:jc w:val="both"/>
        <w:rPr>
          <w:rStyle w:val="eop"/>
          <w:rFonts w:ascii="Trebuchet MS" w:hAnsi="Trebuchet MS" w:cstheme="minorBidi"/>
          <w:color w:val="000000" w:themeColor="text1"/>
        </w:rPr>
      </w:pPr>
      <w:r w:rsidRPr="00AA59FB">
        <w:rPr>
          <w:rStyle w:val="normaltextrun"/>
          <w:rFonts w:ascii="Trebuchet MS" w:hAnsi="Trebuchet MS" w:cs="Calibri"/>
          <w:color w:val="000000" w:themeColor="text1"/>
          <w:lang w:val="en-US"/>
        </w:rPr>
        <w:t xml:space="preserve">All internally scheduled assessment opportunities </w:t>
      </w:r>
      <w:r w:rsidR="00D51D61" w:rsidRPr="00AA59FB">
        <w:rPr>
          <w:rStyle w:val="normaltextrun"/>
          <w:rFonts w:ascii="Trebuchet MS" w:hAnsi="Trebuchet MS" w:cs="Calibri"/>
          <w:color w:val="000000" w:themeColor="text1"/>
          <w:lang w:val="en-US"/>
        </w:rPr>
        <w:t>will</w:t>
      </w:r>
      <w:r w:rsidRPr="00AA59FB">
        <w:rPr>
          <w:rStyle w:val="normaltextrun"/>
          <w:rFonts w:ascii="Trebuchet MS" w:hAnsi="Trebuchet MS" w:cs="Calibri"/>
          <w:color w:val="000000" w:themeColor="text1"/>
          <w:lang w:val="en-US"/>
        </w:rPr>
        <w:t xml:space="preserve"> be done in consultation with the </w:t>
      </w:r>
      <w:r w:rsidRPr="00AA59FB">
        <w:rPr>
          <w:rStyle w:val="normaltextrun"/>
          <w:rFonts w:ascii="Trebuchet MS" w:hAnsi="Trebuchet MS" w:cs="Calibri"/>
          <w:b/>
          <w:color w:val="000000" w:themeColor="text1"/>
          <w:lang w:val="en-US"/>
        </w:rPr>
        <w:t>Science Assessment Calendar</w:t>
      </w:r>
      <w:r w:rsidRPr="00AA59FB">
        <w:rPr>
          <w:rStyle w:val="normaltextrun"/>
          <w:rFonts w:ascii="Trebuchet MS" w:hAnsi="Trebuchet MS" w:cs="Calibri"/>
          <w:color w:val="000000" w:themeColor="text1"/>
          <w:lang w:val="en-US"/>
        </w:rPr>
        <w:t xml:space="preserve"> on the Faculty of Science </w:t>
      </w:r>
      <w:r w:rsidR="00D82F2F" w:rsidRPr="00AA59FB">
        <w:rPr>
          <w:rStyle w:val="normaltextrun"/>
          <w:rFonts w:ascii="Trebuchet MS" w:hAnsi="Trebuchet MS" w:cs="Calibri"/>
          <w:color w:val="000000" w:themeColor="text1"/>
          <w:lang w:val="en-US"/>
        </w:rPr>
        <w:t xml:space="preserve">website. </w:t>
      </w:r>
      <w:r w:rsidR="00051C0E" w:rsidRPr="00AA59FB">
        <w:rPr>
          <w:rStyle w:val="normaltextrun"/>
          <w:rFonts w:ascii="Trebuchet MS" w:hAnsi="Trebuchet MS" w:cs="Calibri"/>
          <w:color w:val="000000" w:themeColor="text1"/>
          <w:lang w:val="en-US"/>
        </w:rPr>
        <w:t xml:space="preserve">The dates of all internally scheduled assessment opportunities will be entered into the </w:t>
      </w:r>
      <w:r w:rsidR="00051C0E" w:rsidRPr="00AA59FB">
        <w:rPr>
          <w:rStyle w:val="normaltextrun"/>
          <w:rFonts w:ascii="Trebuchet MS" w:hAnsi="Trebuchet MS" w:cs="Calibri"/>
          <w:b/>
          <w:color w:val="000000" w:themeColor="text1"/>
          <w:lang w:val="en-US"/>
        </w:rPr>
        <w:t xml:space="preserve">Science Assessment Calendar </w:t>
      </w:r>
      <w:r w:rsidR="00051C0E" w:rsidRPr="00AA59FB">
        <w:rPr>
          <w:rStyle w:val="normaltextrun"/>
          <w:rFonts w:ascii="Trebuchet MS" w:hAnsi="Trebuchet MS" w:cs="Calibri"/>
          <w:color w:val="000000" w:themeColor="text1"/>
          <w:lang w:val="en-US"/>
        </w:rPr>
        <w:t>by the module coordinator or the program leaders no later than one week before the start of the module.</w:t>
      </w:r>
    </w:p>
    <w:p w14:paraId="2ABDDE5F" w14:textId="62584071" w:rsidR="002D18BF" w:rsidRPr="00AA59FB" w:rsidRDefault="0020294A" w:rsidP="00FA6564">
      <w:pPr>
        <w:pStyle w:val="Heading3"/>
        <w:numPr>
          <w:ilvl w:val="2"/>
          <w:numId w:val="23"/>
        </w:numPr>
        <w:spacing w:before="200"/>
        <w:ind w:left="1440" w:hanging="720"/>
        <w:jc w:val="both"/>
        <w:rPr>
          <w:rStyle w:val="eop"/>
          <w:rFonts w:ascii="Trebuchet MS" w:eastAsia="MS Mincho" w:hAnsi="Trebuchet MS" w:cstheme="minorHAnsi"/>
          <w:color w:val="000000" w:themeColor="text1"/>
        </w:rPr>
      </w:pPr>
      <w:r w:rsidRPr="00AA59FB">
        <w:rPr>
          <w:rStyle w:val="normaltextrun"/>
          <w:rFonts w:ascii="Trebuchet MS" w:eastAsia="MS Mincho" w:hAnsi="Trebuchet MS" w:cs="Calibri"/>
          <w:b/>
          <w:color w:val="000000"/>
          <w:lang w:val="en-US"/>
        </w:rPr>
        <w:t>T</w:t>
      </w:r>
      <w:r w:rsidR="002D18BF" w:rsidRPr="00AA59FB">
        <w:rPr>
          <w:rStyle w:val="normaltextrun"/>
          <w:rFonts w:ascii="Trebuchet MS" w:eastAsia="MS Mincho" w:hAnsi="Trebuchet MS" w:cs="Calibri"/>
          <w:b/>
          <w:color w:val="000000"/>
          <w:lang w:val="en-US"/>
        </w:rPr>
        <w:t xml:space="preserve">he last week of </w:t>
      </w:r>
      <w:r w:rsidR="00AC015D" w:rsidRPr="00AA59FB">
        <w:rPr>
          <w:rStyle w:val="normaltextrun"/>
          <w:rFonts w:ascii="Trebuchet MS" w:eastAsia="MS Mincho" w:hAnsi="Trebuchet MS" w:cs="Calibri"/>
          <w:b/>
          <w:color w:val="000000"/>
          <w:lang w:val="en-US"/>
        </w:rPr>
        <w:t xml:space="preserve">the </w:t>
      </w:r>
      <w:r w:rsidRPr="00AA59FB">
        <w:rPr>
          <w:rStyle w:val="normaltextrun"/>
          <w:rFonts w:ascii="Trebuchet MS" w:eastAsia="MS Mincho" w:hAnsi="Trebuchet MS" w:cs="Calibri"/>
          <w:b/>
          <w:color w:val="000000"/>
          <w:lang w:val="en-US"/>
        </w:rPr>
        <w:t xml:space="preserve">Science </w:t>
      </w:r>
      <w:r w:rsidR="002D18BF" w:rsidRPr="00AA59FB">
        <w:rPr>
          <w:rStyle w:val="normaltextrun"/>
          <w:rFonts w:ascii="Trebuchet MS" w:eastAsia="MS Mincho" w:hAnsi="Trebuchet MS" w:cs="Calibri"/>
          <w:b/>
          <w:color w:val="000000"/>
          <w:lang w:val="en-US"/>
        </w:rPr>
        <w:t>A1 period</w:t>
      </w:r>
      <w:r w:rsidR="00E60913" w:rsidRPr="00AA59FB">
        <w:rPr>
          <w:rStyle w:val="normaltextrun"/>
          <w:rFonts w:ascii="Trebuchet MS" w:eastAsia="MS Mincho" w:hAnsi="Trebuchet MS"/>
          <w:color w:val="000000"/>
          <w:lang w:val="en-US"/>
        </w:rPr>
        <w:t xml:space="preserve"> </w:t>
      </w:r>
      <w:r w:rsidR="00F85BCF" w:rsidRPr="00AA59FB">
        <w:rPr>
          <w:rStyle w:val="normaltextrun"/>
          <w:rFonts w:ascii="Trebuchet MS" w:eastAsia="MS Mincho" w:hAnsi="Trebuchet MS" w:cstheme="minorHAnsi"/>
          <w:color w:val="000000" w:themeColor="text1"/>
          <w:lang w:val="en-US"/>
        </w:rPr>
        <w:t>may</w:t>
      </w:r>
      <w:r w:rsidR="002D18BF" w:rsidRPr="00AA59FB">
        <w:rPr>
          <w:rStyle w:val="normaltextrun"/>
          <w:rFonts w:ascii="Trebuchet MS" w:eastAsia="MS Mincho" w:hAnsi="Trebuchet MS" w:cstheme="minorHAnsi"/>
          <w:color w:val="000000" w:themeColor="text1"/>
          <w:lang w:val="en-US"/>
        </w:rPr>
        <w:t xml:space="preserve"> be used for practical assessments or assignment submissions, </w:t>
      </w:r>
      <w:r w:rsidR="00CA4CDD" w:rsidRPr="00AA59FB">
        <w:rPr>
          <w:rStyle w:val="normaltextrun"/>
          <w:rFonts w:ascii="Trebuchet MS" w:eastAsia="MS Mincho" w:hAnsi="Trebuchet MS" w:cstheme="minorHAnsi"/>
          <w:color w:val="000000" w:themeColor="text1"/>
          <w:lang w:val="en-US"/>
        </w:rPr>
        <w:t>considering</w:t>
      </w:r>
      <w:r w:rsidR="002D18BF" w:rsidRPr="00AA59FB">
        <w:rPr>
          <w:rStyle w:val="normaltextrun"/>
          <w:rFonts w:ascii="Trebuchet MS" w:eastAsia="MS Mincho" w:hAnsi="Trebuchet MS" w:cstheme="minorHAnsi"/>
          <w:color w:val="000000" w:themeColor="text1"/>
          <w:lang w:val="en-US"/>
        </w:rPr>
        <w:t xml:space="preserve"> the preceding points regarding scheduling of assessments.</w:t>
      </w:r>
      <w:r w:rsidR="002D18BF" w:rsidRPr="00AA59FB">
        <w:rPr>
          <w:rStyle w:val="eop"/>
          <w:rFonts w:ascii="Trebuchet MS" w:eastAsia="MS Mincho" w:hAnsi="Trebuchet MS" w:cstheme="minorHAnsi"/>
          <w:color w:val="000000" w:themeColor="text1"/>
        </w:rPr>
        <w:t> </w:t>
      </w:r>
    </w:p>
    <w:p w14:paraId="30698B47" w14:textId="47F994F2" w:rsidR="002A2C3D" w:rsidRPr="00AA59FB" w:rsidRDefault="00230792" w:rsidP="001A6BE0">
      <w:pPr>
        <w:pStyle w:val="Text30"/>
        <w:numPr>
          <w:ilvl w:val="0"/>
          <w:numId w:val="36"/>
        </w:numPr>
        <w:jc w:val="both"/>
        <w:rPr>
          <w:rFonts w:ascii="Trebuchet MS" w:hAnsi="Trebuchet MS"/>
          <w:lang w:val="en-GB"/>
        </w:rPr>
      </w:pPr>
      <w:r w:rsidRPr="00AA59FB">
        <w:rPr>
          <w:rFonts w:ascii="Trebuchet MS" w:hAnsi="Trebuchet MS" w:cs="Calibri"/>
        </w:rPr>
        <w:t>The time allocations for assessments that make use of a time limit must be communicated clearly to students.</w:t>
      </w:r>
    </w:p>
    <w:p w14:paraId="03BAB437" w14:textId="0F630189" w:rsidR="002A2C3D" w:rsidRPr="00AA59FB" w:rsidRDefault="002A2C3D" w:rsidP="001A6BE0">
      <w:pPr>
        <w:pStyle w:val="Text30"/>
        <w:numPr>
          <w:ilvl w:val="0"/>
          <w:numId w:val="36"/>
        </w:numPr>
        <w:jc w:val="both"/>
        <w:rPr>
          <w:rFonts w:ascii="Trebuchet MS" w:hAnsi="Trebuchet MS"/>
          <w:lang w:val="en-GB"/>
        </w:rPr>
      </w:pPr>
      <w:r w:rsidRPr="00AA59FB">
        <w:rPr>
          <w:rFonts w:ascii="Trebuchet MS" w:hAnsi="Trebuchet MS"/>
          <w:lang w:eastAsia="en-ZA"/>
        </w:rPr>
        <w:t xml:space="preserve">Changes to </w:t>
      </w:r>
      <w:r w:rsidR="006E3707" w:rsidRPr="00AA59FB">
        <w:rPr>
          <w:rFonts w:ascii="Trebuchet MS" w:hAnsi="Trebuchet MS"/>
          <w:lang w:eastAsia="en-ZA"/>
        </w:rPr>
        <w:t>the scheduling and/or mode of an</w:t>
      </w:r>
      <w:r w:rsidRPr="00AA59FB">
        <w:rPr>
          <w:rFonts w:ascii="Trebuchet MS" w:hAnsi="Trebuchet MS"/>
          <w:lang w:eastAsia="en-ZA"/>
        </w:rPr>
        <w:t xml:space="preserve"> assessment </w:t>
      </w:r>
      <w:r w:rsidR="005A0F6A" w:rsidRPr="00AA59FB">
        <w:rPr>
          <w:rFonts w:ascii="Trebuchet MS" w:hAnsi="Trebuchet MS"/>
          <w:lang w:eastAsia="en-ZA"/>
        </w:rPr>
        <w:t xml:space="preserve">that </w:t>
      </w:r>
      <w:r w:rsidRPr="00AA59FB">
        <w:rPr>
          <w:rFonts w:ascii="Trebuchet MS" w:hAnsi="Trebuchet MS"/>
          <w:lang w:eastAsia="en-ZA"/>
        </w:rPr>
        <w:t xml:space="preserve">are </w:t>
      </w:r>
      <w:r w:rsidR="006E3707" w:rsidRPr="00AA59FB">
        <w:rPr>
          <w:rFonts w:ascii="Trebuchet MS" w:hAnsi="Trebuchet MS"/>
          <w:lang w:eastAsia="en-ZA"/>
        </w:rPr>
        <w:t xml:space="preserve">necessitated </w:t>
      </w:r>
      <w:r w:rsidRPr="00AA59FB">
        <w:rPr>
          <w:rFonts w:ascii="Trebuchet MS" w:hAnsi="Trebuchet MS"/>
          <w:lang w:eastAsia="en-ZA"/>
        </w:rPr>
        <w:t>due to exceptional circumstances (such as load-</w:t>
      </w:r>
      <w:r w:rsidRPr="00AA59FB">
        <w:rPr>
          <w:rFonts w:ascii="Trebuchet MS" w:hAnsi="Trebuchet MS"/>
          <w:lang w:eastAsia="en-ZA"/>
        </w:rPr>
        <w:lastRenderedPageBreak/>
        <w:t>shedding and protocols for managing health and safety of all) may be communicated at short notice</w:t>
      </w:r>
      <w:r w:rsidR="005A0F6A" w:rsidRPr="00AA59FB">
        <w:rPr>
          <w:rFonts w:ascii="Trebuchet MS" w:hAnsi="Trebuchet MS"/>
          <w:lang w:eastAsia="en-ZA"/>
        </w:rPr>
        <w:t xml:space="preserve">. </w:t>
      </w:r>
    </w:p>
    <w:p w14:paraId="4242C958" w14:textId="621D0036" w:rsidR="00C22A91" w:rsidRPr="00AA59FB" w:rsidRDefault="00C22A91" w:rsidP="00C22A91">
      <w:pPr>
        <w:pStyle w:val="Text30"/>
        <w:numPr>
          <w:ilvl w:val="0"/>
          <w:numId w:val="19"/>
        </w:numPr>
        <w:jc w:val="both"/>
        <w:rPr>
          <w:rFonts w:ascii="Trebuchet MS" w:hAnsi="Trebuchet MS" w:cstheme="minorHAnsi"/>
          <w:color w:val="000000"/>
          <w:szCs w:val="24"/>
          <w:bdr w:val="none" w:sz="0" w:space="0" w:color="auto" w:frame="1"/>
          <w:lang w:val="en-US"/>
        </w:rPr>
      </w:pPr>
      <w:r w:rsidRPr="00AA59FB">
        <w:rPr>
          <w:rStyle w:val="normaltextrun"/>
          <w:rFonts w:ascii="Trebuchet MS" w:hAnsi="Trebuchet MS" w:cs="Calibri"/>
          <w:color w:val="000000" w:themeColor="text1"/>
          <w:lang w:val="en-US"/>
        </w:rPr>
        <w:t xml:space="preserve">Any other changes to the assessment strategy (described in Section 5) and dates during the implementation thereof will </w:t>
      </w:r>
      <w:r w:rsidRPr="00AA59FB">
        <w:rPr>
          <w:rFonts w:ascii="Trebuchet MS" w:hAnsi="Trebuchet MS"/>
        </w:rPr>
        <w:t xml:space="preserve">be subject to the approval of </w:t>
      </w:r>
      <w:r w:rsidRPr="00AA59FB">
        <w:rPr>
          <w:rFonts w:ascii="Trebuchet MS" w:hAnsi="Trebuchet MS"/>
          <w:lang w:eastAsia="en-ZA"/>
        </w:rPr>
        <w:t xml:space="preserve">the </w:t>
      </w:r>
      <w:hyperlink r:id="rId17" w:history="1">
        <w:r w:rsidRPr="00AA59FB">
          <w:rPr>
            <w:rStyle w:val="Hyperlink"/>
            <w:rFonts w:ascii="Trebuchet MS" w:eastAsiaTheme="minorEastAsia" w:hAnsi="Trebuchet MS" w:cstheme="minorBidi"/>
            <w:bCs w:val="0"/>
            <w:color w:val="auto"/>
            <w:szCs w:val="24"/>
            <w:u w:val="none"/>
          </w:rPr>
          <w:t>Science Learning &amp; Teaching Programme Committee.</w:t>
        </w:r>
        <w:r w:rsidRPr="00AA59FB">
          <w:rPr>
            <w:rStyle w:val="Hyperlink"/>
            <w:rFonts w:ascii="Trebuchet MS" w:eastAsiaTheme="minorEastAsia" w:hAnsi="Trebuchet MS" w:cstheme="minorBidi"/>
            <w:b/>
            <w:szCs w:val="24"/>
          </w:rPr>
          <w:t xml:space="preserve"> </w:t>
        </w:r>
      </w:hyperlink>
    </w:p>
    <w:p w14:paraId="50AE9AD4" w14:textId="1732FE54" w:rsidR="00B7342C" w:rsidRPr="00AA59FB" w:rsidRDefault="00B7342C" w:rsidP="00C22A91">
      <w:pPr>
        <w:pStyle w:val="Heading3"/>
        <w:numPr>
          <w:ilvl w:val="0"/>
          <w:numId w:val="0"/>
        </w:numPr>
        <w:jc w:val="both"/>
        <w:rPr>
          <w:rFonts w:ascii="Trebuchet MS" w:hAnsi="Trebuchet MS" w:cstheme="minorHAnsi"/>
        </w:rPr>
      </w:pPr>
    </w:p>
    <w:p w14:paraId="5108A426" w14:textId="4CF43D09" w:rsidR="002D18BF" w:rsidRPr="00AA59FB" w:rsidRDefault="00006788" w:rsidP="00973E2F">
      <w:pPr>
        <w:pStyle w:val="Heading2"/>
        <w:rPr>
          <w:rFonts w:ascii="Trebuchet MS" w:hAnsi="Trebuchet MS"/>
        </w:rPr>
      </w:pPr>
      <w:r w:rsidRPr="00AA59FB">
        <w:rPr>
          <w:rFonts w:ascii="Trebuchet MS" w:hAnsi="Trebuchet MS"/>
        </w:rPr>
        <w:t>Admission to assessments</w:t>
      </w:r>
    </w:p>
    <w:p w14:paraId="04D4D516" w14:textId="77867A83" w:rsidR="00086C57" w:rsidRPr="00AA59FB" w:rsidRDefault="005059D7" w:rsidP="00A66589">
      <w:pPr>
        <w:pStyle w:val="paragraph"/>
        <w:spacing w:before="240" w:beforeAutospacing="0" w:after="0" w:afterAutospacing="0"/>
        <w:jc w:val="both"/>
        <w:textAlignment w:val="baseline"/>
        <w:rPr>
          <w:rStyle w:val="eop"/>
          <w:rFonts w:ascii="Trebuchet MS" w:eastAsia="MS Mincho" w:hAnsi="Trebuchet MS" w:cs="Calibri"/>
        </w:rPr>
      </w:pPr>
      <w:r w:rsidRPr="00AA59FB">
        <w:rPr>
          <w:rStyle w:val="normaltextrun"/>
          <w:rFonts w:ascii="Trebuchet MS" w:eastAsia="MS Mincho" w:hAnsi="Trebuchet MS" w:cs="Calibri"/>
          <w:lang w:val="en-US"/>
        </w:rPr>
        <w:t>For each assessment opportunity t</w:t>
      </w:r>
      <w:r w:rsidR="00086C57" w:rsidRPr="00AA59FB">
        <w:rPr>
          <w:rStyle w:val="normaltextrun"/>
          <w:rFonts w:ascii="Trebuchet MS" w:eastAsia="MS Mincho" w:hAnsi="Trebuchet MS" w:cs="Calibri"/>
          <w:lang w:val="en-US"/>
        </w:rPr>
        <w:t xml:space="preserve">he criteria for </w:t>
      </w:r>
      <w:r w:rsidR="00C923B5" w:rsidRPr="00AA59FB">
        <w:rPr>
          <w:rStyle w:val="normaltextrun"/>
          <w:rFonts w:ascii="Trebuchet MS" w:eastAsia="MS Mincho" w:hAnsi="Trebuchet MS" w:cs="Calibri"/>
          <w:lang w:val="en-US"/>
        </w:rPr>
        <w:t>admission to or ex</w:t>
      </w:r>
      <w:r w:rsidR="00086C57" w:rsidRPr="00AA59FB">
        <w:rPr>
          <w:rStyle w:val="normaltextrun"/>
          <w:rFonts w:ascii="Trebuchet MS" w:eastAsia="MS Mincho" w:hAnsi="Trebuchet MS" w:cs="Calibri"/>
          <w:lang w:val="en-US"/>
        </w:rPr>
        <w:t xml:space="preserve">clusion from </w:t>
      </w:r>
      <w:r w:rsidRPr="00AA59FB">
        <w:rPr>
          <w:rStyle w:val="normaltextrun"/>
          <w:rFonts w:ascii="Trebuchet MS" w:eastAsia="MS Mincho" w:hAnsi="Trebuchet MS" w:cs="Calibri"/>
          <w:lang w:val="en-US"/>
        </w:rPr>
        <w:t>the</w:t>
      </w:r>
      <w:r w:rsidR="00086C57" w:rsidRPr="00AA59FB">
        <w:rPr>
          <w:rStyle w:val="normaltextrun"/>
          <w:rFonts w:ascii="Trebuchet MS" w:eastAsia="MS Mincho" w:hAnsi="Trebuchet MS" w:cs="Calibri"/>
          <w:lang w:val="en-US"/>
        </w:rPr>
        <w:t xml:space="preserve"> assessment opportunity</w:t>
      </w:r>
      <w:r w:rsidR="00C923B5" w:rsidRPr="00AA59FB">
        <w:rPr>
          <w:rStyle w:val="eop"/>
          <w:rFonts w:ascii="Trebuchet MS" w:eastAsia="MS Mincho" w:hAnsi="Trebuchet MS" w:cs="Calibri"/>
        </w:rPr>
        <w:t xml:space="preserve"> </w:t>
      </w:r>
      <w:r w:rsidR="00086C57" w:rsidRPr="00AA59FB">
        <w:rPr>
          <w:rStyle w:val="eop"/>
          <w:rFonts w:ascii="Trebuchet MS" w:eastAsia="MS Mincho" w:hAnsi="Trebuchet MS" w:cs="Calibri"/>
        </w:rPr>
        <w:t>must be clearly communicated in the module</w:t>
      </w:r>
      <w:r w:rsidR="009255DF" w:rsidRPr="00AA59FB">
        <w:rPr>
          <w:rStyle w:val="eop"/>
          <w:rFonts w:ascii="Trebuchet MS" w:eastAsia="MS Mincho" w:hAnsi="Trebuchet MS" w:cs="Calibri"/>
        </w:rPr>
        <w:t>’s</w:t>
      </w:r>
      <w:r w:rsidR="00086C57" w:rsidRPr="00AA59FB">
        <w:rPr>
          <w:rStyle w:val="eop"/>
          <w:rFonts w:ascii="Trebuchet MS" w:eastAsia="MS Mincho" w:hAnsi="Trebuchet MS" w:cs="Calibri"/>
        </w:rPr>
        <w:t xml:space="preserve"> </w:t>
      </w:r>
      <w:r w:rsidR="00C923B5" w:rsidRPr="00AA59FB">
        <w:rPr>
          <w:rStyle w:val="eop"/>
          <w:rFonts w:ascii="Trebuchet MS" w:eastAsia="MS Mincho" w:hAnsi="Trebuchet MS" w:cs="Calibri"/>
        </w:rPr>
        <w:t>assessment plan.</w:t>
      </w:r>
    </w:p>
    <w:p w14:paraId="408787BC" w14:textId="77777777" w:rsidR="00647453" w:rsidRPr="00AA59FB" w:rsidRDefault="00647453" w:rsidP="00C923B5">
      <w:pPr>
        <w:pStyle w:val="paragraph"/>
        <w:spacing w:before="0" w:beforeAutospacing="0" w:after="0" w:afterAutospacing="0"/>
        <w:jc w:val="both"/>
        <w:textAlignment w:val="baseline"/>
        <w:rPr>
          <w:rFonts w:ascii="Trebuchet MS" w:eastAsia="MS Mincho" w:hAnsi="Trebuchet MS"/>
        </w:rPr>
      </w:pPr>
    </w:p>
    <w:p w14:paraId="05766146" w14:textId="5361F032" w:rsidR="00006788" w:rsidRPr="00AA59FB" w:rsidRDefault="00006788" w:rsidP="00B13979">
      <w:pPr>
        <w:pStyle w:val="Heading2"/>
        <w:rPr>
          <w:rFonts w:ascii="Trebuchet MS" w:hAnsi="Trebuchet MS"/>
        </w:rPr>
      </w:pPr>
      <w:r w:rsidRPr="00AA59FB">
        <w:rPr>
          <w:rFonts w:ascii="Trebuchet MS" w:hAnsi="Trebuchet MS"/>
        </w:rPr>
        <w:t>Allocation of final marks</w:t>
      </w:r>
    </w:p>
    <w:p w14:paraId="4F456120" w14:textId="2EE54281" w:rsidR="00D521F8" w:rsidRPr="00AA59FB" w:rsidRDefault="00D521F8" w:rsidP="004A3B01">
      <w:pPr>
        <w:pStyle w:val="Text30"/>
        <w:numPr>
          <w:ilvl w:val="0"/>
          <w:numId w:val="16"/>
        </w:numPr>
        <w:jc w:val="both"/>
        <w:rPr>
          <w:rFonts w:ascii="Trebuchet MS" w:hAnsi="Trebuchet MS"/>
        </w:rPr>
      </w:pPr>
      <w:r w:rsidRPr="00AA59FB">
        <w:rPr>
          <w:rFonts w:ascii="Trebuchet MS" w:hAnsi="Trebuchet MS"/>
        </w:rPr>
        <w:t xml:space="preserve">The </w:t>
      </w:r>
      <w:r w:rsidR="00FA0500" w:rsidRPr="00AA59FB">
        <w:rPr>
          <w:rFonts w:ascii="Trebuchet MS" w:hAnsi="Trebuchet MS"/>
        </w:rPr>
        <w:t xml:space="preserve">default in the Faculty of Science, at least for 2023, is that the </w:t>
      </w:r>
      <w:r w:rsidRPr="00AA59FB">
        <w:rPr>
          <w:rFonts w:ascii="Trebuchet MS" w:hAnsi="Trebuchet MS"/>
        </w:rPr>
        <w:t xml:space="preserve">final marks for modules are calculated and entered by the module's home </w:t>
      </w:r>
      <w:r w:rsidR="00F52962" w:rsidRPr="00AA59FB">
        <w:rPr>
          <w:rFonts w:ascii="Trebuchet MS" w:hAnsi="Trebuchet MS"/>
        </w:rPr>
        <w:t>department or division</w:t>
      </w:r>
      <w:r w:rsidRPr="00AA59FB">
        <w:rPr>
          <w:rFonts w:ascii="Trebuchet MS" w:hAnsi="Trebuchet MS"/>
        </w:rPr>
        <w:t xml:space="preserve"> or centre on SUNStudent</w:t>
      </w:r>
      <w:r w:rsidR="004A3B01" w:rsidRPr="00AA59FB">
        <w:rPr>
          <w:rFonts w:ascii="Trebuchet MS" w:hAnsi="Trebuchet MS"/>
        </w:rPr>
        <w:t xml:space="preserve">, following Rule 6.3.1 in the </w:t>
      </w:r>
      <w:r w:rsidR="004A3B01" w:rsidRPr="00AA59FB">
        <w:rPr>
          <w:rFonts w:ascii="Trebuchet MS" w:hAnsi="Trebuchet MS"/>
          <w:lang w:eastAsia="en-ZA"/>
        </w:rPr>
        <w:t>SU Assessment and Promotions Chapter.</w:t>
      </w:r>
    </w:p>
    <w:p w14:paraId="73D560C5" w14:textId="1C18CBF0" w:rsidR="00D521F8" w:rsidRPr="00AA59FB" w:rsidRDefault="00D521F8" w:rsidP="00B13979">
      <w:pPr>
        <w:pStyle w:val="Text30"/>
        <w:numPr>
          <w:ilvl w:val="0"/>
          <w:numId w:val="16"/>
        </w:numPr>
        <w:jc w:val="both"/>
        <w:rPr>
          <w:rFonts w:ascii="Trebuchet MS" w:hAnsi="Trebuchet MS"/>
        </w:rPr>
      </w:pPr>
      <w:r w:rsidRPr="00AA59FB">
        <w:rPr>
          <w:rFonts w:ascii="Trebuchet MS" w:hAnsi="Trebuchet MS"/>
        </w:rPr>
        <w:t xml:space="preserve">All </w:t>
      </w:r>
      <w:r w:rsidR="00F60DFC" w:rsidRPr="00AA59FB">
        <w:rPr>
          <w:rFonts w:ascii="Trebuchet MS" w:hAnsi="Trebuchet MS"/>
        </w:rPr>
        <w:t xml:space="preserve">final </w:t>
      </w:r>
      <w:r w:rsidRPr="00AA59FB">
        <w:rPr>
          <w:rFonts w:ascii="Trebuchet MS" w:hAnsi="Trebuchet MS"/>
        </w:rPr>
        <w:t>marks are out of 100.</w:t>
      </w:r>
    </w:p>
    <w:p w14:paraId="62645817" w14:textId="77777777" w:rsidR="00D521F8" w:rsidRPr="00AA59FB" w:rsidRDefault="00D521F8" w:rsidP="00B13979">
      <w:pPr>
        <w:pStyle w:val="Text30"/>
        <w:numPr>
          <w:ilvl w:val="0"/>
          <w:numId w:val="16"/>
        </w:numPr>
        <w:rPr>
          <w:rFonts w:ascii="Trebuchet MS" w:hAnsi="Trebuchet MS"/>
        </w:rPr>
      </w:pPr>
      <w:r w:rsidRPr="00AA59FB">
        <w:rPr>
          <w:rFonts w:ascii="Trebuchet MS" w:hAnsi="Trebuchet MS"/>
        </w:rPr>
        <w:t>Final marks are to be handled using the following provisions:</w:t>
      </w:r>
    </w:p>
    <w:p w14:paraId="5B5C1A36" w14:textId="3A1905A3" w:rsidR="00DC41B0" w:rsidRPr="00AA59FB" w:rsidRDefault="00D521F8" w:rsidP="00DC41B0">
      <w:pPr>
        <w:pStyle w:val="Text4"/>
        <w:numPr>
          <w:ilvl w:val="1"/>
          <w:numId w:val="16"/>
        </w:numPr>
        <w:ind w:hanging="720"/>
        <w:jc w:val="both"/>
        <w:rPr>
          <w:rFonts w:ascii="Trebuchet MS" w:hAnsi="Trebuchet MS"/>
          <w:b w:val="0"/>
          <w:bCs w:val="0"/>
          <w:i w:val="0"/>
          <w:iCs w:val="0"/>
        </w:rPr>
      </w:pPr>
      <w:r w:rsidRPr="00AA59FB">
        <w:rPr>
          <w:rFonts w:ascii="Trebuchet MS" w:hAnsi="Trebuchet MS"/>
          <w:b w:val="0"/>
          <w:bCs w:val="0"/>
          <w:i w:val="0"/>
          <w:iCs w:val="0"/>
        </w:rPr>
        <w:t>Final marks are to be loaded as integers</w:t>
      </w:r>
      <w:r w:rsidR="00191074" w:rsidRPr="00AA59FB">
        <w:rPr>
          <w:rFonts w:ascii="Trebuchet MS" w:hAnsi="Trebuchet MS"/>
          <w:b w:val="0"/>
          <w:bCs w:val="0"/>
          <w:i w:val="0"/>
          <w:iCs w:val="0"/>
        </w:rPr>
        <w:t xml:space="preserve"> </w:t>
      </w:r>
      <w:r w:rsidR="0080737C" w:rsidRPr="00AA59FB">
        <w:rPr>
          <w:rFonts w:ascii="Trebuchet MS" w:hAnsi="Trebuchet MS"/>
          <w:b w:val="0"/>
          <w:bCs w:val="0"/>
          <w:i w:val="0"/>
          <w:iCs w:val="0"/>
        </w:rPr>
        <w:t xml:space="preserve">and final marks between 35 and 50 are to be allocated in multiples of 5 </w:t>
      </w:r>
      <w:r w:rsidR="00191074" w:rsidRPr="00AA59FB">
        <w:rPr>
          <w:rFonts w:ascii="Trebuchet MS" w:hAnsi="Trebuchet MS"/>
          <w:b w:val="0"/>
          <w:bCs w:val="0"/>
          <w:i w:val="0"/>
          <w:iCs w:val="0"/>
        </w:rPr>
        <w:t>in accordance with Rule 3.1.4 of the SU Assessment and Promotions Chapter.</w:t>
      </w:r>
    </w:p>
    <w:p w14:paraId="5958DAA3" w14:textId="77777777" w:rsidR="0080737C" w:rsidRPr="00AA59FB" w:rsidRDefault="00DC41B0" w:rsidP="0080737C">
      <w:pPr>
        <w:pStyle w:val="Text4"/>
        <w:numPr>
          <w:ilvl w:val="1"/>
          <w:numId w:val="16"/>
        </w:numPr>
        <w:ind w:hanging="720"/>
        <w:jc w:val="both"/>
        <w:rPr>
          <w:rFonts w:ascii="Trebuchet MS" w:hAnsi="Trebuchet MS"/>
          <w:b w:val="0"/>
          <w:bCs w:val="0"/>
          <w:i w:val="0"/>
          <w:iCs w:val="0"/>
        </w:rPr>
      </w:pPr>
      <w:r w:rsidRPr="00AA59FB">
        <w:rPr>
          <w:rFonts w:ascii="Trebuchet MS" w:hAnsi="Trebuchet MS"/>
          <w:b w:val="0"/>
          <w:bCs w:val="0"/>
          <w:i w:val="0"/>
          <w:iCs w:val="0"/>
        </w:rPr>
        <w:t xml:space="preserve">A discussion of the assessor(s) and moderator(s) </w:t>
      </w:r>
      <w:r w:rsidR="0080737C" w:rsidRPr="00AA59FB">
        <w:rPr>
          <w:rFonts w:ascii="Trebuchet MS" w:hAnsi="Trebuchet MS"/>
          <w:b w:val="0"/>
          <w:bCs w:val="0"/>
          <w:i w:val="0"/>
          <w:iCs w:val="0"/>
        </w:rPr>
        <w:t>is encouraged to determine the rounding.</w:t>
      </w:r>
    </w:p>
    <w:p w14:paraId="06AD54B8" w14:textId="0B7D19F1" w:rsidR="00D521F8" w:rsidRPr="00AA59FB" w:rsidRDefault="00DC41B0" w:rsidP="0080737C">
      <w:pPr>
        <w:pStyle w:val="Text4"/>
        <w:numPr>
          <w:ilvl w:val="1"/>
          <w:numId w:val="16"/>
        </w:numPr>
        <w:ind w:hanging="720"/>
        <w:jc w:val="both"/>
        <w:rPr>
          <w:rFonts w:ascii="Trebuchet MS" w:hAnsi="Trebuchet MS"/>
          <w:b w:val="0"/>
          <w:bCs w:val="0"/>
          <w:i w:val="0"/>
          <w:iCs w:val="0"/>
        </w:rPr>
      </w:pPr>
      <w:r w:rsidRPr="00AA59FB">
        <w:rPr>
          <w:rFonts w:ascii="Trebuchet MS" w:hAnsi="Trebuchet MS"/>
          <w:b w:val="0"/>
          <w:bCs w:val="0"/>
          <w:i w:val="0"/>
          <w:iCs w:val="0"/>
        </w:rPr>
        <w:t>N</w:t>
      </w:r>
      <w:r w:rsidR="00D521F8" w:rsidRPr="00AA59FB">
        <w:rPr>
          <w:rFonts w:ascii="Trebuchet MS" w:hAnsi="Trebuchet MS"/>
          <w:b w:val="0"/>
          <w:bCs w:val="0"/>
          <w:i w:val="0"/>
          <w:iCs w:val="0"/>
        </w:rPr>
        <w:t xml:space="preserve">ote that </w:t>
      </w:r>
      <w:r w:rsidR="0080737C" w:rsidRPr="00AA59FB">
        <w:rPr>
          <w:rFonts w:ascii="Trebuchet MS" w:hAnsi="Trebuchet MS"/>
          <w:b w:val="0"/>
          <w:bCs w:val="0"/>
          <w:i w:val="0"/>
          <w:iCs w:val="0"/>
        </w:rPr>
        <w:t>the rounding</w:t>
      </w:r>
      <w:r w:rsidR="00D521F8" w:rsidRPr="00AA59FB">
        <w:rPr>
          <w:rFonts w:ascii="Trebuchet MS" w:hAnsi="Trebuchet MS"/>
          <w:b w:val="0"/>
          <w:bCs w:val="0"/>
          <w:i w:val="0"/>
          <w:iCs w:val="0"/>
        </w:rPr>
        <w:t xml:space="preserve"> may affect meeting subsequent prerequisites</w:t>
      </w:r>
      <w:r w:rsidRPr="00AA59FB">
        <w:rPr>
          <w:rFonts w:ascii="Trebuchet MS" w:hAnsi="Trebuchet MS"/>
          <w:b w:val="0"/>
          <w:bCs w:val="0"/>
          <w:i w:val="0"/>
          <w:iCs w:val="0"/>
        </w:rPr>
        <w:t xml:space="preserve"> or pass-pre-requisites.</w:t>
      </w:r>
    </w:p>
    <w:p w14:paraId="4451CB8F" w14:textId="3E64C16F" w:rsidR="00250409" w:rsidRPr="00AA59FB" w:rsidRDefault="00CB074B" w:rsidP="00250409">
      <w:pPr>
        <w:pStyle w:val="Text30"/>
        <w:numPr>
          <w:ilvl w:val="0"/>
          <w:numId w:val="16"/>
        </w:numPr>
        <w:jc w:val="both"/>
        <w:rPr>
          <w:rFonts w:ascii="Trebuchet MS" w:hAnsi="Trebuchet MS"/>
        </w:rPr>
      </w:pPr>
      <w:r w:rsidRPr="00AA59FB">
        <w:rPr>
          <w:rFonts w:ascii="Trebuchet MS" w:hAnsi="Trebuchet MS"/>
        </w:rPr>
        <w:t>For a module with sub-minima for different components or different module outcomes, there may be limits on the final marks, as described in Rule 6.3.4.</w:t>
      </w:r>
      <w:r w:rsidR="007E3415" w:rsidRPr="00AA59FB">
        <w:rPr>
          <w:rFonts w:ascii="Trebuchet MS" w:hAnsi="Trebuchet MS"/>
        </w:rPr>
        <w:t xml:space="preserve"> This will determine whether a student may register for a module for which the module is a pre-</w:t>
      </w:r>
      <w:r w:rsidR="007E3415" w:rsidRPr="00AA59FB">
        <w:rPr>
          <w:rFonts w:ascii="Trebuchet MS" w:hAnsi="Trebuchet MS"/>
        </w:rPr>
        <w:lastRenderedPageBreak/>
        <w:t>requisite or whether a student may need to re-register for the module and complete all or certain components.</w:t>
      </w:r>
    </w:p>
    <w:p w14:paraId="581068BD" w14:textId="53822D44" w:rsidR="00006788" w:rsidRPr="00AA59FB" w:rsidRDefault="00006788" w:rsidP="00250409">
      <w:pPr>
        <w:pStyle w:val="Heading2"/>
        <w:rPr>
          <w:rFonts w:ascii="Trebuchet MS" w:hAnsi="Trebuchet MS"/>
        </w:rPr>
      </w:pPr>
      <w:r w:rsidRPr="00AA59FB">
        <w:rPr>
          <w:rFonts w:ascii="Trebuchet MS" w:hAnsi="Trebuchet MS"/>
        </w:rPr>
        <w:t>Recording of</w:t>
      </w:r>
      <w:r w:rsidR="00E14CAD" w:rsidRPr="00AA59FB">
        <w:rPr>
          <w:rFonts w:ascii="Trebuchet MS" w:hAnsi="Trebuchet MS"/>
        </w:rPr>
        <w:t xml:space="preserve"> results</w:t>
      </w:r>
    </w:p>
    <w:p w14:paraId="323D3FC0" w14:textId="703819B8" w:rsidR="00F85BCF" w:rsidRPr="00AA59FB" w:rsidRDefault="0082475E" w:rsidP="00B13979">
      <w:pPr>
        <w:pStyle w:val="Text30"/>
        <w:numPr>
          <w:ilvl w:val="2"/>
          <w:numId w:val="15"/>
        </w:numPr>
        <w:jc w:val="both"/>
        <w:rPr>
          <w:rFonts w:ascii="Trebuchet MS" w:hAnsi="Trebuchet MS" w:cs="Calibri"/>
          <w:lang w:eastAsia="en-ZA"/>
        </w:rPr>
      </w:pPr>
      <w:r w:rsidRPr="00AA59FB">
        <w:rPr>
          <w:rFonts w:ascii="Trebuchet MS" w:hAnsi="Trebuchet MS" w:cs="Calibri"/>
          <w:lang w:eastAsia="en-ZA"/>
        </w:rPr>
        <w:t xml:space="preserve">Rule 6.4.1 of the SU Assessment and Promotions Chapter requires that </w:t>
      </w:r>
      <w:r w:rsidR="00230792" w:rsidRPr="00AA59FB">
        <w:rPr>
          <w:rFonts w:ascii="Trebuchet MS" w:hAnsi="Trebuchet MS" w:cs="Calibri"/>
          <w:lang w:eastAsia="en-ZA"/>
        </w:rPr>
        <w:t>SUNStudent</w:t>
      </w:r>
      <w:r w:rsidR="00C22A91" w:rsidRPr="00AA59FB">
        <w:rPr>
          <w:rFonts w:ascii="Trebuchet MS" w:hAnsi="Trebuchet MS" w:cs="Calibri"/>
          <w:lang w:eastAsia="en-ZA"/>
        </w:rPr>
        <w:t>,</w:t>
      </w:r>
      <w:r w:rsidR="00230792" w:rsidRPr="00AA59FB">
        <w:rPr>
          <w:rFonts w:ascii="Trebuchet MS" w:hAnsi="Trebuchet MS" w:cs="Calibri"/>
          <w:lang w:eastAsia="en-ZA"/>
        </w:rPr>
        <w:t xml:space="preserve"> </w:t>
      </w:r>
      <w:r w:rsidR="00C22A91" w:rsidRPr="00AA59FB">
        <w:rPr>
          <w:rFonts w:ascii="Trebuchet MS" w:hAnsi="Trebuchet MS" w:cs="Calibri"/>
          <w:lang w:eastAsia="en-ZA"/>
        </w:rPr>
        <w:t xml:space="preserve">and no other platform, </w:t>
      </w:r>
      <w:r w:rsidRPr="00AA59FB">
        <w:rPr>
          <w:rFonts w:ascii="Trebuchet MS" w:hAnsi="Trebuchet MS" w:cs="Calibri"/>
          <w:lang w:eastAsia="en-ZA"/>
        </w:rPr>
        <w:t>keeps</w:t>
      </w:r>
      <w:r w:rsidR="00C22A91" w:rsidRPr="00AA59FB">
        <w:rPr>
          <w:rFonts w:ascii="Trebuchet MS" w:hAnsi="Trebuchet MS" w:cs="Calibri"/>
          <w:lang w:eastAsia="en-ZA"/>
        </w:rPr>
        <w:t xml:space="preserve"> the definitive record for the final marks for each module. </w:t>
      </w:r>
    </w:p>
    <w:p w14:paraId="4D68C915" w14:textId="4F59A97B" w:rsidR="00230792" w:rsidRPr="00AA59FB" w:rsidRDefault="00230792" w:rsidP="00B13979">
      <w:pPr>
        <w:pStyle w:val="Text30"/>
        <w:numPr>
          <w:ilvl w:val="2"/>
          <w:numId w:val="15"/>
        </w:numPr>
        <w:jc w:val="both"/>
        <w:rPr>
          <w:rFonts w:ascii="Trebuchet MS" w:hAnsi="Trebuchet MS" w:cs="Calibri"/>
          <w:lang w:eastAsia="en-ZA"/>
        </w:rPr>
      </w:pPr>
      <w:r w:rsidRPr="00AA59FB">
        <w:rPr>
          <w:rFonts w:ascii="Trebuchet MS" w:hAnsi="Trebuchet MS" w:cs="Calibri"/>
          <w:lang w:eastAsia="en-ZA"/>
        </w:rPr>
        <w:t xml:space="preserve">Departments should not communicate </w:t>
      </w:r>
      <w:r w:rsidR="00F85BCF" w:rsidRPr="00AA59FB">
        <w:rPr>
          <w:rFonts w:ascii="Trebuchet MS" w:hAnsi="Trebuchet MS" w:cs="Calibri"/>
          <w:lang w:eastAsia="en-ZA"/>
        </w:rPr>
        <w:t xml:space="preserve">final </w:t>
      </w:r>
      <w:r w:rsidRPr="00AA59FB">
        <w:rPr>
          <w:rFonts w:ascii="Trebuchet MS" w:hAnsi="Trebuchet MS" w:cs="Calibri"/>
          <w:lang w:eastAsia="en-ZA"/>
        </w:rPr>
        <w:t>marks to students in another way, inter alia to avoid the potential for contradictory information.</w:t>
      </w:r>
    </w:p>
    <w:p w14:paraId="47F71B2C" w14:textId="768FB252" w:rsidR="00230792" w:rsidRPr="00AA59FB" w:rsidRDefault="00C22A91" w:rsidP="00B13979">
      <w:pPr>
        <w:pStyle w:val="Text30"/>
        <w:numPr>
          <w:ilvl w:val="2"/>
          <w:numId w:val="15"/>
        </w:numPr>
        <w:jc w:val="both"/>
        <w:rPr>
          <w:rFonts w:ascii="Trebuchet MS" w:hAnsi="Trebuchet MS" w:cs="Calibri"/>
          <w:lang w:eastAsia="en-ZA"/>
        </w:rPr>
      </w:pPr>
      <w:r w:rsidRPr="00AA59FB">
        <w:rPr>
          <w:rFonts w:ascii="Trebuchet MS" w:hAnsi="Trebuchet MS" w:cs="Calibri"/>
          <w:lang w:eastAsia="en-ZA"/>
        </w:rPr>
        <w:t xml:space="preserve">Rule 6.4.3 of the </w:t>
      </w:r>
      <w:r w:rsidR="00230792" w:rsidRPr="00AA59FB">
        <w:rPr>
          <w:rFonts w:ascii="Trebuchet MS" w:hAnsi="Trebuchet MS" w:cs="Calibri"/>
          <w:lang w:eastAsia="en-ZA"/>
        </w:rPr>
        <w:t xml:space="preserve">SU Assessment </w:t>
      </w:r>
      <w:r w:rsidRPr="00AA59FB">
        <w:rPr>
          <w:rFonts w:ascii="Trebuchet MS" w:hAnsi="Trebuchet MS"/>
          <w:lang w:eastAsia="en-ZA"/>
        </w:rPr>
        <w:t>and Promotions Chapter</w:t>
      </w:r>
      <w:r w:rsidR="00230792" w:rsidRPr="00AA59FB">
        <w:rPr>
          <w:rFonts w:ascii="Trebuchet MS" w:hAnsi="Trebuchet MS" w:cs="Calibri"/>
          <w:lang w:eastAsia="en-ZA"/>
        </w:rPr>
        <w:t xml:space="preserve"> require</w:t>
      </w:r>
      <w:r w:rsidR="0082475E" w:rsidRPr="00AA59FB">
        <w:rPr>
          <w:rFonts w:ascii="Trebuchet MS" w:hAnsi="Trebuchet MS" w:cs="Calibri"/>
          <w:lang w:eastAsia="en-ZA"/>
        </w:rPr>
        <w:t>s</w:t>
      </w:r>
      <w:r w:rsidR="00230792" w:rsidRPr="00AA59FB">
        <w:rPr>
          <w:rFonts w:ascii="Trebuchet MS" w:hAnsi="Trebuchet MS" w:cs="Calibri"/>
          <w:lang w:eastAsia="en-ZA"/>
        </w:rPr>
        <w:t xml:space="preserve"> that environment hosting </w:t>
      </w:r>
      <w:r w:rsidR="0082475E" w:rsidRPr="00AA59FB">
        <w:rPr>
          <w:rFonts w:ascii="Trebuchet MS" w:hAnsi="Trebuchet MS" w:cs="Calibri"/>
          <w:lang w:eastAsia="en-ZA"/>
        </w:rPr>
        <w:t xml:space="preserve">a </w:t>
      </w:r>
      <w:r w:rsidR="00230792" w:rsidRPr="00AA59FB">
        <w:rPr>
          <w:rFonts w:ascii="Trebuchet MS" w:hAnsi="Trebuchet MS" w:cs="Calibri"/>
          <w:lang w:eastAsia="en-ZA"/>
        </w:rPr>
        <w:t xml:space="preserve">module </w:t>
      </w:r>
      <w:r w:rsidR="0082475E" w:rsidRPr="00AA59FB">
        <w:rPr>
          <w:rFonts w:ascii="Trebuchet MS" w:hAnsi="Trebuchet MS" w:cs="Calibri"/>
          <w:lang w:eastAsia="en-ZA"/>
        </w:rPr>
        <w:t>is</w:t>
      </w:r>
      <w:r w:rsidR="00230792" w:rsidRPr="00AA59FB">
        <w:rPr>
          <w:rFonts w:ascii="Trebuchet MS" w:hAnsi="Trebuchet MS" w:cs="Calibri"/>
          <w:lang w:eastAsia="en-ZA"/>
        </w:rPr>
        <w:t xml:space="preserve"> responsible for recording on SUNStudent, for all the students registered for the module, </w:t>
      </w:r>
      <w:r w:rsidR="00945ED3" w:rsidRPr="00AA59FB">
        <w:rPr>
          <w:rFonts w:ascii="Trebuchet MS" w:hAnsi="Trebuchet MS" w:cs="Calibri"/>
          <w:lang w:eastAsia="en-ZA"/>
        </w:rPr>
        <w:t xml:space="preserve">at least </w:t>
      </w:r>
      <w:r w:rsidR="00F85BCF" w:rsidRPr="00AA59FB">
        <w:rPr>
          <w:rFonts w:ascii="Trebuchet MS" w:hAnsi="Trebuchet MS" w:cs="Calibri"/>
          <w:lang w:eastAsia="en-ZA"/>
        </w:rPr>
        <w:t>the final mark</w:t>
      </w:r>
      <w:r w:rsidR="00945ED3" w:rsidRPr="00AA59FB">
        <w:rPr>
          <w:rFonts w:ascii="Trebuchet MS" w:hAnsi="Trebuchet MS" w:cs="Calibri"/>
          <w:lang w:eastAsia="en-ZA"/>
        </w:rPr>
        <w:t>.</w:t>
      </w:r>
    </w:p>
    <w:p w14:paraId="19520BDD" w14:textId="3131EA64" w:rsidR="00E14CAD" w:rsidRPr="00AA59FB" w:rsidRDefault="00F85BCF" w:rsidP="00B13979">
      <w:pPr>
        <w:pStyle w:val="Text30"/>
        <w:numPr>
          <w:ilvl w:val="2"/>
          <w:numId w:val="15"/>
        </w:numPr>
        <w:jc w:val="both"/>
        <w:rPr>
          <w:rFonts w:ascii="Trebuchet MS" w:hAnsi="Trebuchet MS" w:cs="Calibri"/>
          <w:lang w:eastAsia="en-ZA"/>
        </w:rPr>
      </w:pPr>
      <w:r w:rsidRPr="00AA59FB">
        <w:rPr>
          <w:rFonts w:ascii="Trebuchet MS" w:hAnsi="Trebuchet MS" w:cs="Calibri"/>
          <w:lang w:eastAsia="en-ZA"/>
        </w:rPr>
        <w:t xml:space="preserve">All assessment marks contributing to the final mark </w:t>
      </w:r>
      <w:r w:rsidR="0082475E" w:rsidRPr="00AA59FB">
        <w:rPr>
          <w:rFonts w:ascii="Trebuchet MS" w:hAnsi="Trebuchet MS" w:cs="Calibri"/>
          <w:lang w:eastAsia="en-ZA"/>
        </w:rPr>
        <w:t xml:space="preserve">that </w:t>
      </w:r>
      <w:r w:rsidRPr="00AA59FB">
        <w:rPr>
          <w:rFonts w:ascii="Trebuchet MS" w:hAnsi="Trebuchet MS" w:cs="Calibri"/>
          <w:lang w:eastAsia="en-ZA"/>
        </w:rPr>
        <w:t>are not</w:t>
      </w:r>
      <w:r w:rsidR="00230792" w:rsidRPr="00AA59FB">
        <w:rPr>
          <w:rFonts w:ascii="Trebuchet MS" w:hAnsi="Trebuchet MS" w:cs="Calibri"/>
          <w:lang w:eastAsia="en-ZA"/>
        </w:rPr>
        <w:t xml:space="preserve"> loaded onto SUNStudent </w:t>
      </w:r>
      <w:r w:rsidR="002C2686" w:rsidRPr="00AA59FB">
        <w:rPr>
          <w:rFonts w:ascii="Trebuchet MS" w:hAnsi="Trebuchet MS" w:cs="Calibri"/>
          <w:lang w:eastAsia="en-ZA"/>
        </w:rPr>
        <w:t>should be made known to students on SUNLearn</w:t>
      </w:r>
      <w:r w:rsidR="00BB109A" w:rsidRPr="00AA59FB">
        <w:rPr>
          <w:rFonts w:ascii="Trebuchet MS" w:hAnsi="Trebuchet MS" w:cs="Calibri"/>
          <w:lang w:eastAsia="en-ZA"/>
        </w:rPr>
        <w:t xml:space="preserve"> or other secure platform used for the module</w:t>
      </w:r>
      <w:r w:rsidR="002C2686" w:rsidRPr="00AA59FB">
        <w:rPr>
          <w:rFonts w:ascii="Trebuchet MS" w:hAnsi="Trebuchet MS" w:cs="Calibri"/>
          <w:lang w:eastAsia="en-ZA"/>
        </w:rPr>
        <w:t xml:space="preserve">, according to </w:t>
      </w:r>
      <w:r w:rsidR="00BB109A" w:rsidRPr="00AA59FB">
        <w:rPr>
          <w:rFonts w:ascii="Trebuchet MS" w:hAnsi="Trebuchet MS" w:cs="Calibri"/>
          <w:lang w:eastAsia="en-ZA"/>
        </w:rPr>
        <w:t>R</w:t>
      </w:r>
      <w:r w:rsidR="002C2686" w:rsidRPr="00AA59FB">
        <w:rPr>
          <w:rFonts w:ascii="Trebuchet MS" w:hAnsi="Trebuchet MS" w:cs="Calibri"/>
          <w:lang w:eastAsia="en-ZA"/>
        </w:rPr>
        <w:t>ule 6.4.16 of</w:t>
      </w:r>
      <w:r w:rsidR="002C2686" w:rsidRPr="00AA59FB">
        <w:rPr>
          <w:rFonts w:ascii="Trebuchet MS" w:hAnsi="Trebuchet MS"/>
          <w:lang w:eastAsia="en-ZA"/>
        </w:rPr>
        <w:t xml:space="preserve"> SU Assessment and Promotions Chapter</w:t>
      </w:r>
      <w:r w:rsidR="0082475E" w:rsidRPr="00AA59FB">
        <w:rPr>
          <w:rFonts w:ascii="Trebuchet MS" w:hAnsi="Trebuchet MS" w:cs="Calibri"/>
          <w:lang w:eastAsia="en-ZA"/>
        </w:rPr>
        <w:t xml:space="preserve"> and in accordance with the POPIA act.</w:t>
      </w:r>
    </w:p>
    <w:p w14:paraId="06823CF2" w14:textId="18D8AEF2" w:rsidR="00230792" w:rsidRPr="00AA59FB" w:rsidRDefault="00F85BCF" w:rsidP="00230792">
      <w:pPr>
        <w:pStyle w:val="Text30"/>
        <w:numPr>
          <w:ilvl w:val="2"/>
          <w:numId w:val="15"/>
        </w:numPr>
        <w:jc w:val="both"/>
        <w:rPr>
          <w:rFonts w:ascii="Trebuchet MS" w:hAnsi="Trebuchet MS" w:cs="Calibri"/>
          <w:lang w:eastAsia="en-ZA"/>
        </w:rPr>
      </w:pPr>
      <w:r w:rsidRPr="00AA59FB">
        <w:rPr>
          <w:rFonts w:ascii="Trebuchet MS" w:hAnsi="Trebuchet MS" w:cs="Calibri"/>
          <w:lang w:eastAsia="en-ZA"/>
        </w:rPr>
        <w:t xml:space="preserve">A student may query a mark recorded, no later than </w:t>
      </w:r>
      <w:r w:rsidR="00F10463" w:rsidRPr="00AA59FB">
        <w:rPr>
          <w:rFonts w:ascii="Trebuchet MS" w:hAnsi="Trebuchet MS" w:cs="Calibri"/>
          <w:lang w:eastAsia="en-ZA"/>
        </w:rPr>
        <w:t xml:space="preserve">7 </w:t>
      </w:r>
      <w:r w:rsidRPr="00AA59FB">
        <w:rPr>
          <w:rFonts w:ascii="Trebuchet MS" w:hAnsi="Trebuchet MS" w:cs="Calibri"/>
          <w:lang w:eastAsia="en-ZA"/>
        </w:rPr>
        <w:t xml:space="preserve">calendar days </w:t>
      </w:r>
      <w:r w:rsidR="00441D93" w:rsidRPr="00AA59FB">
        <w:rPr>
          <w:rFonts w:ascii="Trebuchet MS" w:hAnsi="Trebuchet MS" w:cs="Calibri"/>
          <w:lang w:eastAsia="en-ZA"/>
        </w:rPr>
        <w:t>after</w:t>
      </w:r>
      <w:r w:rsidRPr="00AA59FB">
        <w:rPr>
          <w:rFonts w:ascii="Trebuchet MS" w:hAnsi="Trebuchet MS" w:cs="Calibri"/>
          <w:lang w:eastAsia="en-ZA"/>
        </w:rPr>
        <w:t xml:space="preserve"> the </w:t>
      </w:r>
      <w:r w:rsidR="00441D93" w:rsidRPr="00AA59FB">
        <w:rPr>
          <w:rFonts w:ascii="Trebuchet MS" w:hAnsi="Trebuchet MS" w:cs="Calibri"/>
          <w:lang w:eastAsia="en-ZA"/>
        </w:rPr>
        <w:t>assessment results</w:t>
      </w:r>
      <w:r w:rsidR="001F16BB" w:rsidRPr="00AA59FB">
        <w:rPr>
          <w:rFonts w:ascii="Trebuchet MS" w:hAnsi="Trebuchet MS" w:cs="Calibri"/>
          <w:lang w:eastAsia="en-ZA"/>
        </w:rPr>
        <w:t xml:space="preserve"> were published</w:t>
      </w:r>
      <w:r w:rsidRPr="00AA59FB">
        <w:rPr>
          <w:rFonts w:ascii="Trebuchet MS" w:hAnsi="Trebuchet MS" w:cs="Calibri"/>
          <w:lang w:eastAsia="en-ZA"/>
        </w:rPr>
        <w:t>.</w:t>
      </w:r>
    </w:p>
    <w:p w14:paraId="1E190E23" w14:textId="13CBBE1D" w:rsidR="00006788" w:rsidRPr="00AA59FB" w:rsidRDefault="00006788" w:rsidP="00250409">
      <w:pPr>
        <w:pStyle w:val="Heading2"/>
        <w:rPr>
          <w:rFonts w:ascii="Trebuchet MS" w:hAnsi="Trebuchet MS"/>
        </w:rPr>
      </w:pPr>
      <w:r w:rsidRPr="00AA59FB">
        <w:rPr>
          <w:rFonts w:ascii="Trebuchet MS" w:hAnsi="Trebuchet MS"/>
        </w:rPr>
        <w:t>Discussing marked answer scripts</w:t>
      </w:r>
      <w:r w:rsidR="00E14CAD" w:rsidRPr="00AA59FB">
        <w:rPr>
          <w:rFonts w:ascii="Trebuchet MS" w:hAnsi="Trebuchet MS"/>
        </w:rPr>
        <w:t xml:space="preserve"> with staff </w:t>
      </w:r>
      <w:r w:rsidRPr="00AA59FB">
        <w:rPr>
          <w:rFonts w:ascii="Trebuchet MS" w:hAnsi="Trebuchet MS"/>
        </w:rPr>
        <w:t xml:space="preserve"> </w:t>
      </w:r>
    </w:p>
    <w:p w14:paraId="768B8C45" w14:textId="073A6999" w:rsidR="00775706" w:rsidRPr="00AA59FB" w:rsidRDefault="00775706" w:rsidP="00A66589">
      <w:pPr>
        <w:pStyle w:val="Text30"/>
        <w:numPr>
          <w:ilvl w:val="2"/>
          <w:numId w:val="0"/>
        </w:numPr>
        <w:jc w:val="both"/>
        <w:rPr>
          <w:rFonts w:ascii="Trebuchet MS" w:hAnsi="Trebuchet MS"/>
        </w:rPr>
      </w:pPr>
      <w:r w:rsidRPr="00AA59FB">
        <w:rPr>
          <w:rFonts w:ascii="Trebuchet MS" w:hAnsi="Trebuchet MS"/>
        </w:rPr>
        <w:t>Students may view and discuss their marked answer scripts with the</w:t>
      </w:r>
      <w:r w:rsidR="00E14CAD" w:rsidRPr="00AA59FB">
        <w:rPr>
          <w:rFonts w:ascii="Trebuchet MS" w:hAnsi="Trebuchet MS"/>
        </w:rPr>
        <w:t xml:space="preserve"> </w:t>
      </w:r>
      <w:r w:rsidRPr="00AA59FB">
        <w:rPr>
          <w:rFonts w:ascii="Trebuchet MS" w:hAnsi="Trebuchet MS"/>
        </w:rPr>
        <w:t xml:space="preserve">lecturer concerned, subject to </w:t>
      </w:r>
      <w:r w:rsidR="00E14CAD" w:rsidRPr="00AA59FB">
        <w:rPr>
          <w:rFonts w:ascii="Trebuchet MS" w:hAnsi="Trebuchet MS"/>
        </w:rPr>
        <w:t xml:space="preserve">provisions in Section 6.5 of the </w:t>
      </w:r>
      <w:r w:rsidR="00E14CAD" w:rsidRPr="00AA59FB">
        <w:rPr>
          <w:rFonts w:ascii="Trebuchet MS" w:hAnsi="Trebuchet MS"/>
          <w:lang w:eastAsia="en-ZA"/>
        </w:rPr>
        <w:t>SU Assessment and Promotions Chapter.</w:t>
      </w:r>
    </w:p>
    <w:p w14:paraId="5D65EA25" w14:textId="230375F6" w:rsidR="00006788" w:rsidRPr="00AA59FB" w:rsidRDefault="00006788" w:rsidP="00B13979">
      <w:pPr>
        <w:pStyle w:val="Heading2"/>
        <w:rPr>
          <w:rFonts w:ascii="Trebuchet MS" w:hAnsi="Trebuchet MS"/>
        </w:rPr>
      </w:pPr>
      <w:r w:rsidRPr="00AA59FB">
        <w:rPr>
          <w:rFonts w:ascii="Trebuchet MS" w:hAnsi="Trebuchet MS"/>
        </w:rPr>
        <w:t>Rules for student conduct at</w:t>
      </w:r>
      <w:r w:rsidR="00E14CAD" w:rsidRPr="00AA59FB">
        <w:rPr>
          <w:rFonts w:ascii="Trebuchet MS" w:hAnsi="Trebuchet MS"/>
        </w:rPr>
        <w:t xml:space="preserve"> assessment</w:t>
      </w:r>
    </w:p>
    <w:p w14:paraId="212912C8" w14:textId="77777777" w:rsidR="00E14CAD" w:rsidRPr="00AA59FB" w:rsidRDefault="00E14CAD" w:rsidP="00A66589">
      <w:pPr>
        <w:pStyle w:val="Text30"/>
        <w:numPr>
          <w:ilvl w:val="0"/>
          <w:numId w:val="0"/>
        </w:numPr>
        <w:jc w:val="both"/>
        <w:rPr>
          <w:rFonts w:ascii="Trebuchet MS" w:hAnsi="Trebuchet MS"/>
          <w:lang w:eastAsia="en-ZA"/>
        </w:rPr>
      </w:pPr>
      <w:r w:rsidRPr="00AA59FB">
        <w:rPr>
          <w:rStyle w:val="normaltextrun"/>
          <w:rFonts w:ascii="Trebuchet MS" w:hAnsi="Trebuchet MS" w:cs="Calibri"/>
          <w:lang w:val="en-US"/>
        </w:rPr>
        <w:t xml:space="preserve">The Faculty of Science follows the rules for student conduct at assessments as provided in </w:t>
      </w:r>
      <w:r w:rsidRPr="00AA59FB">
        <w:rPr>
          <w:rFonts w:ascii="Trebuchet MS" w:hAnsi="Trebuchet MS"/>
        </w:rPr>
        <w:t xml:space="preserve">Section 6.6 of the </w:t>
      </w:r>
      <w:r w:rsidRPr="00AA59FB">
        <w:rPr>
          <w:rFonts w:ascii="Trebuchet MS" w:hAnsi="Trebuchet MS"/>
          <w:lang w:eastAsia="en-ZA"/>
        </w:rPr>
        <w:t xml:space="preserve">SU Assessment and Promotions Chapter. </w:t>
      </w:r>
    </w:p>
    <w:p w14:paraId="3041901D" w14:textId="400FEACB" w:rsidR="002C2686" w:rsidRPr="00AA59FB" w:rsidRDefault="00E14CAD" w:rsidP="00A66589">
      <w:pPr>
        <w:pStyle w:val="Text30"/>
        <w:numPr>
          <w:ilvl w:val="0"/>
          <w:numId w:val="0"/>
        </w:numPr>
        <w:jc w:val="both"/>
        <w:rPr>
          <w:rStyle w:val="normaltextrun"/>
          <w:rFonts w:ascii="Trebuchet MS" w:hAnsi="Trebuchet MS" w:cs="Calibri"/>
          <w:lang w:val="en-US"/>
        </w:rPr>
      </w:pPr>
      <w:r w:rsidRPr="00AA59FB">
        <w:rPr>
          <w:rFonts w:ascii="Trebuchet MS" w:hAnsi="Trebuchet MS"/>
          <w:lang w:eastAsia="en-ZA"/>
        </w:rPr>
        <w:t xml:space="preserve">In addition, </w:t>
      </w:r>
      <w:r w:rsidRPr="00AA59FB">
        <w:rPr>
          <w:rStyle w:val="normaltextrun"/>
          <w:rFonts w:ascii="Trebuchet MS" w:hAnsi="Trebuchet MS" w:cs="Calibri"/>
          <w:lang w:val="en-US"/>
        </w:rPr>
        <w:t>t</w:t>
      </w:r>
      <w:r w:rsidR="00C16CCD" w:rsidRPr="00AA59FB">
        <w:rPr>
          <w:rStyle w:val="normaltextrun"/>
          <w:rFonts w:ascii="Trebuchet MS" w:hAnsi="Trebuchet MS" w:cs="Calibri"/>
          <w:lang w:val="en-US"/>
        </w:rPr>
        <w:t xml:space="preserve">he faculty does not tolerate plagiarism and has a formal process for dealing with such cases. </w:t>
      </w:r>
      <w:r w:rsidR="007F0AD8" w:rsidRPr="00AA59FB">
        <w:rPr>
          <w:rStyle w:val="normaltextrun"/>
          <w:rFonts w:ascii="Trebuchet MS" w:hAnsi="Trebuchet MS" w:cs="Calibri"/>
          <w:lang w:val="en-US"/>
        </w:rPr>
        <w:t xml:space="preserve">Click </w:t>
      </w:r>
      <w:hyperlink r:id="rId18" w:history="1">
        <w:r w:rsidR="007F0AD8" w:rsidRPr="00AA59FB">
          <w:rPr>
            <w:rStyle w:val="Hyperlink"/>
            <w:rFonts w:ascii="Trebuchet MS" w:hAnsi="Trebuchet MS" w:cs="Calibri"/>
            <w:lang w:val="en-US"/>
          </w:rPr>
          <w:t>here</w:t>
        </w:r>
      </w:hyperlink>
      <w:r w:rsidR="007F0AD8" w:rsidRPr="00AA59FB">
        <w:rPr>
          <w:rStyle w:val="normaltextrun"/>
          <w:rFonts w:ascii="Trebuchet MS" w:hAnsi="Trebuchet MS" w:cs="Calibri"/>
          <w:lang w:val="en-US"/>
        </w:rPr>
        <w:t xml:space="preserve"> for the SU Plagiarism Policy.</w:t>
      </w:r>
    </w:p>
    <w:p w14:paraId="5B8D8197" w14:textId="395FEE31" w:rsidR="00C16CCD" w:rsidRPr="00AA59FB" w:rsidRDefault="00C16CCD" w:rsidP="00A66589">
      <w:pPr>
        <w:pStyle w:val="Text30"/>
        <w:numPr>
          <w:ilvl w:val="0"/>
          <w:numId w:val="0"/>
        </w:numPr>
        <w:jc w:val="both"/>
        <w:rPr>
          <w:rFonts w:ascii="Trebuchet MS" w:hAnsi="Trebuchet MS"/>
          <w:szCs w:val="24"/>
        </w:rPr>
      </w:pPr>
      <w:r w:rsidRPr="00AA59FB">
        <w:rPr>
          <w:rStyle w:val="normaltextrun"/>
          <w:rFonts w:ascii="Trebuchet MS" w:hAnsi="Trebuchet MS" w:cs="Calibri"/>
          <w:lang w:val="en-US"/>
        </w:rPr>
        <w:t xml:space="preserve">Students should be informed of the consequences of plagiarism and how it will be dealt with </w:t>
      </w:r>
      <w:r w:rsidR="00441D93" w:rsidRPr="00AA59FB">
        <w:rPr>
          <w:rStyle w:val="normaltextrun"/>
          <w:rFonts w:ascii="Trebuchet MS" w:hAnsi="Trebuchet MS" w:cs="Calibri"/>
          <w:lang w:val="en-US"/>
        </w:rPr>
        <w:t>for specific assessment opportunities</w:t>
      </w:r>
      <w:r w:rsidRPr="00AA59FB">
        <w:rPr>
          <w:rStyle w:val="normaltextrun"/>
          <w:rFonts w:ascii="Trebuchet MS" w:hAnsi="Trebuchet MS" w:cs="Calibri"/>
          <w:lang w:val="en-US"/>
        </w:rPr>
        <w:t xml:space="preserve">. This can </w:t>
      </w:r>
      <w:r w:rsidRPr="00AA59FB">
        <w:rPr>
          <w:rStyle w:val="normaltextrun"/>
          <w:rFonts w:ascii="Trebuchet MS" w:hAnsi="Trebuchet MS" w:cs="Calibri"/>
          <w:szCs w:val="24"/>
          <w:lang w:val="en-US"/>
        </w:rPr>
        <w:t>include:</w:t>
      </w:r>
      <w:r w:rsidRPr="00AA59FB">
        <w:rPr>
          <w:rStyle w:val="normaltextrun"/>
          <w:rFonts w:ascii="Arial" w:hAnsi="Arial"/>
          <w:szCs w:val="24"/>
        </w:rPr>
        <w:t> </w:t>
      </w:r>
      <w:r w:rsidRPr="00AA59FB">
        <w:rPr>
          <w:rStyle w:val="eop"/>
          <w:rFonts w:ascii="Trebuchet MS" w:hAnsi="Trebuchet MS" w:cs="Calibri"/>
          <w:szCs w:val="24"/>
        </w:rPr>
        <w:t> </w:t>
      </w:r>
    </w:p>
    <w:p w14:paraId="5EB1603C" w14:textId="291A77E4" w:rsidR="00C16CCD" w:rsidRPr="00AA59FB" w:rsidRDefault="00C16CCD" w:rsidP="00250409">
      <w:pPr>
        <w:pStyle w:val="paragraph"/>
        <w:numPr>
          <w:ilvl w:val="0"/>
          <w:numId w:val="34"/>
        </w:numPr>
        <w:spacing w:before="0" w:beforeAutospacing="0" w:after="0" w:afterAutospacing="0"/>
        <w:jc w:val="both"/>
        <w:textAlignment w:val="baseline"/>
        <w:rPr>
          <w:rFonts w:ascii="Trebuchet MS" w:hAnsi="Trebuchet MS" w:cs="Segoe UI"/>
        </w:rPr>
      </w:pPr>
      <w:r w:rsidRPr="00AA59FB">
        <w:rPr>
          <w:rStyle w:val="normaltextrun"/>
          <w:rFonts w:ascii="Trebuchet MS" w:hAnsi="Trebuchet MS" w:cs="Calibri"/>
          <w:lang w:val="en-US"/>
        </w:rPr>
        <w:t xml:space="preserve">Specifying how Turnitin reports will be used </w:t>
      </w:r>
      <w:r w:rsidR="00283796" w:rsidRPr="00AA59FB">
        <w:rPr>
          <w:rStyle w:val="normaltextrun"/>
          <w:rFonts w:ascii="Trebuchet MS" w:hAnsi="Trebuchet MS" w:cs="Calibri"/>
          <w:lang w:val="en-US"/>
        </w:rPr>
        <w:t>e.g.,</w:t>
      </w:r>
      <w:r w:rsidRPr="00AA59FB">
        <w:rPr>
          <w:rStyle w:val="normaltextrun"/>
          <w:rFonts w:ascii="Trebuchet MS" w:hAnsi="Trebuchet MS" w:cs="Calibri"/>
          <w:lang w:val="en-US"/>
        </w:rPr>
        <w:t xml:space="preserve"> is there an acceptable similarity index.</w:t>
      </w:r>
      <w:r w:rsidRPr="00AA59FB">
        <w:rPr>
          <w:rStyle w:val="normaltextrun"/>
          <w:rFonts w:ascii="Arial" w:hAnsi="Arial" w:cs="Arial"/>
        </w:rPr>
        <w:t> </w:t>
      </w:r>
      <w:r w:rsidRPr="00AA59FB">
        <w:rPr>
          <w:rStyle w:val="eop"/>
          <w:rFonts w:ascii="Trebuchet MS" w:hAnsi="Trebuchet MS" w:cs="Calibri"/>
        </w:rPr>
        <w:t> </w:t>
      </w:r>
    </w:p>
    <w:p w14:paraId="55C5CA97" w14:textId="77777777" w:rsidR="00C16CCD" w:rsidRPr="00AA59FB" w:rsidRDefault="00C16CCD" w:rsidP="00250409">
      <w:pPr>
        <w:pStyle w:val="paragraph"/>
        <w:numPr>
          <w:ilvl w:val="0"/>
          <w:numId w:val="34"/>
        </w:numPr>
        <w:spacing w:before="0" w:beforeAutospacing="0" w:after="0" w:afterAutospacing="0"/>
        <w:jc w:val="both"/>
        <w:textAlignment w:val="baseline"/>
        <w:rPr>
          <w:rFonts w:ascii="Trebuchet MS" w:hAnsi="Trebuchet MS" w:cs="Segoe UI"/>
        </w:rPr>
      </w:pPr>
      <w:r w:rsidRPr="00AA59FB">
        <w:rPr>
          <w:rStyle w:val="normaltextrun"/>
          <w:rFonts w:ascii="Trebuchet MS" w:hAnsi="Trebuchet MS" w:cs="Calibri"/>
          <w:lang w:val="en-US"/>
        </w:rPr>
        <w:t>Explaining what counts as plagiarism</w:t>
      </w:r>
      <w:r w:rsidRPr="00AA59FB">
        <w:rPr>
          <w:rStyle w:val="normaltextrun"/>
          <w:rFonts w:ascii="Trebuchet MS" w:hAnsi="Trebuchet MS" w:cs="Calibri"/>
        </w:rPr>
        <w:t>.</w:t>
      </w:r>
      <w:r w:rsidRPr="00AA59FB">
        <w:rPr>
          <w:rStyle w:val="eop"/>
          <w:rFonts w:ascii="Trebuchet MS" w:hAnsi="Trebuchet MS" w:cs="Calibri"/>
        </w:rPr>
        <w:t> </w:t>
      </w:r>
    </w:p>
    <w:p w14:paraId="1FF9F92B" w14:textId="77777777" w:rsidR="00C16CCD" w:rsidRPr="00AA59FB" w:rsidRDefault="00C16CCD" w:rsidP="00250409">
      <w:pPr>
        <w:pStyle w:val="paragraph"/>
        <w:numPr>
          <w:ilvl w:val="0"/>
          <w:numId w:val="34"/>
        </w:numPr>
        <w:spacing w:before="0" w:beforeAutospacing="0" w:after="0" w:afterAutospacing="0"/>
        <w:jc w:val="both"/>
        <w:textAlignment w:val="baseline"/>
        <w:rPr>
          <w:rFonts w:ascii="Trebuchet MS" w:hAnsi="Trebuchet MS" w:cs="Segoe UI"/>
        </w:rPr>
      </w:pPr>
      <w:r w:rsidRPr="00AA59FB">
        <w:rPr>
          <w:rStyle w:val="normaltextrun"/>
          <w:rFonts w:ascii="Trebuchet MS" w:hAnsi="Trebuchet MS" w:cs="Calibri"/>
          <w:lang w:val="en-US"/>
        </w:rPr>
        <w:t>Giving students preliminary feedback on activities with opportunities to address instances of plagiarism.</w:t>
      </w:r>
      <w:r w:rsidRPr="00AA59FB">
        <w:rPr>
          <w:rStyle w:val="normaltextrun"/>
          <w:rFonts w:ascii="Arial" w:hAnsi="Arial" w:cs="Arial"/>
        </w:rPr>
        <w:t> </w:t>
      </w:r>
      <w:r w:rsidRPr="00AA59FB">
        <w:rPr>
          <w:rStyle w:val="eop"/>
          <w:rFonts w:ascii="Trebuchet MS" w:hAnsi="Trebuchet MS" w:cs="Calibri"/>
        </w:rPr>
        <w:t> </w:t>
      </w:r>
    </w:p>
    <w:p w14:paraId="7A1039FC" w14:textId="567C1048" w:rsidR="00C16CCD" w:rsidRPr="00AA59FB" w:rsidRDefault="00C16CCD" w:rsidP="00250409">
      <w:pPr>
        <w:pStyle w:val="paragraph"/>
        <w:numPr>
          <w:ilvl w:val="0"/>
          <w:numId w:val="34"/>
        </w:numPr>
        <w:spacing w:before="0" w:beforeAutospacing="0" w:after="0" w:afterAutospacing="0"/>
        <w:jc w:val="both"/>
        <w:textAlignment w:val="baseline"/>
        <w:rPr>
          <w:rStyle w:val="eop"/>
          <w:rFonts w:ascii="Trebuchet MS" w:hAnsi="Trebuchet MS" w:cs="Segoe UI"/>
        </w:rPr>
      </w:pPr>
      <w:r w:rsidRPr="00AA59FB">
        <w:rPr>
          <w:rStyle w:val="normaltextrun"/>
          <w:rFonts w:ascii="Trebuchet MS" w:hAnsi="Trebuchet MS" w:cs="Calibri"/>
          <w:lang w:val="en-US"/>
        </w:rPr>
        <w:lastRenderedPageBreak/>
        <w:t>Using Turnitin as a learning tool to give students feedback</w:t>
      </w:r>
      <w:r w:rsidRPr="00AA59FB">
        <w:rPr>
          <w:rStyle w:val="normaltextrun"/>
          <w:rFonts w:ascii="Trebuchet MS" w:hAnsi="Trebuchet MS" w:cs="Calibri"/>
        </w:rPr>
        <w:t>.</w:t>
      </w:r>
      <w:r w:rsidRPr="00AA59FB">
        <w:rPr>
          <w:rStyle w:val="eop"/>
          <w:rFonts w:ascii="Trebuchet MS" w:hAnsi="Trebuchet MS" w:cs="Calibri"/>
        </w:rPr>
        <w:t> </w:t>
      </w:r>
    </w:p>
    <w:p w14:paraId="70896E26" w14:textId="77777777" w:rsidR="00647453" w:rsidRPr="00AA59FB" w:rsidRDefault="00647453" w:rsidP="00647453">
      <w:pPr>
        <w:pStyle w:val="paragraph"/>
        <w:spacing w:before="0" w:beforeAutospacing="0" w:after="0" w:afterAutospacing="0"/>
        <w:ind w:left="1069"/>
        <w:jc w:val="both"/>
        <w:textAlignment w:val="baseline"/>
        <w:rPr>
          <w:rFonts w:ascii="Trebuchet MS" w:hAnsi="Trebuchet MS" w:cs="Segoe UI"/>
        </w:rPr>
      </w:pPr>
    </w:p>
    <w:p w14:paraId="0C1B2F9F" w14:textId="142DBA89" w:rsidR="00006788" w:rsidRPr="00AA59FB" w:rsidRDefault="00006788" w:rsidP="00B13979">
      <w:pPr>
        <w:pStyle w:val="Heading2"/>
        <w:rPr>
          <w:rFonts w:ascii="Trebuchet MS" w:hAnsi="Trebuchet MS"/>
        </w:rPr>
      </w:pPr>
      <w:r w:rsidRPr="00AA59FB">
        <w:rPr>
          <w:rFonts w:ascii="Trebuchet MS" w:hAnsi="Trebuchet MS"/>
        </w:rPr>
        <w:t>Accommodation of religious considerations</w:t>
      </w:r>
    </w:p>
    <w:p w14:paraId="19309F9F" w14:textId="7D4FC1BA" w:rsidR="00647453" w:rsidRPr="00AA59FB" w:rsidRDefault="00133807" w:rsidP="00133807">
      <w:pPr>
        <w:pStyle w:val="Text1"/>
        <w:rPr>
          <w:rFonts w:ascii="Trebuchet MS" w:hAnsi="Trebuchet MS"/>
          <w:lang w:eastAsia="en-ZA"/>
        </w:rPr>
      </w:pPr>
      <w:r w:rsidRPr="00AA59FB">
        <w:rPr>
          <w:rFonts w:ascii="Trebuchet MS" w:hAnsi="Trebuchet MS"/>
          <w:lang w:eastAsia="en-ZA"/>
        </w:rPr>
        <w:t>The Faculty of Science follows the provisions</w:t>
      </w:r>
      <w:r w:rsidR="009D00A7" w:rsidRPr="00AA59FB">
        <w:rPr>
          <w:rFonts w:ascii="Trebuchet MS" w:hAnsi="Trebuchet MS"/>
          <w:lang w:eastAsia="en-ZA"/>
        </w:rPr>
        <w:t xml:space="preserve"> in</w:t>
      </w:r>
      <w:r w:rsidR="00AE25B1" w:rsidRPr="00AA59FB">
        <w:rPr>
          <w:rFonts w:ascii="Trebuchet MS" w:hAnsi="Trebuchet MS"/>
          <w:lang w:eastAsia="en-ZA"/>
        </w:rPr>
        <w:t xml:space="preserve"> </w:t>
      </w:r>
      <w:r w:rsidR="009D00A7" w:rsidRPr="00AA59FB">
        <w:rPr>
          <w:rFonts w:ascii="Trebuchet MS" w:hAnsi="Trebuchet MS"/>
          <w:lang w:eastAsia="en-ZA"/>
        </w:rPr>
        <w:t>S</w:t>
      </w:r>
      <w:r w:rsidRPr="00AA59FB">
        <w:rPr>
          <w:rFonts w:ascii="Trebuchet MS" w:hAnsi="Trebuchet MS"/>
          <w:lang w:eastAsia="en-ZA"/>
        </w:rPr>
        <w:t xml:space="preserve">ection </w:t>
      </w:r>
      <w:r w:rsidR="009D00A7" w:rsidRPr="00AA59FB">
        <w:rPr>
          <w:rFonts w:ascii="Trebuchet MS" w:hAnsi="Trebuchet MS"/>
          <w:lang w:eastAsia="en-ZA"/>
        </w:rPr>
        <w:t xml:space="preserve">6.7 of the </w:t>
      </w:r>
      <w:r w:rsidRPr="00AA59FB">
        <w:rPr>
          <w:rFonts w:ascii="Trebuchet MS" w:hAnsi="Trebuchet MS"/>
          <w:lang w:eastAsia="en-ZA"/>
        </w:rPr>
        <w:t>SU Assessment and Promotions Chapter.</w:t>
      </w:r>
    </w:p>
    <w:p w14:paraId="7950AE99" w14:textId="045A7669" w:rsidR="00006788" w:rsidRPr="00AA59FB" w:rsidRDefault="00006788" w:rsidP="00B13979">
      <w:pPr>
        <w:pStyle w:val="Heading2"/>
        <w:rPr>
          <w:rFonts w:ascii="Trebuchet MS" w:hAnsi="Trebuchet MS"/>
        </w:rPr>
      </w:pPr>
      <w:r w:rsidRPr="00AA59FB">
        <w:rPr>
          <w:rFonts w:ascii="Trebuchet MS" w:hAnsi="Trebuchet MS"/>
        </w:rPr>
        <w:t>Accommodation of special needs during main assessments</w:t>
      </w:r>
    </w:p>
    <w:p w14:paraId="6F7E8795" w14:textId="42A7D4CD" w:rsidR="00647453" w:rsidRPr="00AA59FB" w:rsidRDefault="00133807" w:rsidP="00133807">
      <w:pPr>
        <w:pStyle w:val="Text1"/>
        <w:rPr>
          <w:rFonts w:ascii="Trebuchet MS" w:hAnsi="Trebuchet MS"/>
          <w:lang w:eastAsia="en-ZA"/>
        </w:rPr>
      </w:pPr>
      <w:r w:rsidRPr="00AA59FB">
        <w:rPr>
          <w:rFonts w:ascii="Trebuchet MS" w:hAnsi="Trebuchet MS"/>
          <w:lang w:eastAsia="en-ZA"/>
        </w:rPr>
        <w:t xml:space="preserve">The Faculty of Science follows the provisions </w:t>
      </w:r>
      <w:r w:rsidR="009D00A7" w:rsidRPr="00AA59FB">
        <w:rPr>
          <w:rFonts w:ascii="Trebuchet MS" w:hAnsi="Trebuchet MS"/>
          <w:lang w:eastAsia="en-ZA"/>
        </w:rPr>
        <w:t xml:space="preserve">in Section 6.8 of the </w:t>
      </w:r>
      <w:r w:rsidRPr="00AA59FB">
        <w:rPr>
          <w:rFonts w:ascii="Trebuchet MS" w:hAnsi="Trebuchet MS"/>
          <w:lang w:eastAsia="en-ZA"/>
        </w:rPr>
        <w:t>SU Assessment and Promotions Chapter.</w:t>
      </w:r>
    </w:p>
    <w:p w14:paraId="3095FC1A" w14:textId="7D480FED" w:rsidR="00647453" w:rsidRPr="00AA59FB" w:rsidRDefault="00006788" w:rsidP="00647453">
      <w:pPr>
        <w:pStyle w:val="Heading2"/>
        <w:rPr>
          <w:rFonts w:ascii="Trebuchet MS" w:hAnsi="Trebuchet MS"/>
        </w:rPr>
      </w:pPr>
      <w:r w:rsidRPr="00AA59FB">
        <w:rPr>
          <w:rFonts w:ascii="Trebuchet MS" w:hAnsi="Trebuchet MS"/>
        </w:rPr>
        <w:t>Moderation</w:t>
      </w:r>
    </w:p>
    <w:p w14:paraId="0DA1C6C8" w14:textId="7E8A7199" w:rsidR="00006788" w:rsidRPr="00AA59FB" w:rsidRDefault="00C16CCD" w:rsidP="00133807">
      <w:pPr>
        <w:pStyle w:val="paragraph"/>
        <w:spacing w:before="0" w:beforeAutospacing="0" w:after="0" w:afterAutospacing="0"/>
        <w:textAlignment w:val="baseline"/>
        <w:rPr>
          <w:rStyle w:val="normaltextrun"/>
          <w:rFonts w:ascii="Trebuchet MS" w:hAnsi="Trebuchet MS" w:cs="Calibri"/>
          <w:lang w:val="en-US"/>
        </w:rPr>
      </w:pPr>
      <w:r w:rsidRPr="00AA59FB">
        <w:rPr>
          <w:rStyle w:val="normaltextrun"/>
          <w:rFonts w:ascii="Trebuchet MS" w:hAnsi="Trebuchet MS" w:cs="Calibri"/>
          <w:lang w:val="en-US"/>
        </w:rPr>
        <w:t>In the Faculty of Science, t</w:t>
      </w:r>
      <w:r w:rsidR="00006788" w:rsidRPr="00AA59FB">
        <w:rPr>
          <w:rStyle w:val="normaltextrun"/>
          <w:rFonts w:ascii="Trebuchet MS" w:hAnsi="Trebuchet MS" w:cs="Calibri"/>
          <w:lang w:val="en-US"/>
        </w:rPr>
        <w:t xml:space="preserve">he purpose of internal moderation is 3-fold: </w:t>
      </w:r>
    </w:p>
    <w:p w14:paraId="12538F7F" w14:textId="00E465FD" w:rsidR="00006788" w:rsidRPr="00AA59FB" w:rsidRDefault="00133807" w:rsidP="00B13979">
      <w:pPr>
        <w:pStyle w:val="paragraph"/>
        <w:numPr>
          <w:ilvl w:val="0"/>
          <w:numId w:val="22"/>
        </w:numPr>
        <w:spacing w:before="0" w:beforeAutospacing="0" w:after="0" w:afterAutospacing="0"/>
        <w:textAlignment w:val="baseline"/>
        <w:rPr>
          <w:rStyle w:val="normaltextrun"/>
          <w:rFonts w:ascii="Trebuchet MS" w:hAnsi="Trebuchet MS" w:cs="Calibri"/>
          <w:lang w:val="en-US"/>
        </w:rPr>
      </w:pPr>
      <w:r w:rsidRPr="00AA59FB">
        <w:rPr>
          <w:rStyle w:val="normaltextrun"/>
          <w:rFonts w:ascii="Trebuchet MS" w:hAnsi="Trebuchet MS" w:cs="Calibri"/>
          <w:lang w:val="en-US"/>
        </w:rPr>
        <w:t>t</w:t>
      </w:r>
      <w:r w:rsidR="00006788" w:rsidRPr="00AA59FB">
        <w:rPr>
          <w:rStyle w:val="normaltextrun"/>
          <w:rFonts w:ascii="Trebuchet MS" w:hAnsi="Trebuchet MS" w:cs="Calibri"/>
          <w:lang w:val="en-US"/>
        </w:rPr>
        <w:t xml:space="preserve">o promote assessment as a continuous </w:t>
      </w:r>
      <w:proofErr w:type="gramStart"/>
      <w:r w:rsidR="00006788" w:rsidRPr="00AA59FB">
        <w:rPr>
          <w:rStyle w:val="normaltextrun"/>
          <w:rFonts w:ascii="Trebuchet MS" w:hAnsi="Trebuchet MS" w:cs="Calibri"/>
          <w:lang w:val="en-US"/>
        </w:rPr>
        <w:t>conversation;</w:t>
      </w:r>
      <w:proofErr w:type="gramEnd"/>
      <w:r w:rsidR="00006788" w:rsidRPr="00AA59FB">
        <w:rPr>
          <w:rStyle w:val="normaltextrun"/>
          <w:rFonts w:ascii="Trebuchet MS" w:hAnsi="Trebuchet MS" w:cs="Calibri"/>
          <w:lang w:val="en-US"/>
        </w:rPr>
        <w:t xml:space="preserve"> </w:t>
      </w:r>
    </w:p>
    <w:p w14:paraId="2AB4AE64" w14:textId="2B0D5085" w:rsidR="00006788" w:rsidRPr="00AA59FB" w:rsidRDefault="00133807" w:rsidP="00B13979">
      <w:pPr>
        <w:pStyle w:val="paragraph"/>
        <w:numPr>
          <w:ilvl w:val="0"/>
          <w:numId w:val="22"/>
        </w:numPr>
        <w:spacing w:before="0" w:beforeAutospacing="0" w:after="0" w:afterAutospacing="0"/>
        <w:textAlignment w:val="baseline"/>
        <w:rPr>
          <w:rStyle w:val="normaltextrun"/>
          <w:rFonts w:ascii="Trebuchet MS" w:hAnsi="Trebuchet MS" w:cs="Calibri"/>
          <w:lang w:val="en-US"/>
        </w:rPr>
      </w:pPr>
      <w:r w:rsidRPr="00AA59FB">
        <w:rPr>
          <w:rStyle w:val="normaltextrun"/>
          <w:rFonts w:ascii="Trebuchet MS" w:hAnsi="Trebuchet MS" w:cs="Calibri"/>
          <w:lang w:val="en-US"/>
        </w:rPr>
        <w:t xml:space="preserve">to </w:t>
      </w:r>
      <w:r w:rsidR="00006788" w:rsidRPr="00AA59FB">
        <w:rPr>
          <w:rStyle w:val="normaltextrun"/>
          <w:rFonts w:ascii="Trebuchet MS" w:hAnsi="Trebuchet MS" w:cs="Calibri"/>
          <w:lang w:val="en-US"/>
        </w:rPr>
        <w:t>ensure the best possible assessment strategy</w:t>
      </w:r>
      <w:r w:rsidRPr="00AA59FB">
        <w:rPr>
          <w:rStyle w:val="normaltextrun"/>
          <w:rFonts w:ascii="Trebuchet MS" w:hAnsi="Trebuchet MS" w:cs="Calibri"/>
          <w:lang w:val="en-US"/>
        </w:rPr>
        <w:t xml:space="preserve"> by learning from </w:t>
      </w:r>
      <w:proofErr w:type="gramStart"/>
      <w:r w:rsidRPr="00AA59FB">
        <w:rPr>
          <w:rStyle w:val="normaltextrun"/>
          <w:rFonts w:ascii="Trebuchet MS" w:hAnsi="Trebuchet MS" w:cs="Calibri"/>
          <w:lang w:val="en-US"/>
        </w:rPr>
        <w:t>each other</w:t>
      </w:r>
      <w:r w:rsidR="00006788" w:rsidRPr="00AA59FB">
        <w:rPr>
          <w:rStyle w:val="normaltextrun"/>
          <w:rFonts w:ascii="Trebuchet MS" w:hAnsi="Trebuchet MS" w:cs="Calibri"/>
          <w:lang w:val="en-US"/>
        </w:rPr>
        <w:t>;</w:t>
      </w:r>
      <w:proofErr w:type="gramEnd"/>
      <w:r w:rsidR="00006788" w:rsidRPr="00AA59FB">
        <w:rPr>
          <w:rStyle w:val="normaltextrun"/>
          <w:rFonts w:ascii="Trebuchet MS" w:hAnsi="Trebuchet MS" w:cs="Calibri"/>
          <w:lang w:val="en-US"/>
        </w:rPr>
        <w:t xml:space="preserve"> </w:t>
      </w:r>
    </w:p>
    <w:p w14:paraId="7092EF18" w14:textId="77777777" w:rsidR="00006788" w:rsidRPr="00AA59FB" w:rsidRDefault="00006788" w:rsidP="00B13979">
      <w:pPr>
        <w:pStyle w:val="paragraph"/>
        <w:numPr>
          <w:ilvl w:val="0"/>
          <w:numId w:val="22"/>
        </w:numPr>
        <w:spacing w:before="0" w:beforeAutospacing="0" w:after="0" w:afterAutospacing="0"/>
        <w:textAlignment w:val="baseline"/>
        <w:rPr>
          <w:rFonts w:ascii="Trebuchet MS" w:hAnsi="Trebuchet MS"/>
        </w:rPr>
      </w:pPr>
      <w:r w:rsidRPr="00AA59FB">
        <w:rPr>
          <w:rStyle w:val="normaltextrun"/>
          <w:rFonts w:ascii="Trebuchet MS" w:hAnsi="Trebuchet MS" w:cs="Calibri"/>
          <w:lang w:val="en-US"/>
        </w:rPr>
        <w:t>to develop our own evaluative judgement.</w:t>
      </w:r>
      <w:r w:rsidRPr="00AA59FB">
        <w:rPr>
          <w:rStyle w:val="normaltextrun"/>
          <w:rFonts w:ascii="Arial" w:hAnsi="Arial" w:cs="Arial"/>
        </w:rPr>
        <w:t> </w:t>
      </w:r>
      <w:r w:rsidRPr="00AA59FB">
        <w:rPr>
          <w:rStyle w:val="eop"/>
          <w:rFonts w:ascii="Trebuchet MS" w:hAnsi="Trebuchet MS" w:cs="Calibri"/>
        </w:rPr>
        <w:t> </w:t>
      </w:r>
    </w:p>
    <w:p w14:paraId="3281EDB1" w14:textId="77777777" w:rsidR="00441D93" w:rsidRPr="00AA59FB" w:rsidRDefault="00006788" w:rsidP="00441D93">
      <w:pPr>
        <w:pStyle w:val="paragraph"/>
        <w:spacing w:before="0" w:beforeAutospacing="0" w:after="0" w:afterAutospacing="0"/>
        <w:jc w:val="both"/>
        <w:textAlignment w:val="baseline"/>
        <w:rPr>
          <w:rStyle w:val="normaltextrun"/>
          <w:rFonts w:ascii="Trebuchet MS" w:hAnsi="Trebuchet MS" w:cs="Calibri"/>
          <w:lang w:val="en-US"/>
        </w:rPr>
      </w:pPr>
      <w:r w:rsidRPr="00AA59FB">
        <w:rPr>
          <w:rStyle w:val="normaltextrun"/>
          <w:rFonts w:ascii="Trebuchet MS" w:hAnsi="Trebuchet MS" w:cs="Calibri"/>
          <w:lang w:val="en-US"/>
        </w:rPr>
        <w:t xml:space="preserve">Thus, in accordance with the </w:t>
      </w:r>
      <w:r w:rsidR="00C16CCD" w:rsidRPr="00AA59FB">
        <w:rPr>
          <w:rStyle w:val="normaltextrun"/>
          <w:rFonts w:ascii="Trebuchet MS" w:hAnsi="Trebuchet MS" w:cs="Calibri"/>
          <w:lang w:val="en-US"/>
        </w:rPr>
        <w:t>University’s ‘Regulation for internal and external moderation and the processing results’,</w:t>
      </w:r>
      <w:r w:rsidRPr="00AA59FB">
        <w:rPr>
          <w:rStyle w:val="normaltextrun"/>
          <w:rFonts w:ascii="Trebuchet MS" w:hAnsi="Trebuchet MS" w:cs="Calibri"/>
          <w:lang w:val="en-US"/>
        </w:rPr>
        <w:t xml:space="preserve"> all modules should have an internal moderator. </w:t>
      </w:r>
    </w:p>
    <w:p w14:paraId="338E7A70" w14:textId="77777777" w:rsidR="00441D93" w:rsidRPr="00AA59FB" w:rsidRDefault="00441D93" w:rsidP="00441D93">
      <w:pPr>
        <w:pStyle w:val="paragraph"/>
        <w:spacing w:before="0" w:beforeAutospacing="0" w:after="0" w:afterAutospacing="0"/>
        <w:jc w:val="both"/>
        <w:textAlignment w:val="baseline"/>
        <w:rPr>
          <w:rStyle w:val="normaltextrun"/>
          <w:rFonts w:ascii="Trebuchet MS" w:hAnsi="Trebuchet MS" w:cs="Calibri"/>
          <w:lang w:val="en-US"/>
        </w:rPr>
      </w:pPr>
    </w:p>
    <w:p w14:paraId="765B4181" w14:textId="3D885E17" w:rsidR="00006788" w:rsidRPr="00AA59FB" w:rsidRDefault="00441D93" w:rsidP="00441D93">
      <w:pPr>
        <w:pStyle w:val="paragraph"/>
        <w:spacing w:before="0" w:beforeAutospacing="0" w:after="0" w:afterAutospacing="0"/>
        <w:jc w:val="both"/>
        <w:textAlignment w:val="baseline"/>
        <w:rPr>
          <w:rFonts w:ascii="Trebuchet MS" w:hAnsi="Trebuchet MS" w:cs="Segoe UI"/>
        </w:rPr>
      </w:pPr>
      <w:r w:rsidRPr="00AA59FB">
        <w:rPr>
          <w:rStyle w:val="normaltextrun"/>
          <w:rFonts w:ascii="Trebuchet MS" w:hAnsi="Trebuchet MS" w:cs="Calibri"/>
          <w:lang w:val="en-US"/>
        </w:rPr>
        <w:t>The Faculty of Science</w:t>
      </w:r>
      <w:r w:rsidR="00006788" w:rsidRPr="00AA59FB">
        <w:rPr>
          <w:rStyle w:val="normaltextrun"/>
          <w:rFonts w:ascii="Trebuchet MS" w:hAnsi="Trebuchet MS" w:cs="Calibri"/>
          <w:lang w:val="en-US"/>
        </w:rPr>
        <w:t xml:space="preserve"> further recommend</w:t>
      </w:r>
      <w:r w:rsidRPr="00AA59FB">
        <w:rPr>
          <w:rStyle w:val="normaltextrun"/>
          <w:rFonts w:ascii="Trebuchet MS" w:hAnsi="Trebuchet MS" w:cs="Calibri"/>
          <w:lang w:val="en-US"/>
        </w:rPr>
        <w:t xml:space="preserve">s </w:t>
      </w:r>
      <w:r w:rsidR="00006788" w:rsidRPr="00AA59FB">
        <w:rPr>
          <w:rStyle w:val="normaltextrun"/>
          <w:rFonts w:ascii="Trebuchet MS" w:hAnsi="Trebuchet MS" w:cs="Calibri"/>
          <w:lang w:val="en-US"/>
        </w:rPr>
        <w:t>that</w:t>
      </w:r>
      <w:r w:rsidRPr="00AA59FB">
        <w:rPr>
          <w:rStyle w:val="normaltextrun"/>
          <w:rFonts w:ascii="Trebuchet MS" w:hAnsi="Trebuchet MS" w:cs="Calibri"/>
          <w:lang w:val="en-US"/>
        </w:rPr>
        <w:t xml:space="preserve"> there</w:t>
      </w:r>
      <w:r w:rsidR="00006788" w:rsidRPr="00AA59FB">
        <w:rPr>
          <w:rStyle w:val="normaltextrun"/>
          <w:rFonts w:ascii="Trebuchet MS" w:hAnsi="Trebuchet MS" w:cs="Calibri"/>
          <w:lang w:val="en-US"/>
        </w:rPr>
        <w:t xml:space="preserve"> should be an ongoing conversation between the lecturing team or module coordinator and the </w:t>
      </w:r>
      <w:r w:rsidRPr="00AA59FB">
        <w:rPr>
          <w:rStyle w:val="normaltextrun"/>
          <w:rFonts w:ascii="Trebuchet MS" w:hAnsi="Trebuchet MS" w:cs="Calibri"/>
          <w:lang w:val="en-US"/>
        </w:rPr>
        <w:t xml:space="preserve">internal </w:t>
      </w:r>
      <w:r w:rsidR="00006788" w:rsidRPr="00AA59FB">
        <w:rPr>
          <w:rStyle w:val="normaltextrun"/>
          <w:rFonts w:ascii="Trebuchet MS" w:hAnsi="Trebuchet MS" w:cs="Calibri"/>
          <w:lang w:val="en-US"/>
        </w:rPr>
        <w:t>moderator. This conversation can take the format of:</w:t>
      </w:r>
      <w:r w:rsidR="00006788" w:rsidRPr="00AA59FB">
        <w:rPr>
          <w:rStyle w:val="normaltextrun"/>
          <w:rFonts w:ascii="Arial" w:hAnsi="Arial" w:cs="Arial"/>
        </w:rPr>
        <w:t> </w:t>
      </w:r>
      <w:r w:rsidR="00006788" w:rsidRPr="00AA59FB">
        <w:rPr>
          <w:rStyle w:val="eop"/>
          <w:rFonts w:ascii="Trebuchet MS" w:hAnsi="Trebuchet MS" w:cs="Calibri"/>
        </w:rPr>
        <w:t> </w:t>
      </w:r>
    </w:p>
    <w:p w14:paraId="25ECF36B" w14:textId="36AC76DE" w:rsidR="00006788" w:rsidRPr="00AA59FB" w:rsidRDefault="00006788" w:rsidP="00441D93">
      <w:pPr>
        <w:pStyle w:val="paragraph"/>
        <w:numPr>
          <w:ilvl w:val="0"/>
          <w:numId w:val="29"/>
        </w:numPr>
        <w:spacing w:before="0" w:beforeAutospacing="0" w:after="0" w:afterAutospacing="0"/>
        <w:jc w:val="both"/>
        <w:textAlignment w:val="baseline"/>
        <w:rPr>
          <w:rFonts w:ascii="Trebuchet MS" w:hAnsi="Trebuchet MS" w:cs="Segoe UI"/>
        </w:rPr>
      </w:pPr>
      <w:r w:rsidRPr="00AA59FB">
        <w:rPr>
          <w:rStyle w:val="normaltextrun"/>
          <w:rFonts w:ascii="Trebuchet MS" w:hAnsi="Trebuchet MS" w:cs="Calibri"/>
          <w:lang w:val="en-US"/>
        </w:rPr>
        <w:t>An initial discussion of the assessment p</w:t>
      </w:r>
      <w:r w:rsidR="00441D93" w:rsidRPr="00AA59FB">
        <w:rPr>
          <w:rStyle w:val="normaltextrun"/>
          <w:rFonts w:ascii="Trebuchet MS" w:hAnsi="Trebuchet MS" w:cs="Calibri"/>
          <w:lang w:val="en-US"/>
        </w:rPr>
        <w:t>lan</w:t>
      </w:r>
      <w:r w:rsidRPr="00AA59FB">
        <w:rPr>
          <w:rStyle w:val="normaltextrun"/>
          <w:rFonts w:ascii="Trebuchet MS" w:hAnsi="Trebuchet MS" w:cs="Calibri"/>
          <w:lang w:val="en-US"/>
        </w:rPr>
        <w:t xml:space="preserve"> as evidenced in the module framework (constructive alignment, scheduling, communication, assessment methods, </w:t>
      </w:r>
      <w:proofErr w:type="gramStart"/>
      <w:r w:rsidRPr="00AA59FB">
        <w:rPr>
          <w:rStyle w:val="normaltextrun"/>
          <w:rFonts w:ascii="Trebuchet MS" w:hAnsi="Trebuchet MS" w:cs="Calibri"/>
          <w:lang w:val="en-US"/>
        </w:rPr>
        <w:t>outcomes</w:t>
      </w:r>
      <w:proofErr w:type="gramEnd"/>
      <w:r w:rsidRPr="00AA59FB">
        <w:rPr>
          <w:rStyle w:val="normaltextrun"/>
          <w:rFonts w:ascii="Trebuchet MS" w:hAnsi="Trebuchet MS" w:cs="Calibri"/>
          <w:lang w:val="en-US"/>
        </w:rPr>
        <w:t xml:space="preserve"> and sampling of content)</w:t>
      </w:r>
      <w:r w:rsidR="00C16CCD" w:rsidRPr="00AA59FB">
        <w:rPr>
          <w:rStyle w:val="normaltextrun"/>
          <w:rFonts w:ascii="Trebuchet MS" w:hAnsi="Trebuchet MS" w:cs="Calibri"/>
        </w:rPr>
        <w:t>.</w:t>
      </w:r>
    </w:p>
    <w:p w14:paraId="527EAE89" w14:textId="614934BC" w:rsidR="00C16CCD" w:rsidRPr="00AA59FB" w:rsidRDefault="00006788" w:rsidP="00441D93">
      <w:pPr>
        <w:pStyle w:val="paragraph"/>
        <w:numPr>
          <w:ilvl w:val="0"/>
          <w:numId w:val="29"/>
        </w:numPr>
        <w:spacing w:before="0" w:beforeAutospacing="0" w:after="0" w:afterAutospacing="0"/>
        <w:jc w:val="both"/>
        <w:textAlignment w:val="baseline"/>
        <w:rPr>
          <w:rStyle w:val="eop"/>
          <w:rFonts w:ascii="Trebuchet MS" w:hAnsi="Trebuchet MS" w:cs="Segoe UI"/>
        </w:rPr>
      </w:pPr>
      <w:r w:rsidRPr="00AA59FB">
        <w:rPr>
          <w:rStyle w:val="normaltextrun"/>
          <w:rFonts w:ascii="Trebuchet MS" w:hAnsi="Trebuchet MS" w:cs="Calibri"/>
          <w:lang w:val="en-US"/>
        </w:rPr>
        <w:t xml:space="preserve">Follow-up discussion(s) during the </w:t>
      </w:r>
      <w:r w:rsidR="00441D93" w:rsidRPr="00AA59FB">
        <w:rPr>
          <w:rStyle w:val="normaltextrun"/>
          <w:rFonts w:ascii="Trebuchet MS" w:hAnsi="Trebuchet MS" w:cs="Calibri"/>
          <w:lang w:val="en-US"/>
        </w:rPr>
        <w:t>semester</w:t>
      </w:r>
      <w:r w:rsidRPr="00AA59FB">
        <w:rPr>
          <w:rStyle w:val="normaltextrun"/>
          <w:rFonts w:ascii="Trebuchet MS" w:hAnsi="Trebuchet MS" w:cs="Calibri"/>
          <w:lang w:val="en-US"/>
        </w:rPr>
        <w:t xml:space="preserve"> as deemed necessary</w:t>
      </w:r>
      <w:r w:rsidR="00C16CCD" w:rsidRPr="00AA59FB">
        <w:rPr>
          <w:rStyle w:val="normaltextrun"/>
          <w:rFonts w:ascii="Trebuchet MS" w:hAnsi="Trebuchet MS" w:cs="Calibri"/>
        </w:rPr>
        <w:t>.</w:t>
      </w:r>
    </w:p>
    <w:p w14:paraId="62C32DB1" w14:textId="77777777" w:rsidR="00647453" w:rsidRPr="00AA59FB" w:rsidRDefault="00006788" w:rsidP="00441D93">
      <w:pPr>
        <w:pStyle w:val="paragraph"/>
        <w:numPr>
          <w:ilvl w:val="0"/>
          <w:numId w:val="29"/>
        </w:numPr>
        <w:spacing w:before="0" w:beforeAutospacing="0" w:after="0" w:afterAutospacing="0"/>
        <w:jc w:val="both"/>
        <w:textAlignment w:val="baseline"/>
        <w:rPr>
          <w:rStyle w:val="normaltextrun"/>
          <w:rFonts w:ascii="Trebuchet MS" w:hAnsi="Trebuchet MS" w:cs="Segoe UI"/>
        </w:rPr>
      </w:pPr>
      <w:r w:rsidRPr="00AA59FB">
        <w:rPr>
          <w:rStyle w:val="normaltextrun"/>
          <w:rFonts w:ascii="Trebuchet MS" w:hAnsi="Trebuchet MS" w:cs="Calibri"/>
          <w:lang w:val="en-US"/>
        </w:rPr>
        <w:t xml:space="preserve">Moderation of the assessment products (questions/opportunities and student work) </w:t>
      </w:r>
      <w:r w:rsidR="00441D93" w:rsidRPr="00AA59FB">
        <w:rPr>
          <w:rStyle w:val="normaltextrun"/>
          <w:rFonts w:ascii="Trebuchet MS" w:hAnsi="Trebuchet MS" w:cs="Calibri"/>
          <w:lang w:val="en-US"/>
        </w:rPr>
        <w:t xml:space="preserve">during and/or </w:t>
      </w:r>
      <w:r w:rsidRPr="00AA59FB">
        <w:rPr>
          <w:rStyle w:val="normaltextrun"/>
          <w:rFonts w:ascii="Trebuchet MS" w:hAnsi="Trebuchet MS" w:cs="Calibri"/>
          <w:lang w:val="en-US"/>
        </w:rPr>
        <w:t>at the end of the semester.</w:t>
      </w:r>
    </w:p>
    <w:p w14:paraId="3F99E2E2" w14:textId="642461A7" w:rsidR="00006788" w:rsidRPr="00AA59FB" w:rsidRDefault="00006788" w:rsidP="00647453">
      <w:pPr>
        <w:pStyle w:val="paragraph"/>
        <w:spacing w:before="0" w:beforeAutospacing="0" w:after="0" w:afterAutospacing="0"/>
        <w:ind w:left="720"/>
        <w:jc w:val="both"/>
        <w:textAlignment w:val="baseline"/>
        <w:rPr>
          <w:rFonts w:ascii="Trebuchet MS" w:hAnsi="Trebuchet MS" w:cs="Segoe UI"/>
        </w:rPr>
      </w:pPr>
      <w:r w:rsidRPr="00AA59FB">
        <w:rPr>
          <w:rStyle w:val="normaltextrun"/>
          <w:rFonts w:ascii="Arial" w:hAnsi="Arial" w:cs="Arial"/>
        </w:rPr>
        <w:t> </w:t>
      </w:r>
      <w:r w:rsidRPr="00AA59FB">
        <w:rPr>
          <w:rStyle w:val="eop"/>
          <w:rFonts w:ascii="Trebuchet MS" w:hAnsi="Trebuchet MS" w:cs="Calibri"/>
        </w:rPr>
        <w:t> </w:t>
      </w:r>
    </w:p>
    <w:p w14:paraId="61AC1D36" w14:textId="246F9B42" w:rsidR="00AE25B1" w:rsidRPr="00AA59FB" w:rsidRDefault="00AE25B1" w:rsidP="00973E2F">
      <w:pPr>
        <w:pStyle w:val="Heading2"/>
        <w:rPr>
          <w:rFonts w:ascii="Trebuchet MS" w:hAnsi="Trebuchet MS"/>
        </w:rPr>
      </w:pPr>
      <w:r w:rsidRPr="00AA59FB">
        <w:rPr>
          <w:rFonts w:ascii="Trebuchet MS" w:hAnsi="Trebuchet MS"/>
        </w:rPr>
        <w:t>Appointment of assessors and moderators</w:t>
      </w:r>
    </w:p>
    <w:p w14:paraId="07370A55" w14:textId="5F50C82A" w:rsidR="00647453" w:rsidRPr="00AA59FB" w:rsidRDefault="00AE25B1" w:rsidP="00AE25B1">
      <w:pPr>
        <w:pStyle w:val="Text1"/>
        <w:rPr>
          <w:rFonts w:ascii="Trebuchet MS" w:hAnsi="Trebuchet MS" w:cs="Calibri"/>
          <w:szCs w:val="24"/>
          <w:lang w:val="en-US"/>
        </w:rPr>
      </w:pPr>
      <w:r w:rsidRPr="00AA59FB">
        <w:rPr>
          <w:rFonts w:ascii="Trebuchet MS" w:hAnsi="Trebuchet MS"/>
          <w:lang w:eastAsia="en-ZA"/>
        </w:rPr>
        <w:t>The Faculty of Science appoints assessors and moderators in accordance with the</w:t>
      </w:r>
      <w:r w:rsidRPr="00AA59FB">
        <w:rPr>
          <w:rStyle w:val="normaltextrun"/>
          <w:rFonts w:ascii="Trebuchet MS" w:hAnsi="Trebuchet MS" w:cs="Calibri"/>
          <w:szCs w:val="24"/>
          <w:lang w:val="en-US"/>
        </w:rPr>
        <w:t xml:space="preserve"> University’s ‘Regulation for internal and external moderation and the processing results’ and Section 6.10 of the SU Assessment and Promotions Chapter.</w:t>
      </w:r>
    </w:p>
    <w:p w14:paraId="07DF52CF" w14:textId="001C8878" w:rsidR="0008210F" w:rsidRPr="00AA59FB" w:rsidRDefault="00164FA9" w:rsidP="00973E2F">
      <w:pPr>
        <w:pStyle w:val="Heading2"/>
        <w:rPr>
          <w:rFonts w:ascii="Trebuchet MS" w:hAnsi="Trebuchet MS"/>
        </w:rPr>
      </w:pPr>
      <w:r w:rsidRPr="00AA59FB">
        <w:rPr>
          <w:rFonts w:ascii="Trebuchet MS" w:hAnsi="Trebuchet MS"/>
        </w:rPr>
        <w:t>A</w:t>
      </w:r>
      <w:r w:rsidR="001E4D09" w:rsidRPr="00AA59FB">
        <w:rPr>
          <w:rFonts w:ascii="Trebuchet MS" w:hAnsi="Trebuchet MS"/>
        </w:rPr>
        <w:t>ssessment to confirm a distinction</w:t>
      </w:r>
    </w:p>
    <w:p w14:paraId="2232FB95" w14:textId="391BEF1D" w:rsidR="00647453" w:rsidRPr="00AA59FB" w:rsidRDefault="00625F9E" w:rsidP="004D6042">
      <w:pPr>
        <w:pStyle w:val="Text1"/>
        <w:rPr>
          <w:rFonts w:ascii="Trebuchet MS" w:hAnsi="Trebuchet MS" w:cs="Calibri"/>
          <w:szCs w:val="24"/>
          <w:lang w:val="en-US"/>
        </w:rPr>
      </w:pPr>
      <w:r w:rsidRPr="00AA59FB">
        <w:rPr>
          <w:rFonts w:ascii="Trebuchet MS" w:hAnsi="Trebuchet MS"/>
          <w:lang w:eastAsia="en-ZA"/>
        </w:rPr>
        <w:t xml:space="preserve">In cases of doubt about whether a student should pass a module with distinction or not, the Faculty of Science follows the procedure in </w:t>
      </w:r>
      <w:r w:rsidR="009D00A7" w:rsidRPr="00AA59FB">
        <w:rPr>
          <w:rFonts w:ascii="Trebuchet MS" w:hAnsi="Trebuchet MS"/>
          <w:lang w:eastAsia="en-ZA"/>
        </w:rPr>
        <w:t xml:space="preserve">Section 6.11 of </w:t>
      </w:r>
      <w:r w:rsidRPr="00AA59FB">
        <w:rPr>
          <w:rStyle w:val="normaltextrun"/>
          <w:rFonts w:ascii="Trebuchet MS" w:hAnsi="Trebuchet MS" w:cs="Calibri"/>
          <w:szCs w:val="24"/>
          <w:lang w:val="en-US"/>
        </w:rPr>
        <w:t>the SU Assessment and Promotions Chapter.</w:t>
      </w:r>
    </w:p>
    <w:bookmarkEnd w:id="7"/>
    <w:p w14:paraId="004079BD" w14:textId="0D0073CD" w:rsidR="00164FA9" w:rsidRPr="00AA59FB" w:rsidRDefault="00164FA9" w:rsidP="00973E2F">
      <w:pPr>
        <w:pStyle w:val="Heading1"/>
        <w:rPr>
          <w:rFonts w:ascii="Trebuchet MS" w:hAnsi="Trebuchet MS"/>
        </w:rPr>
      </w:pPr>
      <w:r w:rsidRPr="00AA59FB">
        <w:rPr>
          <w:rFonts w:ascii="Trebuchet MS" w:hAnsi="Trebuchet MS"/>
        </w:rPr>
        <w:lastRenderedPageBreak/>
        <w:t>Dean’s Concession Assessments</w:t>
      </w:r>
    </w:p>
    <w:p w14:paraId="7B774B67" w14:textId="3CE50138" w:rsidR="00647453" w:rsidRPr="00AA59FB" w:rsidRDefault="00164FA9" w:rsidP="00B72157">
      <w:pPr>
        <w:pStyle w:val="Text30"/>
        <w:numPr>
          <w:ilvl w:val="0"/>
          <w:numId w:val="0"/>
        </w:numPr>
        <w:jc w:val="both"/>
        <w:rPr>
          <w:rFonts w:ascii="Trebuchet MS" w:hAnsi="Trebuchet MS"/>
        </w:rPr>
      </w:pPr>
      <w:bookmarkStart w:id="8" w:name="_Toc49118887"/>
      <w:r w:rsidRPr="00AA59FB">
        <w:rPr>
          <w:rFonts w:ascii="Trebuchet MS" w:hAnsi="Trebuchet MS"/>
        </w:rPr>
        <w:t xml:space="preserve">The internal regulations for Dean’s Concession Assessments (DCAs) are published in </w:t>
      </w:r>
      <w:r w:rsidR="00625F9E" w:rsidRPr="00AA59FB">
        <w:rPr>
          <w:rFonts w:ascii="Trebuchet MS" w:hAnsi="Trebuchet MS"/>
        </w:rPr>
        <w:t xml:space="preserve">SU </w:t>
      </w:r>
      <w:r w:rsidRPr="00AA59FB">
        <w:rPr>
          <w:rFonts w:ascii="Trebuchet MS" w:hAnsi="Trebuchet MS"/>
        </w:rPr>
        <w:t xml:space="preserve">Calendar </w:t>
      </w:r>
      <w:r w:rsidR="00625F9E" w:rsidRPr="00AA59FB">
        <w:rPr>
          <w:rFonts w:ascii="Trebuchet MS" w:hAnsi="Trebuchet MS"/>
        </w:rPr>
        <w:t>P</w:t>
      </w:r>
      <w:r w:rsidRPr="00AA59FB">
        <w:rPr>
          <w:rFonts w:ascii="Trebuchet MS" w:hAnsi="Trebuchet MS"/>
        </w:rPr>
        <w:t xml:space="preserve">art </w:t>
      </w:r>
      <w:r w:rsidR="00625F9E" w:rsidRPr="00AA59FB">
        <w:rPr>
          <w:rFonts w:ascii="Trebuchet MS" w:hAnsi="Trebuchet MS"/>
        </w:rPr>
        <w:t>5</w:t>
      </w:r>
      <w:r w:rsidRPr="00AA59FB">
        <w:rPr>
          <w:rFonts w:ascii="Trebuchet MS" w:hAnsi="Trebuchet MS"/>
        </w:rPr>
        <w:t xml:space="preserve"> (Science) and should be read in conjunction with the </w:t>
      </w:r>
      <w:r w:rsidR="00B36D70" w:rsidRPr="00AA59FB">
        <w:rPr>
          <w:rFonts w:ascii="Trebuchet MS" w:hAnsi="Trebuchet MS"/>
        </w:rPr>
        <w:t xml:space="preserve">DCA rules and procedures in </w:t>
      </w:r>
      <w:r w:rsidR="009D00A7" w:rsidRPr="00AA59FB">
        <w:rPr>
          <w:rFonts w:ascii="Trebuchet MS" w:hAnsi="Trebuchet MS"/>
        </w:rPr>
        <w:t>Section 7 of t</w:t>
      </w:r>
      <w:r w:rsidR="00B36D70" w:rsidRPr="00AA59FB">
        <w:rPr>
          <w:rFonts w:ascii="Trebuchet MS" w:hAnsi="Trebuchet MS"/>
        </w:rPr>
        <w:t xml:space="preserve">he </w:t>
      </w:r>
      <w:r w:rsidRPr="00AA59FB">
        <w:rPr>
          <w:rFonts w:ascii="Trebuchet MS" w:hAnsi="Trebuchet MS"/>
        </w:rPr>
        <w:t>SU Assessment and Promotions Chapter.</w:t>
      </w:r>
      <w:bookmarkEnd w:id="8"/>
    </w:p>
    <w:p w14:paraId="4362EE25" w14:textId="1145FBEF" w:rsidR="00BB70C0" w:rsidRPr="00AA59FB" w:rsidRDefault="000F26AE" w:rsidP="00973E2F">
      <w:pPr>
        <w:pStyle w:val="Heading1"/>
        <w:rPr>
          <w:rFonts w:ascii="Trebuchet MS" w:hAnsi="Trebuchet MS"/>
        </w:rPr>
      </w:pPr>
      <w:r w:rsidRPr="00AA59FB">
        <w:rPr>
          <w:rFonts w:ascii="Trebuchet MS" w:hAnsi="Trebuchet MS"/>
        </w:rPr>
        <w:t>recalculation of final marks and re-evaluation of assessment scripts</w:t>
      </w:r>
    </w:p>
    <w:p w14:paraId="00278DE5" w14:textId="4C38766F" w:rsidR="004D6042" w:rsidRPr="00AA59FB" w:rsidRDefault="00B81354" w:rsidP="004D6042">
      <w:pPr>
        <w:pStyle w:val="Text1"/>
        <w:rPr>
          <w:rFonts w:ascii="Trebuchet MS" w:hAnsi="Trebuchet MS" w:cs="Calibri"/>
          <w:lang w:eastAsia="en-ZA"/>
        </w:rPr>
      </w:pPr>
      <w:r w:rsidRPr="00AA59FB">
        <w:rPr>
          <w:rFonts w:ascii="Trebuchet MS" w:hAnsi="Trebuchet MS" w:cs="Calibri"/>
          <w:lang w:eastAsia="en-ZA"/>
        </w:rPr>
        <w:t>M</w:t>
      </w:r>
      <w:r w:rsidR="001F4857" w:rsidRPr="00AA59FB">
        <w:rPr>
          <w:rFonts w:ascii="Trebuchet MS" w:hAnsi="Trebuchet MS" w:cs="Calibri"/>
          <w:lang w:eastAsia="en-ZA"/>
        </w:rPr>
        <w:t xml:space="preserve">arked scripts </w:t>
      </w:r>
      <w:r w:rsidRPr="00AA59FB">
        <w:rPr>
          <w:rFonts w:ascii="Trebuchet MS" w:hAnsi="Trebuchet MS" w:cs="Calibri"/>
          <w:lang w:eastAsia="en-ZA"/>
        </w:rPr>
        <w:t xml:space="preserve">for assessment opportunities offered during the A1 period </w:t>
      </w:r>
      <w:r w:rsidR="001F4857" w:rsidRPr="00AA59FB">
        <w:rPr>
          <w:rFonts w:ascii="Trebuchet MS" w:hAnsi="Trebuchet MS" w:cs="Calibri"/>
          <w:lang w:eastAsia="en-ZA"/>
        </w:rPr>
        <w:t xml:space="preserve">are </w:t>
      </w:r>
      <w:r w:rsidR="00830E6B" w:rsidRPr="00AA59FB">
        <w:rPr>
          <w:rFonts w:ascii="Trebuchet MS" w:hAnsi="Trebuchet MS" w:cs="Calibri"/>
          <w:lang w:eastAsia="en-ZA"/>
        </w:rPr>
        <w:t xml:space="preserve">ideally </w:t>
      </w:r>
      <w:r w:rsidRPr="00AA59FB">
        <w:rPr>
          <w:rFonts w:ascii="Trebuchet MS" w:hAnsi="Trebuchet MS" w:cs="Calibri"/>
          <w:lang w:eastAsia="en-ZA"/>
        </w:rPr>
        <w:t>returned</w:t>
      </w:r>
      <w:r w:rsidR="001F4857" w:rsidRPr="00AA59FB">
        <w:rPr>
          <w:rFonts w:ascii="Trebuchet MS" w:hAnsi="Trebuchet MS" w:cs="Calibri"/>
          <w:lang w:eastAsia="en-ZA"/>
        </w:rPr>
        <w:t xml:space="preserve"> to students, whether on paper or electronically. In modules where this is not the case, lecturers should keep the marked scripts for a period of at least one semester after the assessments have taken place. Note that professional accreditation requirements may require that marked scripts be kept for a longer period. </w:t>
      </w:r>
    </w:p>
    <w:p w14:paraId="44DEC19C" w14:textId="3114A5C0" w:rsidR="001F4857" w:rsidRPr="00AA59FB" w:rsidRDefault="004D6042" w:rsidP="004D6042">
      <w:pPr>
        <w:pStyle w:val="Text1"/>
        <w:rPr>
          <w:rFonts w:ascii="Trebuchet MS" w:hAnsi="Trebuchet MS"/>
          <w:lang w:eastAsia="en-ZA"/>
        </w:rPr>
      </w:pPr>
      <w:r w:rsidRPr="00AA59FB">
        <w:rPr>
          <w:rFonts w:ascii="Trebuchet MS" w:hAnsi="Trebuchet MS"/>
          <w:lang w:eastAsia="en-ZA"/>
        </w:rPr>
        <w:t xml:space="preserve">The Faculty of Science follows the application procedures for the re-calculation of final marks and re-evaluation of scripts in Section 8 of </w:t>
      </w:r>
      <w:r w:rsidRPr="00AA59FB">
        <w:rPr>
          <w:rStyle w:val="normaltextrun"/>
          <w:rFonts w:ascii="Trebuchet MS" w:hAnsi="Trebuchet MS" w:cs="Calibri"/>
          <w:szCs w:val="24"/>
          <w:lang w:val="en-US"/>
        </w:rPr>
        <w:t>the</w:t>
      </w:r>
      <w:r w:rsidRPr="00AA59FB">
        <w:rPr>
          <w:rFonts w:ascii="Trebuchet MS" w:hAnsi="Trebuchet MS"/>
          <w:lang w:eastAsia="en-ZA"/>
        </w:rPr>
        <w:t xml:space="preserve"> SU Assessment and Promotions Chapter.</w:t>
      </w:r>
    </w:p>
    <w:p w14:paraId="4C4EDAF4" w14:textId="2F546043" w:rsidR="00613EEA" w:rsidRPr="00AA59FB" w:rsidRDefault="00E66FDD" w:rsidP="00973E2F">
      <w:pPr>
        <w:pStyle w:val="Heading1"/>
        <w:rPr>
          <w:rFonts w:ascii="Trebuchet MS" w:hAnsi="Trebuchet MS"/>
          <w:lang w:val="en-GB"/>
        </w:rPr>
      </w:pPr>
      <w:r w:rsidRPr="00AA59FB">
        <w:rPr>
          <w:rFonts w:ascii="Trebuchet MS" w:hAnsi="Trebuchet MS"/>
          <w:lang w:val="en-GB"/>
        </w:rPr>
        <w:t>re</w:t>
      </w:r>
      <w:r w:rsidR="000F26AE" w:rsidRPr="00AA59FB">
        <w:rPr>
          <w:rFonts w:ascii="Trebuchet MS" w:hAnsi="Trebuchet MS"/>
          <w:lang w:val="en-GB"/>
        </w:rPr>
        <w:t>peating a module</w:t>
      </w:r>
    </w:p>
    <w:bookmarkEnd w:id="5"/>
    <w:bookmarkEnd w:id="6"/>
    <w:p w14:paraId="2D2E0719" w14:textId="1F8A36BF" w:rsidR="00B72157" w:rsidRPr="00AA59FB" w:rsidRDefault="00B72157" w:rsidP="00B72157">
      <w:pPr>
        <w:pStyle w:val="Text1"/>
        <w:rPr>
          <w:rFonts w:ascii="Trebuchet MS" w:hAnsi="Trebuchet MS"/>
          <w:lang w:eastAsia="en-ZA"/>
        </w:rPr>
      </w:pPr>
      <w:r w:rsidRPr="00AA59FB">
        <w:rPr>
          <w:rFonts w:ascii="Trebuchet MS" w:hAnsi="Trebuchet MS"/>
          <w:lang w:eastAsia="en-ZA"/>
        </w:rPr>
        <w:t xml:space="preserve">The Faculty of Science follows the provisions </w:t>
      </w:r>
      <w:r w:rsidR="009D00A7" w:rsidRPr="00AA59FB">
        <w:rPr>
          <w:rFonts w:ascii="Trebuchet MS" w:hAnsi="Trebuchet MS"/>
          <w:lang w:eastAsia="en-ZA"/>
        </w:rPr>
        <w:t xml:space="preserve">in Section 9 of </w:t>
      </w:r>
      <w:r w:rsidR="009D00A7" w:rsidRPr="00AA59FB">
        <w:rPr>
          <w:rStyle w:val="normaltextrun"/>
          <w:rFonts w:ascii="Trebuchet MS" w:hAnsi="Trebuchet MS" w:cs="Calibri"/>
          <w:szCs w:val="24"/>
          <w:lang w:val="en-US"/>
        </w:rPr>
        <w:t>the</w:t>
      </w:r>
      <w:r w:rsidR="009D00A7" w:rsidRPr="00AA59FB">
        <w:rPr>
          <w:rFonts w:ascii="Trebuchet MS" w:hAnsi="Trebuchet MS"/>
          <w:lang w:eastAsia="en-ZA"/>
        </w:rPr>
        <w:t xml:space="preserve"> </w:t>
      </w:r>
      <w:r w:rsidRPr="00AA59FB">
        <w:rPr>
          <w:rFonts w:ascii="Trebuchet MS" w:hAnsi="Trebuchet MS"/>
          <w:lang w:eastAsia="en-ZA"/>
        </w:rPr>
        <w:t>SU Assessment and Promotions Chapter.</w:t>
      </w:r>
    </w:p>
    <w:p w14:paraId="5179DEC2" w14:textId="258AC31D" w:rsidR="00703317" w:rsidRPr="00AA59FB" w:rsidRDefault="000F26AE" w:rsidP="00973E2F">
      <w:pPr>
        <w:pStyle w:val="Heading1"/>
        <w:rPr>
          <w:rFonts w:ascii="Trebuchet MS" w:hAnsi="Trebuchet MS"/>
        </w:rPr>
      </w:pPr>
      <w:r w:rsidRPr="00AA59FB">
        <w:rPr>
          <w:rFonts w:ascii="Trebuchet MS" w:hAnsi="Trebuchet MS"/>
        </w:rPr>
        <w:t>restrictions on the registration for modules</w:t>
      </w:r>
    </w:p>
    <w:p w14:paraId="576BE45C" w14:textId="196DFDDE" w:rsidR="00B72157" w:rsidRPr="00AA59FB" w:rsidRDefault="00B72157" w:rsidP="00B72157">
      <w:pPr>
        <w:pStyle w:val="Text1"/>
        <w:rPr>
          <w:rFonts w:ascii="Trebuchet MS" w:hAnsi="Trebuchet MS"/>
          <w:lang w:eastAsia="en-ZA"/>
        </w:rPr>
      </w:pPr>
      <w:r w:rsidRPr="00AA59FB">
        <w:rPr>
          <w:rFonts w:ascii="Trebuchet MS" w:hAnsi="Trebuchet MS"/>
          <w:lang w:eastAsia="en-ZA"/>
        </w:rPr>
        <w:t xml:space="preserve">The Faculty of Science follows the provisions </w:t>
      </w:r>
      <w:r w:rsidR="009D00A7" w:rsidRPr="00AA59FB">
        <w:rPr>
          <w:rFonts w:ascii="Trebuchet MS" w:hAnsi="Trebuchet MS"/>
          <w:lang w:eastAsia="en-ZA"/>
        </w:rPr>
        <w:t xml:space="preserve">in Section 10 of </w:t>
      </w:r>
      <w:r w:rsidR="009D00A7" w:rsidRPr="00AA59FB">
        <w:rPr>
          <w:rStyle w:val="normaltextrun"/>
          <w:rFonts w:ascii="Trebuchet MS" w:hAnsi="Trebuchet MS" w:cs="Calibri"/>
          <w:szCs w:val="24"/>
          <w:lang w:val="en-US"/>
        </w:rPr>
        <w:t>the</w:t>
      </w:r>
      <w:r w:rsidR="009D00A7" w:rsidRPr="00AA59FB">
        <w:rPr>
          <w:rFonts w:ascii="Trebuchet MS" w:hAnsi="Trebuchet MS"/>
          <w:lang w:eastAsia="en-ZA"/>
        </w:rPr>
        <w:t xml:space="preserve"> </w:t>
      </w:r>
      <w:r w:rsidRPr="00AA59FB">
        <w:rPr>
          <w:rFonts w:ascii="Trebuchet MS" w:hAnsi="Trebuchet MS"/>
          <w:lang w:eastAsia="en-ZA"/>
        </w:rPr>
        <w:t>SU Assessment and Promotions Chapter.</w:t>
      </w:r>
    </w:p>
    <w:p w14:paraId="7C548E01" w14:textId="06679B5C" w:rsidR="00B04670" w:rsidRPr="00AA59FB" w:rsidRDefault="000F26AE" w:rsidP="00973E2F">
      <w:pPr>
        <w:pStyle w:val="Heading1"/>
        <w:rPr>
          <w:rFonts w:ascii="Trebuchet MS" w:hAnsi="Trebuchet MS"/>
        </w:rPr>
      </w:pPr>
      <w:bookmarkStart w:id="9" w:name="_Toc62065533"/>
      <w:bookmarkStart w:id="10" w:name="_Toc62065534"/>
      <w:bookmarkStart w:id="11" w:name="_Toc62065535"/>
      <w:bookmarkStart w:id="12" w:name="_Toc62065536"/>
      <w:bookmarkStart w:id="13" w:name="_Toc62065537"/>
      <w:bookmarkEnd w:id="9"/>
      <w:bookmarkEnd w:id="10"/>
      <w:bookmarkEnd w:id="11"/>
      <w:bookmarkEnd w:id="12"/>
      <w:bookmarkEnd w:id="13"/>
      <w:r w:rsidRPr="00AA59FB">
        <w:rPr>
          <w:rFonts w:ascii="Trebuchet MS" w:hAnsi="Trebuchet MS"/>
        </w:rPr>
        <w:t>promotion</w:t>
      </w:r>
    </w:p>
    <w:p w14:paraId="4F537343" w14:textId="11115F0D" w:rsidR="00B72157" w:rsidRPr="00AA59FB" w:rsidRDefault="00B72157" w:rsidP="00B72157">
      <w:pPr>
        <w:pStyle w:val="Text1"/>
        <w:rPr>
          <w:rFonts w:ascii="Trebuchet MS" w:hAnsi="Trebuchet MS"/>
          <w:lang w:eastAsia="en-ZA"/>
        </w:rPr>
      </w:pPr>
      <w:r w:rsidRPr="00AA59FB">
        <w:rPr>
          <w:rFonts w:ascii="Trebuchet MS" w:hAnsi="Trebuchet MS"/>
          <w:lang w:eastAsia="en-ZA"/>
        </w:rPr>
        <w:t xml:space="preserve">The Faculty of Science follows the provisions </w:t>
      </w:r>
      <w:r w:rsidR="009D00A7" w:rsidRPr="00AA59FB">
        <w:rPr>
          <w:rFonts w:ascii="Trebuchet MS" w:hAnsi="Trebuchet MS"/>
          <w:lang w:eastAsia="en-ZA"/>
        </w:rPr>
        <w:t xml:space="preserve">in Section 11 of </w:t>
      </w:r>
      <w:r w:rsidR="009D00A7" w:rsidRPr="00AA59FB">
        <w:rPr>
          <w:rStyle w:val="normaltextrun"/>
          <w:rFonts w:ascii="Trebuchet MS" w:hAnsi="Trebuchet MS" w:cs="Calibri"/>
          <w:szCs w:val="24"/>
          <w:lang w:val="en-US"/>
        </w:rPr>
        <w:t>the</w:t>
      </w:r>
      <w:r w:rsidR="009D00A7" w:rsidRPr="00AA59FB">
        <w:rPr>
          <w:rFonts w:ascii="Trebuchet MS" w:hAnsi="Trebuchet MS"/>
          <w:lang w:eastAsia="en-ZA"/>
        </w:rPr>
        <w:t xml:space="preserve"> </w:t>
      </w:r>
      <w:r w:rsidRPr="00AA59FB">
        <w:rPr>
          <w:rFonts w:ascii="Trebuchet MS" w:hAnsi="Trebuchet MS"/>
          <w:lang w:eastAsia="en-ZA"/>
        </w:rPr>
        <w:t>SU Assessment and Promotions Chapter.</w:t>
      </w:r>
    </w:p>
    <w:p w14:paraId="4C7A123D" w14:textId="77777777" w:rsidR="003B377D" w:rsidRPr="00AA59FB" w:rsidRDefault="003B377D" w:rsidP="00D17CEB">
      <w:pPr>
        <w:pStyle w:val="Text1"/>
        <w:rPr>
          <w:rFonts w:ascii="Trebuchet MS" w:hAnsi="Trebuchet MS"/>
          <w:sz w:val="32"/>
          <w:szCs w:val="32"/>
        </w:rPr>
      </w:pPr>
    </w:p>
    <w:sectPr w:rsidR="003B377D" w:rsidRPr="00AA59FB" w:rsidSect="00FF6457">
      <w:headerReference w:type="default" r:id="rId19"/>
      <w:footerReference w:type="default" r:id="rId20"/>
      <w:headerReference w:type="first" r:id="rId21"/>
      <w:footerReference w:type="first" r:id="rId22"/>
      <w:pgSz w:w="11907" w:h="16840" w:code="9"/>
      <w:pgMar w:top="1418" w:right="2268" w:bottom="1418" w:left="1985" w:header="357" w:footer="8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9D10F" w14:textId="77777777" w:rsidR="004242A6" w:rsidRDefault="004242A6">
      <w:r>
        <w:separator/>
      </w:r>
    </w:p>
  </w:endnote>
  <w:endnote w:type="continuationSeparator" w:id="0">
    <w:p w14:paraId="7BC7F775" w14:textId="77777777" w:rsidR="004242A6" w:rsidRDefault="004242A6">
      <w:r>
        <w:continuationSeparator/>
      </w:r>
    </w:p>
  </w:endnote>
  <w:endnote w:type="continuationNotice" w:id="1">
    <w:p w14:paraId="164CF9C7" w14:textId="77777777" w:rsidR="004242A6" w:rsidRDefault="004242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11838"/>
      <w:docPartObj>
        <w:docPartGallery w:val="Page Numbers (Bottom of Page)"/>
        <w:docPartUnique/>
      </w:docPartObj>
    </w:sdtPr>
    <w:sdtEndPr>
      <w:rPr>
        <w:noProof/>
      </w:rPr>
    </w:sdtEndPr>
    <w:sdtContent>
      <w:p w14:paraId="1BA85DC8" w14:textId="4028555B" w:rsidR="00DD2EB9" w:rsidRDefault="00DD2EB9">
        <w:pPr>
          <w:pStyle w:val="Footer"/>
          <w:jc w:val="center"/>
        </w:pPr>
        <w:r>
          <w:fldChar w:fldCharType="begin"/>
        </w:r>
        <w:r>
          <w:instrText xml:space="preserve"> PAGE   \* MERGEFORMAT </w:instrText>
        </w:r>
        <w:r>
          <w:fldChar w:fldCharType="separate"/>
        </w:r>
        <w:r w:rsidR="00C65571">
          <w:rPr>
            <w:noProof/>
          </w:rPr>
          <w:t>1</w:t>
        </w:r>
        <w:r>
          <w:rPr>
            <w:noProof/>
          </w:rPr>
          <w:fldChar w:fldCharType="end"/>
        </w:r>
      </w:p>
    </w:sdtContent>
  </w:sdt>
  <w:p w14:paraId="25227595" w14:textId="5CCF9BF5" w:rsidR="00DD2EB9" w:rsidRDefault="00DD2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870932"/>
      <w:docPartObj>
        <w:docPartGallery w:val="Page Numbers (Bottom of Page)"/>
        <w:docPartUnique/>
      </w:docPartObj>
    </w:sdtPr>
    <w:sdtEndPr>
      <w:rPr>
        <w:noProof/>
      </w:rPr>
    </w:sdtEndPr>
    <w:sdtContent>
      <w:p w14:paraId="7DC8EEEB" w14:textId="77777777" w:rsidR="00DD2EB9" w:rsidRDefault="00DD2EB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082997F" w14:textId="77777777" w:rsidR="00DD2EB9" w:rsidRDefault="00DD2E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EA72" w14:textId="77777777" w:rsidR="004242A6" w:rsidRDefault="004242A6">
      <w:r>
        <w:separator/>
      </w:r>
    </w:p>
  </w:footnote>
  <w:footnote w:type="continuationSeparator" w:id="0">
    <w:p w14:paraId="75055750" w14:textId="77777777" w:rsidR="004242A6" w:rsidRDefault="004242A6">
      <w:r>
        <w:continuationSeparator/>
      </w:r>
    </w:p>
  </w:footnote>
  <w:footnote w:type="continuationNotice" w:id="1">
    <w:p w14:paraId="60EC5691" w14:textId="77777777" w:rsidR="004242A6" w:rsidRDefault="004242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550"/>
      <w:gridCol w:w="2550"/>
      <w:gridCol w:w="2550"/>
    </w:tblGrid>
    <w:tr w:rsidR="0232A6B7" w14:paraId="01D6832B" w14:textId="77777777" w:rsidTr="0232A6B7">
      <w:tc>
        <w:tcPr>
          <w:tcW w:w="2550" w:type="dxa"/>
        </w:tcPr>
        <w:p w14:paraId="1D25D653" w14:textId="21A28F7B" w:rsidR="0232A6B7" w:rsidRDefault="0232A6B7" w:rsidP="0232A6B7">
          <w:pPr>
            <w:pStyle w:val="Header"/>
            <w:ind w:left="-115"/>
            <w:rPr>
              <w:szCs w:val="22"/>
            </w:rPr>
          </w:pPr>
        </w:p>
      </w:tc>
      <w:tc>
        <w:tcPr>
          <w:tcW w:w="2550" w:type="dxa"/>
        </w:tcPr>
        <w:p w14:paraId="2F5A80C5" w14:textId="7F0CA37A" w:rsidR="0232A6B7" w:rsidRDefault="0232A6B7" w:rsidP="0232A6B7">
          <w:pPr>
            <w:pStyle w:val="Header"/>
            <w:jc w:val="center"/>
            <w:rPr>
              <w:szCs w:val="22"/>
            </w:rPr>
          </w:pPr>
        </w:p>
      </w:tc>
      <w:tc>
        <w:tcPr>
          <w:tcW w:w="2550" w:type="dxa"/>
        </w:tcPr>
        <w:p w14:paraId="33C3CFD7" w14:textId="40E904A9" w:rsidR="0232A6B7" w:rsidRDefault="0232A6B7" w:rsidP="0232A6B7">
          <w:pPr>
            <w:pStyle w:val="Header"/>
            <w:ind w:right="-115"/>
            <w:jc w:val="right"/>
            <w:rPr>
              <w:szCs w:val="22"/>
            </w:rPr>
          </w:pPr>
        </w:p>
      </w:tc>
    </w:tr>
  </w:tbl>
  <w:p w14:paraId="2A0B904C" w14:textId="7ADB2D38" w:rsidR="0232A6B7" w:rsidRDefault="0232A6B7" w:rsidP="0232A6B7">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19EB" w14:textId="77777777" w:rsidR="00DD2EB9" w:rsidRDefault="00DD2EB9">
    <w:pPr>
      <w:pStyle w:val="Header"/>
      <w:jc w:val="center"/>
    </w:pPr>
    <w:r>
      <w:br/>
    </w:r>
  </w:p>
  <w:p w14:paraId="322BF67B" w14:textId="77777777" w:rsidR="00DD2EB9" w:rsidRDefault="00DD2EB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4EA"/>
    <w:multiLevelType w:val="multilevel"/>
    <w:tmpl w:val="838C236C"/>
    <w:lvl w:ilvl="0">
      <w:start w:val="1"/>
      <w:numFmt w:val="decimal"/>
      <w:lvlText w:val="%1"/>
      <w:lvlJc w:val="left"/>
      <w:pPr>
        <w:ind w:left="432" w:hanging="432"/>
      </w:pPr>
    </w:lvl>
    <w:lvl w:ilvl="1">
      <w:start w:val="1"/>
      <w:numFmt w:val="lowerLetter"/>
      <w:lvlText w:val="%2)"/>
      <w:lvlJc w:val="left"/>
      <w:pPr>
        <w:ind w:left="720" w:hanging="360"/>
      </w:pPr>
    </w:lvl>
    <w:lvl w:ilvl="2">
      <w:start w:val="1"/>
      <w:numFmt w:val="lowerRoman"/>
      <w:lvlText w:val="(%3)"/>
      <w:lvlJc w:val="left"/>
      <w:pPr>
        <w:ind w:left="1070" w:hanging="360"/>
      </w:pPr>
      <w:rPr>
        <w:rFonts w:ascii="Calibri" w:eastAsia="Times New Roman" w:hAnsi="Calibri" w:cs="Calibri"/>
      </w:rPr>
    </w:lvl>
    <w:lvl w:ilvl="3">
      <w:start w:val="1"/>
      <w:numFmt w:val="decimal"/>
      <w:lvlText w:val="%1.%2.%3.%4"/>
      <w:lvlJc w:val="left"/>
      <w:pPr>
        <w:ind w:left="864" w:hanging="864"/>
      </w:pPr>
      <w:rPr>
        <w:b w:val="0"/>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28E438E"/>
    <w:multiLevelType w:val="hybridMultilevel"/>
    <w:tmpl w:val="C41E4EDE"/>
    <w:lvl w:ilvl="0" w:tplc="08090017">
      <w:start w:val="1"/>
      <w:numFmt w:val="lowerLetter"/>
      <w:lvlText w:val="%1)"/>
      <w:lvlJc w:val="left"/>
      <w:pPr>
        <w:ind w:left="1069" w:hanging="360"/>
      </w:pPr>
      <w:rPr>
        <w:rFonts w:hint="default"/>
      </w:rPr>
    </w:lvl>
    <w:lvl w:ilvl="1" w:tplc="FFFFFFFF">
      <w:start w:val="1"/>
      <w:numFmt w:val="bullet"/>
      <w:lvlText w:val="o"/>
      <w:lvlJc w:val="left"/>
      <w:pPr>
        <w:ind w:left="229" w:hanging="360"/>
      </w:pPr>
      <w:rPr>
        <w:rFonts w:ascii="Courier New" w:hAnsi="Courier New" w:cs="Courier New" w:hint="default"/>
      </w:rPr>
    </w:lvl>
    <w:lvl w:ilvl="2" w:tplc="FFFFFFFF">
      <w:start w:val="1"/>
      <w:numFmt w:val="bullet"/>
      <w:lvlText w:val=""/>
      <w:lvlJc w:val="left"/>
      <w:pPr>
        <w:ind w:left="949" w:hanging="360"/>
      </w:pPr>
      <w:rPr>
        <w:rFonts w:ascii="Wingdings" w:hAnsi="Wingdings" w:hint="default"/>
      </w:rPr>
    </w:lvl>
    <w:lvl w:ilvl="3" w:tplc="FFFFFFFF">
      <w:start w:val="1"/>
      <w:numFmt w:val="bullet"/>
      <w:lvlText w:val=""/>
      <w:lvlJc w:val="left"/>
      <w:pPr>
        <w:ind w:left="1669" w:hanging="360"/>
      </w:pPr>
      <w:rPr>
        <w:rFonts w:ascii="Symbol" w:hAnsi="Symbol" w:hint="default"/>
      </w:rPr>
    </w:lvl>
    <w:lvl w:ilvl="4" w:tplc="FFFFFFFF" w:tentative="1">
      <w:start w:val="1"/>
      <w:numFmt w:val="bullet"/>
      <w:lvlText w:val="o"/>
      <w:lvlJc w:val="left"/>
      <w:pPr>
        <w:ind w:left="2389" w:hanging="360"/>
      </w:pPr>
      <w:rPr>
        <w:rFonts w:ascii="Courier New" w:hAnsi="Courier New" w:cs="Courier New" w:hint="default"/>
      </w:rPr>
    </w:lvl>
    <w:lvl w:ilvl="5" w:tplc="FFFFFFFF" w:tentative="1">
      <w:start w:val="1"/>
      <w:numFmt w:val="bullet"/>
      <w:lvlText w:val=""/>
      <w:lvlJc w:val="left"/>
      <w:pPr>
        <w:ind w:left="3109" w:hanging="360"/>
      </w:pPr>
      <w:rPr>
        <w:rFonts w:ascii="Wingdings" w:hAnsi="Wingdings" w:hint="default"/>
      </w:rPr>
    </w:lvl>
    <w:lvl w:ilvl="6" w:tplc="FFFFFFFF" w:tentative="1">
      <w:start w:val="1"/>
      <w:numFmt w:val="bullet"/>
      <w:lvlText w:val=""/>
      <w:lvlJc w:val="left"/>
      <w:pPr>
        <w:ind w:left="3829" w:hanging="360"/>
      </w:pPr>
      <w:rPr>
        <w:rFonts w:ascii="Symbol" w:hAnsi="Symbol" w:hint="default"/>
      </w:rPr>
    </w:lvl>
    <w:lvl w:ilvl="7" w:tplc="FFFFFFFF" w:tentative="1">
      <w:start w:val="1"/>
      <w:numFmt w:val="bullet"/>
      <w:lvlText w:val="o"/>
      <w:lvlJc w:val="left"/>
      <w:pPr>
        <w:ind w:left="4549" w:hanging="360"/>
      </w:pPr>
      <w:rPr>
        <w:rFonts w:ascii="Courier New" w:hAnsi="Courier New" w:cs="Courier New" w:hint="default"/>
      </w:rPr>
    </w:lvl>
    <w:lvl w:ilvl="8" w:tplc="FFFFFFFF" w:tentative="1">
      <w:start w:val="1"/>
      <w:numFmt w:val="bullet"/>
      <w:lvlText w:val=""/>
      <w:lvlJc w:val="left"/>
      <w:pPr>
        <w:ind w:left="5269" w:hanging="360"/>
      </w:pPr>
      <w:rPr>
        <w:rFonts w:ascii="Wingdings" w:hAnsi="Wingdings" w:hint="default"/>
      </w:rPr>
    </w:lvl>
  </w:abstractNum>
  <w:abstractNum w:abstractNumId="2" w15:restartNumberingAfterBreak="0">
    <w:nsid w:val="03673EE6"/>
    <w:multiLevelType w:val="hybridMultilevel"/>
    <w:tmpl w:val="81A63BDE"/>
    <w:lvl w:ilvl="0" w:tplc="1A523E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0876BC"/>
    <w:multiLevelType w:val="multilevel"/>
    <w:tmpl w:val="92D80654"/>
    <w:lvl w:ilvl="0">
      <w:start w:val="1"/>
      <w:numFmt w:val="decimal"/>
      <w:lvlText w:val="%1."/>
      <w:lvlJc w:val="left"/>
      <w:pPr>
        <w:ind w:left="720" w:hanging="360"/>
      </w:pPr>
      <w:rPr>
        <w:rFonts w:hint="default"/>
      </w:rPr>
    </w:lvl>
    <w:lvl w:ilvl="1">
      <w:start w:val="1"/>
      <w:numFmt w:val="bullet"/>
      <w:lvlText w:val=""/>
      <w:lvlJc w:val="left"/>
      <w:pPr>
        <w:ind w:left="371" w:hanging="360"/>
      </w:pPr>
      <w:rPr>
        <w:rFonts w:ascii="Symbol" w:hAnsi="Symbol" w:hint="default"/>
      </w:rPr>
    </w:lvl>
    <w:lvl w:ilvl="2">
      <w:start w:val="1"/>
      <w:numFmt w:val="bullet"/>
      <w:lvlText w:val=""/>
      <w:lvlJc w:val="left"/>
      <w:pPr>
        <w:ind w:left="721" w:hanging="360"/>
      </w:pPr>
      <w:rPr>
        <w:rFonts w:ascii="Symbol" w:hAnsi="Symbol" w:hint="default"/>
      </w:rPr>
    </w:lvl>
    <w:lvl w:ilvl="3">
      <w:start w:val="1"/>
      <w:numFmt w:val="decimal"/>
      <w:lvlText w:val="%1.%2.%3.%4"/>
      <w:lvlJc w:val="left"/>
      <w:pPr>
        <w:ind w:left="515" w:hanging="864"/>
      </w:pPr>
      <w:rPr>
        <w:b w:val="0"/>
        <w:i w:val="0"/>
      </w:rPr>
    </w:lvl>
    <w:lvl w:ilvl="4">
      <w:start w:val="1"/>
      <w:numFmt w:val="decimal"/>
      <w:lvlText w:val="%1.%2.%3.%4.%5"/>
      <w:lvlJc w:val="left"/>
      <w:pPr>
        <w:ind w:left="659" w:hanging="1008"/>
      </w:pPr>
    </w:lvl>
    <w:lvl w:ilvl="5">
      <w:start w:val="1"/>
      <w:numFmt w:val="decimal"/>
      <w:lvlText w:val="%1.%2.%3.%4.%5.%6"/>
      <w:lvlJc w:val="left"/>
      <w:pPr>
        <w:ind w:left="803" w:hanging="1152"/>
      </w:pPr>
    </w:lvl>
    <w:lvl w:ilvl="6">
      <w:start w:val="1"/>
      <w:numFmt w:val="decimal"/>
      <w:lvlText w:val="%1.%2.%3.%4.%5.%6.%7"/>
      <w:lvlJc w:val="left"/>
      <w:pPr>
        <w:ind w:left="947" w:hanging="1296"/>
      </w:pPr>
    </w:lvl>
    <w:lvl w:ilvl="7">
      <w:start w:val="1"/>
      <w:numFmt w:val="decimal"/>
      <w:lvlText w:val="%1.%2.%3.%4.%5.%6.%7.%8"/>
      <w:lvlJc w:val="left"/>
      <w:pPr>
        <w:ind w:left="1091" w:hanging="1440"/>
      </w:pPr>
    </w:lvl>
    <w:lvl w:ilvl="8">
      <w:start w:val="1"/>
      <w:numFmt w:val="decimal"/>
      <w:lvlText w:val="%1.%2.%3.%4.%5.%6.%7.%8.%9"/>
      <w:lvlJc w:val="left"/>
      <w:pPr>
        <w:ind w:left="1235" w:hanging="1584"/>
      </w:pPr>
    </w:lvl>
  </w:abstractNum>
  <w:abstractNum w:abstractNumId="4" w15:restartNumberingAfterBreak="0">
    <w:nsid w:val="099552A2"/>
    <w:multiLevelType w:val="hybridMultilevel"/>
    <w:tmpl w:val="C4FEB7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A245B6"/>
    <w:multiLevelType w:val="hybridMultilevel"/>
    <w:tmpl w:val="D4A2EA5C"/>
    <w:lvl w:ilvl="0" w:tplc="FFFFFFFF">
      <w:start w:val="1"/>
      <w:numFmt w:val="bullet"/>
      <w:lvlText w:val=""/>
      <w:lvlJc w:val="left"/>
      <w:pPr>
        <w:ind w:left="-491" w:hanging="360"/>
      </w:pPr>
      <w:rPr>
        <w:rFonts w:ascii="Symbol" w:hAnsi="Symbol" w:hint="default"/>
      </w:rPr>
    </w:lvl>
    <w:lvl w:ilvl="1" w:tplc="FFFFFFFF">
      <w:start w:val="1"/>
      <w:numFmt w:val="bullet"/>
      <w:lvlText w:val="o"/>
      <w:lvlJc w:val="left"/>
      <w:pPr>
        <w:ind w:left="229" w:hanging="360"/>
      </w:pPr>
      <w:rPr>
        <w:rFonts w:ascii="Courier New" w:hAnsi="Courier New" w:cs="Courier New" w:hint="default"/>
      </w:rPr>
    </w:lvl>
    <w:lvl w:ilvl="2" w:tplc="FFFFFFFF">
      <w:start w:val="1"/>
      <w:numFmt w:val="bullet"/>
      <w:lvlText w:val=""/>
      <w:lvlJc w:val="left"/>
      <w:pPr>
        <w:ind w:left="949" w:hanging="360"/>
      </w:pPr>
      <w:rPr>
        <w:rFonts w:ascii="Wingdings" w:hAnsi="Wingdings" w:hint="default"/>
      </w:rPr>
    </w:lvl>
    <w:lvl w:ilvl="3" w:tplc="8710F216">
      <w:start w:val="1"/>
      <w:numFmt w:val="lowerRoman"/>
      <w:lvlText w:val="(%4)"/>
      <w:lvlJc w:val="left"/>
      <w:pPr>
        <w:ind w:left="1800" w:hanging="360"/>
      </w:pPr>
      <w:rPr>
        <w:rFonts w:ascii="Calibri" w:eastAsia="Times New Roman" w:hAnsi="Calibri" w:cs="Calibri"/>
      </w:rPr>
    </w:lvl>
    <w:lvl w:ilvl="4" w:tplc="FFFFFFFF" w:tentative="1">
      <w:start w:val="1"/>
      <w:numFmt w:val="bullet"/>
      <w:lvlText w:val="o"/>
      <w:lvlJc w:val="left"/>
      <w:pPr>
        <w:ind w:left="2389" w:hanging="360"/>
      </w:pPr>
      <w:rPr>
        <w:rFonts w:ascii="Courier New" w:hAnsi="Courier New" w:cs="Courier New" w:hint="default"/>
      </w:rPr>
    </w:lvl>
    <w:lvl w:ilvl="5" w:tplc="FFFFFFFF" w:tentative="1">
      <w:start w:val="1"/>
      <w:numFmt w:val="bullet"/>
      <w:lvlText w:val=""/>
      <w:lvlJc w:val="left"/>
      <w:pPr>
        <w:ind w:left="3109" w:hanging="360"/>
      </w:pPr>
      <w:rPr>
        <w:rFonts w:ascii="Wingdings" w:hAnsi="Wingdings" w:hint="default"/>
      </w:rPr>
    </w:lvl>
    <w:lvl w:ilvl="6" w:tplc="FFFFFFFF" w:tentative="1">
      <w:start w:val="1"/>
      <w:numFmt w:val="bullet"/>
      <w:lvlText w:val=""/>
      <w:lvlJc w:val="left"/>
      <w:pPr>
        <w:ind w:left="3829" w:hanging="360"/>
      </w:pPr>
      <w:rPr>
        <w:rFonts w:ascii="Symbol" w:hAnsi="Symbol" w:hint="default"/>
      </w:rPr>
    </w:lvl>
    <w:lvl w:ilvl="7" w:tplc="FFFFFFFF" w:tentative="1">
      <w:start w:val="1"/>
      <w:numFmt w:val="bullet"/>
      <w:lvlText w:val="o"/>
      <w:lvlJc w:val="left"/>
      <w:pPr>
        <w:ind w:left="4549" w:hanging="360"/>
      </w:pPr>
      <w:rPr>
        <w:rFonts w:ascii="Courier New" w:hAnsi="Courier New" w:cs="Courier New" w:hint="default"/>
      </w:rPr>
    </w:lvl>
    <w:lvl w:ilvl="8" w:tplc="FFFFFFFF" w:tentative="1">
      <w:start w:val="1"/>
      <w:numFmt w:val="bullet"/>
      <w:lvlText w:val=""/>
      <w:lvlJc w:val="left"/>
      <w:pPr>
        <w:ind w:left="5269" w:hanging="360"/>
      </w:pPr>
      <w:rPr>
        <w:rFonts w:ascii="Wingdings" w:hAnsi="Wingdings" w:hint="default"/>
      </w:rPr>
    </w:lvl>
  </w:abstractNum>
  <w:abstractNum w:abstractNumId="6" w15:restartNumberingAfterBreak="0">
    <w:nsid w:val="0DF75F1E"/>
    <w:multiLevelType w:val="hybridMultilevel"/>
    <w:tmpl w:val="7366ADE8"/>
    <w:lvl w:ilvl="0" w:tplc="08090001">
      <w:start w:val="1"/>
      <w:numFmt w:val="bullet"/>
      <w:lvlText w:val=""/>
      <w:lvlJc w:val="left"/>
      <w:pPr>
        <w:ind w:left="720" w:hanging="360"/>
      </w:pPr>
      <w:rPr>
        <w:rFonts w:ascii="Symbol" w:hAnsi="Symbol" w:hint="default"/>
      </w:rPr>
    </w:lvl>
    <w:lvl w:ilvl="1" w:tplc="FFFFFFFF">
      <w:numFmt w:val="bullet"/>
      <w:lvlText w:val="·"/>
      <w:lvlJc w:val="left"/>
      <w:pPr>
        <w:ind w:left="1620" w:hanging="54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E4B03B5"/>
    <w:multiLevelType w:val="hybridMultilevel"/>
    <w:tmpl w:val="DF56963C"/>
    <w:lvl w:ilvl="0" w:tplc="FFFFFFFF">
      <w:start w:val="1"/>
      <w:numFmt w:val="bullet"/>
      <w:lvlText w:val=""/>
      <w:lvlJc w:val="left"/>
      <w:pPr>
        <w:ind w:left="-491" w:hanging="360"/>
      </w:pPr>
      <w:rPr>
        <w:rFonts w:ascii="Symbol" w:hAnsi="Symbol" w:hint="default"/>
      </w:rPr>
    </w:lvl>
    <w:lvl w:ilvl="1" w:tplc="FFFFFFFF">
      <w:start w:val="1"/>
      <w:numFmt w:val="bullet"/>
      <w:lvlText w:val="o"/>
      <w:lvlJc w:val="left"/>
      <w:pPr>
        <w:ind w:left="229" w:hanging="360"/>
      </w:pPr>
      <w:rPr>
        <w:rFonts w:ascii="Courier New" w:hAnsi="Courier New" w:cs="Courier New" w:hint="default"/>
      </w:rPr>
    </w:lvl>
    <w:lvl w:ilvl="2" w:tplc="08090017">
      <w:start w:val="1"/>
      <w:numFmt w:val="lowerLetter"/>
      <w:lvlText w:val="%3)"/>
      <w:lvlJc w:val="left"/>
      <w:pPr>
        <w:ind w:left="1069" w:hanging="360"/>
      </w:pPr>
    </w:lvl>
    <w:lvl w:ilvl="3" w:tplc="FFFFFFFF">
      <w:start w:val="1"/>
      <w:numFmt w:val="lowerRoman"/>
      <w:lvlText w:val="(%4)"/>
      <w:lvlJc w:val="left"/>
      <w:pPr>
        <w:ind w:left="1800" w:hanging="360"/>
      </w:pPr>
      <w:rPr>
        <w:rFonts w:ascii="Calibri" w:eastAsia="Times New Roman" w:hAnsi="Calibri" w:cs="Calibri"/>
      </w:rPr>
    </w:lvl>
    <w:lvl w:ilvl="4" w:tplc="FFFFFFFF" w:tentative="1">
      <w:start w:val="1"/>
      <w:numFmt w:val="bullet"/>
      <w:lvlText w:val="o"/>
      <w:lvlJc w:val="left"/>
      <w:pPr>
        <w:ind w:left="2389" w:hanging="360"/>
      </w:pPr>
      <w:rPr>
        <w:rFonts w:ascii="Courier New" w:hAnsi="Courier New" w:cs="Courier New" w:hint="default"/>
      </w:rPr>
    </w:lvl>
    <w:lvl w:ilvl="5" w:tplc="FFFFFFFF" w:tentative="1">
      <w:start w:val="1"/>
      <w:numFmt w:val="bullet"/>
      <w:lvlText w:val=""/>
      <w:lvlJc w:val="left"/>
      <w:pPr>
        <w:ind w:left="3109" w:hanging="360"/>
      </w:pPr>
      <w:rPr>
        <w:rFonts w:ascii="Wingdings" w:hAnsi="Wingdings" w:hint="default"/>
      </w:rPr>
    </w:lvl>
    <w:lvl w:ilvl="6" w:tplc="FFFFFFFF" w:tentative="1">
      <w:start w:val="1"/>
      <w:numFmt w:val="bullet"/>
      <w:lvlText w:val=""/>
      <w:lvlJc w:val="left"/>
      <w:pPr>
        <w:ind w:left="3829" w:hanging="360"/>
      </w:pPr>
      <w:rPr>
        <w:rFonts w:ascii="Symbol" w:hAnsi="Symbol" w:hint="default"/>
      </w:rPr>
    </w:lvl>
    <w:lvl w:ilvl="7" w:tplc="FFFFFFFF" w:tentative="1">
      <w:start w:val="1"/>
      <w:numFmt w:val="bullet"/>
      <w:lvlText w:val="o"/>
      <w:lvlJc w:val="left"/>
      <w:pPr>
        <w:ind w:left="4549" w:hanging="360"/>
      </w:pPr>
      <w:rPr>
        <w:rFonts w:ascii="Courier New" w:hAnsi="Courier New" w:cs="Courier New" w:hint="default"/>
      </w:rPr>
    </w:lvl>
    <w:lvl w:ilvl="8" w:tplc="FFFFFFFF" w:tentative="1">
      <w:start w:val="1"/>
      <w:numFmt w:val="bullet"/>
      <w:lvlText w:val=""/>
      <w:lvlJc w:val="left"/>
      <w:pPr>
        <w:ind w:left="5269" w:hanging="360"/>
      </w:pPr>
      <w:rPr>
        <w:rFonts w:ascii="Wingdings" w:hAnsi="Wingdings" w:hint="default"/>
      </w:rPr>
    </w:lvl>
  </w:abstractNum>
  <w:abstractNum w:abstractNumId="8" w15:restartNumberingAfterBreak="0">
    <w:nsid w:val="0E9D5060"/>
    <w:multiLevelType w:val="hybridMultilevel"/>
    <w:tmpl w:val="92BCC71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18FC278A"/>
    <w:multiLevelType w:val="hybridMultilevel"/>
    <w:tmpl w:val="D71494CA"/>
    <w:lvl w:ilvl="0" w:tplc="F10E3DB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6B562A"/>
    <w:multiLevelType w:val="multilevel"/>
    <w:tmpl w:val="94785016"/>
    <w:lvl w:ilvl="0">
      <w:start w:val="1"/>
      <w:numFmt w:val="decimal"/>
      <w:lvlText w:val="%1"/>
      <w:lvlJc w:val="left"/>
      <w:pPr>
        <w:ind w:left="432" w:hanging="432"/>
      </w:pPr>
    </w:lvl>
    <w:lvl w:ilvl="1">
      <w:start w:val="1"/>
      <w:numFmt w:val="lowerLetter"/>
      <w:lvlText w:val="%2)"/>
      <w:lvlJc w:val="left"/>
      <w:pPr>
        <w:ind w:left="720" w:hanging="360"/>
      </w:pPr>
    </w:lvl>
    <w:lvl w:ilvl="2">
      <w:start w:val="1"/>
      <w:numFmt w:val="bullet"/>
      <w:lvlText w:val=""/>
      <w:lvlJc w:val="left"/>
      <w:pPr>
        <w:ind w:left="1070" w:hanging="360"/>
      </w:pPr>
      <w:rPr>
        <w:rFonts w:ascii="Symbol" w:hAnsi="Symbol" w:hint="default"/>
      </w:rPr>
    </w:lvl>
    <w:lvl w:ilvl="3">
      <w:start w:val="1"/>
      <w:numFmt w:val="decimal"/>
      <w:lvlText w:val="%1.%2.%3.%4"/>
      <w:lvlJc w:val="left"/>
      <w:pPr>
        <w:ind w:left="864" w:hanging="864"/>
      </w:pPr>
      <w:rPr>
        <w:b w:val="0"/>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1600B49"/>
    <w:multiLevelType w:val="hybridMultilevel"/>
    <w:tmpl w:val="12BE86F8"/>
    <w:lvl w:ilvl="0" w:tplc="FFFFFFFF">
      <w:start w:val="1"/>
      <w:numFmt w:val="lowerLetter"/>
      <w:lvlText w:val="%1)"/>
      <w:lvlJc w:val="left"/>
      <w:pPr>
        <w:ind w:left="1080" w:hanging="360"/>
      </w:pPr>
    </w:lvl>
    <w:lvl w:ilvl="1" w:tplc="0809001B">
      <w:start w:val="1"/>
      <w:numFmt w:val="low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22221AB7"/>
    <w:multiLevelType w:val="hybridMultilevel"/>
    <w:tmpl w:val="045815B6"/>
    <w:lvl w:ilvl="0" w:tplc="6B04FA76">
      <w:start w:val="1"/>
      <w:numFmt w:val="lowerLetter"/>
      <w:lvlText w:val="%1)"/>
      <w:lvlJc w:val="left"/>
      <w:pPr>
        <w:ind w:left="360" w:hanging="360"/>
      </w:pPr>
      <w:rPr>
        <w:rFonts w:asciiTheme="minorHAnsi" w:eastAsia="Times New Roman" w:hAnsiTheme="minorHAnsi"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4D52A4A"/>
    <w:multiLevelType w:val="hybridMultilevel"/>
    <w:tmpl w:val="D9D0AA18"/>
    <w:lvl w:ilvl="0" w:tplc="E44CBCA8">
      <w:start w:val="1"/>
      <w:numFmt w:val="bullet"/>
      <w:pStyle w:val="Text2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8B0286F"/>
    <w:multiLevelType w:val="hybridMultilevel"/>
    <w:tmpl w:val="CCEA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215CE"/>
    <w:multiLevelType w:val="hybridMultilevel"/>
    <w:tmpl w:val="8AEAC630"/>
    <w:lvl w:ilvl="0" w:tplc="08090017">
      <w:start w:val="1"/>
      <w:numFmt w:val="lowerLetter"/>
      <w:lvlText w:val="%1)"/>
      <w:lvlJc w:val="left"/>
      <w:pPr>
        <w:ind w:left="108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1F65685"/>
    <w:multiLevelType w:val="hybridMultilevel"/>
    <w:tmpl w:val="8844025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BD1C10"/>
    <w:multiLevelType w:val="hybridMultilevel"/>
    <w:tmpl w:val="2FDC83F4"/>
    <w:lvl w:ilvl="0" w:tplc="627CC8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BB84622"/>
    <w:multiLevelType w:val="hybridMultilevel"/>
    <w:tmpl w:val="5006595A"/>
    <w:lvl w:ilvl="0" w:tplc="08090017">
      <w:start w:val="1"/>
      <w:numFmt w:val="lowerLetter"/>
      <w:lvlText w:val="%1)"/>
      <w:lvlJc w:val="left"/>
      <w:pPr>
        <w:ind w:left="720" w:hanging="360"/>
      </w:pPr>
    </w:lvl>
    <w:lvl w:ilvl="1" w:tplc="22DCAD62">
      <w:start w:val="1"/>
      <w:numFmt w:val="lowerRoman"/>
      <w:lvlText w:val="(%2)"/>
      <w:lvlJc w:val="left"/>
      <w:pPr>
        <w:ind w:left="1440" w:hanging="360"/>
      </w:pPr>
      <w:rPr>
        <w:rFonts w:asciiTheme="minorHAnsi" w:eastAsiaTheme="majorEastAsia" w:hAnsiTheme="minorHAnsi" w:cstheme="majorBidi"/>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457292"/>
    <w:multiLevelType w:val="hybridMultilevel"/>
    <w:tmpl w:val="56B6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D08134F"/>
    <w:multiLevelType w:val="hybridMultilevel"/>
    <w:tmpl w:val="EFFE9A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FEE60CE"/>
    <w:multiLevelType w:val="hybridMultilevel"/>
    <w:tmpl w:val="1FDA79AE"/>
    <w:lvl w:ilvl="0" w:tplc="08090017">
      <w:start w:val="1"/>
      <w:numFmt w:val="lowerLetter"/>
      <w:lvlText w:val="%1)"/>
      <w:lvlJc w:val="left"/>
      <w:pPr>
        <w:ind w:left="1069" w:hanging="360"/>
      </w:pPr>
      <w:rPr>
        <w:rFonts w:hint="default"/>
      </w:rPr>
    </w:lvl>
    <w:lvl w:ilvl="1" w:tplc="FFFFFFFF" w:tentative="1">
      <w:start w:val="1"/>
      <w:numFmt w:val="bullet"/>
      <w:lvlText w:val="o"/>
      <w:lvlJc w:val="left"/>
      <w:pPr>
        <w:ind w:left="1429" w:hanging="360"/>
      </w:pPr>
      <w:rPr>
        <w:rFonts w:ascii="Courier New" w:hAnsi="Courier New" w:cs="Courier New" w:hint="default"/>
      </w:rPr>
    </w:lvl>
    <w:lvl w:ilvl="2" w:tplc="FFFFFFFF" w:tentative="1">
      <w:start w:val="1"/>
      <w:numFmt w:val="bullet"/>
      <w:lvlText w:val=""/>
      <w:lvlJc w:val="left"/>
      <w:pPr>
        <w:ind w:left="2149" w:hanging="360"/>
      </w:pPr>
      <w:rPr>
        <w:rFonts w:ascii="Wingdings" w:hAnsi="Wingdings" w:hint="default"/>
      </w:rPr>
    </w:lvl>
    <w:lvl w:ilvl="3" w:tplc="FFFFFFFF" w:tentative="1">
      <w:start w:val="1"/>
      <w:numFmt w:val="bullet"/>
      <w:lvlText w:val=""/>
      <w:lvlJc w:val="left"/>
      <w:pPr>
        <w:ind w:left="2869" w:hanging="360"/>
      </w:pPr>
      <w:rPr>
        <w:rFonts w:ascii="Symbol" w:hAnsi="Symbol" w:hint="default"/>
      </w:rPr>
    </w:lvl>
    <w:lvl w:ilvl="4" w:tplc="FFFFFFFF" w:tentative="1">
      <w:start w:val="1"/>
      <w:numFmt w:val="bullet"/>
      <w:lvlText w:val="o"/>
      <w:lvlJc w:val="left"/>
      <w:pPr>
        <w:ind w:left="3589" w:hanging="360"/>
      </w:pPr>
      <w:rPr>
        <w:rFonts w:ascii="Courier New" w:hAnsi="Courier New" w:cs="Courier New" w:hint="default"/>
      </w:rPr>
    </w:lvl>
    <w:lvl w:ilvl="5" w:tplc="FFFFFFFF" w:tentative="1">
      <w:start w:val="1"/>
      <w:numFmt w:val="bullet"/>
      <w:lvlText w:val=""/>
      <w:lvlJc w:val="left"/>
      <w:pPr>
        <w:ind w:left="4309" w:hanging="360"/>
      </w:pPr>
      <w:rPr>
        <w:rFonts w:ascii="Wingdings" w:hAnsi="Wingdings" w:hint="default"/>
      </w:rPr>
    </w:lvl>
    <w:lvl w:ilvl="6" w:tplc="FFFFFFFF" w:tentative="1">
      <w:start w:val="1"/>
      <w:numFmt w:val="bullet"/>
      <w:lvlText w:val=""/>
      <w:lvlJc w:val="left"/>
      <w:pPr>
        <w:ind w:left="5029" w:hanging="360"/>
      </w:pPr>
      <w:rPr>
        <w:rFonts w:ascii="Symbol" w:hAnsi="Symbol" w:hint="default"/>
      </w:rPr>
    </w:lvl>
    <w:lvl w:ilvl="7" w:tplc="FFFFFFFF" w:tentative="1">
      <w:start w:val="1"/>
      <w:numFmt w:val="bullet"/>
      <w:lvlText w:val="o"/>
      <w:lvlJc w:val="left"/>
      <w:pPr>
        <w:ind w:left="5749" w:hanging="360"/>
      </w:pPr>
      <w:rPr>
        <w:rFonts w:ascii="Courier New" w:hAnsi="Courier New" w:cs="Courier New" w:hint="default"/>
      </w:rPr>
    </w:lvl>
    <w:lvl w:ilvl="8" w:tplc="FFFFFFFF" w:tentative="1">
      <w:start w:val="1"/>
      <w:numFmt w:val="bullet"/>
      <w:lvlText w:val=""/>
      <w:lvlJc w:val="left"/>
      <w:pPr>
        <w:ind w:left="6469" w:hanging="360"/>
      </w:pPr>
      <w:rPr>
        <w:rFonts w:ascii="Wingdings" w:hAnsi="Wingdings" w:hint="default"/>
      </w:rPr>
    </w:lvl>
  </w:abstractNum>
  <w:abstractNum w:abstractNumId="22" w15:restartNumberingAfterBreak="0">
    <w:nsid w:val="47BF217E"/>
    <w:multiLevelType w:val="hybridMultilevel"/>
    <w:tmpl w:val="ABE298F8"/>
    <w:lvl w:ilvl="0" w:tplc="FFFFFFFF">
      <w:start w:val="1"/>
      <w:numFmt w:val="lowerLetter"/>
      <w:lvlText w:val="%1)"/>
      <w:lvlJc w:val="left"/>
      <w:pPr>
        <w:ind w:left="1080" w:hanging="360"/>
      </w:pPr>
    </w:lvl>
    <w:lvl w:ilvl="1" w:tplc="08090013">
      <w:start w:val="1"/>
      <w:numFmt w:val="upperRoman"/>
      <w:lvlText w:val="%2."/>
      <w:lvlJc w:val="righ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482D187C"/>
    <w:multiLevelType w:val="hybridMultilevel"/>
    <w:tmpl w:val="F8881502"/>
    <w:lvl w:ilvl="0" w:tplc="CE286620">
      <w:start w:val="3"/>
      <w:numFmt w:val="bullet"/>
      <w:lvlText w:val="-"/>
      <w:lvlJc w:val="left"/>
      <w:pPr>
        <w:ind w:left="1800" w:hanging="360"/>
      </w:pPr>
      <w:rPr>
        <w:rFonts w:ascii="Calibri" w:eastAsiaTheme="minorHAnsi" w:hAnsi="Calibri" w:cs="Calibri"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4" w15:restartNumberingAfterBreak="0">
    <w:nsid w:val="49614BE2"/>
    <w:multiLevelType w:val="hybridMultilevel"/>
    <w:tmpl w:val="CA70BA98"/>
    <w:lvl w:ilvl="0" w:tplc="FFFFFFFF">
      <w:start w:val="1"/>
      <w:numFmt w:val="lowerLetter"/>
      <w:lvlText w:val="%1)"/>
      <w:lvlJc w:val="left"/>
      <w:pPr>
        <w:ind w:left="720" w:hanging="360"/>
      </w:pPr>
    </w:lvl>
    <w:lvl w:ilvl="1" w:tplc="FFFFFFFF">
      <w:start w:val="1"/>
      <w:numFmt w:val="lowerRoman"/>
      <w:lvlText w:val="(%2)"/>
      <w:lvlJc w:val="left"/>
      <w:pPr>
        <w:ind w:left="1440" w:hanging="360"/>
      </w:pPr>
      <w:rPr>
        <w:rFonts w:asciiTheme="minorHAnsi" w:eastAsiaTheme="majorEastAsia" w:hAnsiTheme="minorHAnsi" w:cstheme="majorBidi"/>
      </w:rPr>
    </w:lvl>
    <w:lvl w:ilvl="2" w:tplc="08090001">
      <w:start w:val="1"/>
      <w:numFmt w:val="bullet"/>
      <w:lvlText w:val=""/>
      <w:lvlJc w:val="left"/>
      <w:pPr>
        <w:ind w:left="720"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CED5887"/>
    <w:multiLevelType w:val="hybridMultilevel"/>
    <w:tmpl w:val="7B088316"/>
    <w:lvl w:ilvl="0" w:tplc="660C604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08831E6"/>
    <w:multiLevelType w:val="multilevel"/>
    <w:tmpl w:val="B10EEC34"/>
    <w:lvl w:ilvl="0">
      <w:start w:val="1"/>
      <w:numFmt w:val="decimal"/>
      <w:pStyle w:val="Heading1"/>
      <w:lvlText w:val="%1"/>
      <w:lvlJc w:val="left"/>
      <w:pPr>
        <w:ind w:left="432" w:hanging="432"/>
      </w:pPr>
    </w:lvl>
    <w:lvl w:ilvl="1">
      <w:start w:val="1"/>
      <w:numFmt w:val="decimal"/>
      <w:pStyle w:val="Heading2"/>
      <w:lvlText w:val="%1.%2"/>
      <w:lvlJc w:val="left"/>
      <w:pPr>
        <w:ind w:left="4686" w:hanging="576"/>
      </w:pPr>
    </w:lvl>
    <w:lvl w:ilvl="2">
      <w:start w:val="1"/>
      <w:numFmt w:val="decimal"/>
      <w:pStyle w:val="Heading3"/>
      <w:lvlText w:val="%1.%2.%3"/>
      <w:lvlJc w:val="left"/>
      <w:pPr>
        <w:ind w:left="1430" w:hanging="720"/>
      </w:pPr>
    </w:lvl>
    <w:lvl w:ilvl="3">
      <w:start w:val="1"/>
      <w:numFmt w:val="decimal"/>
      <w:pStyle w:val="Heading4"/>
      <w:lvlText w:val="%1.%2.%3.%4"/>
      <w:lvlJc w:val="left"/>
      <w:pPr>
        <w:ind w:left="864" w:hanging="864"/>
      </w:pPr>
      <w:rPr>
        <w:b w:val="0"/>
        <w:i w:val="0"/>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51FD27A9"/>
    <w:multiLevelType w:val="hybridMultilevel"/>
    <w:tmpl w:val="83605D8E"/>
    <w:lvl w:ilvl="0" w:tplc="C22C94E0">
      <w:start w:val="2"/>
      <w:numFmt w:val="lowerRoman"/>
      <w:lvlText w:val="(%1)"/>
      <w:lvlJc w:val="left"/>
      <w:pPr>
        <w:ind w:left="1080" w:hanging="720"/>
      </w:pPr>
      <w:rPr>
        <w:rFonts w:ascii="Calibri" w:hAnsi="Calibri" w:cs="Calibri" w:hint="default"/>
        <w:b/>
      </w:rPr>
    </w:lvl>
    <w:lvl w:ilvl="1" w:tplc="84B6A2F8">
      <w:start w:val="1"/>
      <w:numFmt w:val="lowerRoman"/>
      <w:lvlText w:val="(%2)"/>
      <w:lvlJc w:val="left"/>
      <w:pPr>
        <w:ind w:left="1440" w:hanging="360"/>
      </w:pPr>
      <w:rPr>
        <w:rFonts w:ascii="Calibri" w:eastAsia="Times New Roman" w:hAnsi="Calibri" w:cs="Calibri"/>
      </w:rPr>
    </w:lvl>
    <w:lvl w:ilvl="2" w:tplc="63BE0636">
      <w:start w:val="1"/>
      <w:numFmt w:val="lowerLetter"/>
      <w:lvlText w:val="%3)"/>
      <w:lvlJc w:val="left"/>
      <w:pPr>
        <w:ind w:left="2340" w:hanging="360"/>
      </w:pPr>
      <w:rPr>
        <w:rFonts w:asciiTheme="minorHAnsi" w:eastAsiaTheme="majorEastAsia" w:hAnsiTheme="minorHAnsi" w:cstheme="majorBidi"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4A4C6A"/>
    <w:multiLevelType w:val="hybridMultilevel"/>
    <w:tmpl w:val="9440CD50"/>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C0501CE"/>
    <w:multiLevelType w:val="hybridMultilevel"/>
    <w:tmpl w:val="0E6E1188"/>
    <w:lvl w:ilvl="0" w:tplc="B672D998">
      <w:start w:val="1"/>
      <w:numFmt w:val="bullet"/>
      <w:pStyle w:val="Text2bullet0"/>
      <w:lvlText w:val=""/>
      <w:lvlJc w:val="left"/>
      <w:pPr>
        <w:ind w:left="927" w:hanging="360"/>
      </w:pPr>
      <w:rPr>
        <w:rFonts w:ascii="Wingdings" w:hAnsi="Wingdings" w:hint="default"/>
        <w:sz w:val="16"/>
        <w:szCs w:val="20"/>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30" w15:restartNumberingAfterBreak="0">
    <w:nsid w:val="5D1819B5"/>
    <w:multiLevelType w:val="hybridMultilevel"/>
    <w:tmpl w:val="7A2A43E4"/>
    <w:lvl w:ilvl="0" w:tplc="04A0AFCE">
      <w:start w:val="1"/>
      <w:numFmt w:val="bullet"/>
      <w:pStyle w:val="Text1bullet"/>
      <w:lvlText w:val=""/>
      <w:lvlJc w:val="left"/>
      <w:pPr>
        <w:ind w:left="720" w:hanging="360"/>
      </w:pPr>
      <w:rPr>
        <w:rFonts w:ascii="Wingdings" w:hAnsi="Wingdings" w:hint="default"/>
        <w:sz w:val="16"/>
        <w:szCs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DD21262"/>
    <w:multiLevelType w:val="hybridMultilevel"/>
    <w:tmpl w:val="36083D94"/>
    <w:lvl w:ilvl="0" w:tplc="0F6AB7EA">
      <w:start w:val="1"/>
      <w:numFmt w:val="lowerLetter"/>
      <w:lvlText w:val="%1)"/>
      <w:lvlJc w:val="left"/>
      <w:pPr>
        <w:ind w:left="720" w:hanging="360"/>
      </w:pPr>
      <w:rPr>
        <w:rFonts w:asciiTheme="minorHAnsi" w:hAnsiTheme="minorHAnsi" w:cstheme="minorHAnsi" w:hint="default"/>
      </w:rPr>
    </w:lvl>
    <w:lvl w:ilvl="1" w:tplc="DA4635A4">
      <w:numFmt w:val="bullet"/>
      <w:lvlText w:val="·"/>
      <w:lvlJc w:val="left"/>
      <w:pPr>
        <w:ind w:left="1620" w:hanging="54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5F2D03D9"/>
    <w:multiLevelType w:val="hybridMultilevel"/>
    <w:tmpl w:val="703E989A"/>
    <w:lvl w:ilvl="0" w:tplc="F10E3DB6">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0892C2B"/>
    <w:multiLevelType w:val="multilevel"/>
    <w:tmpl w:val="479223EE"/>
    <w:lvl w:ilvl="0">
      <w:start w:val="1"/>
      <w:numFmt w:val="lowerLetter"/>
      <w:lvlText w:val="%1."/>
      <w:lvlJc w:val="left"/>
      <w:pPr>
        <w:tabs>
          <w:tab w:val="num" w:pos="720"/>
        </w:tabs>
        <w:ind w:left="720" w:hanging="360"/>
      </w:pPr>
    </w:lvl>
    <w:lvl w:ilvl="1" w:tentative="1">
      <w:numFmt w:val="lowerLetter"/>
      <w:lvlText w:val="%2."/>
      <w:lvlJc w:val="left"/>
      <w:pPr>
        <w:tabs>
          <w:tab w:val="num" w:pos="1440"/>
        </w:tabs>
        <w:ind w:left="1440" w:hanging="360"/>
      </w:pPr>
    </w:lvl>
    <w:lvl w:ilvl="2" w:tentative="1">
      <w:numFmt w:val="lowerLetter"/>
      <w:lvlText w:val="%3."/>
      <w:lvlJc w:val="left"/>
      <w:pPr>
        <w:tabs>
          <w:tab w:val="num" w:pos="2160"/>
        </w:tabs>
        <w:ind w:left="2160" w:hanging="360"/>
      </w:pPr>
    </w:lvl>
    <w:lvl w:ilvl="3" w:tentative="1">
      <w:numFmt w:val="lowerLetter"/>
      <w:lvlText w:val="%4."/>
      <w:lvlJc w:val="left"/>
      <w:pPr>
        <w:tabs>
          <w:tab w:val="num" w:pos="2880"/>
        </w:tabs>
        <w:ind w:left="2880" w:hanging="360"/>
      </w:pPr>
    </w:lvl>
    <w:lvl w:ilvl="4" w:tentative="1">
      <w:numFmt w:val="lowerLetter"/>
      <w:lvlText w:val="%5."/>
      <w:lvlJc w:val="left"/>
      <w:pPr>
        <w:tabs>
          <w:tab w:val="num" w:pos="3600"/>
        </w:tabs>
        <w:ind w:left="3600" w:hanging="360"/>
      </w:pPr>
    </w:lvl>
    <w:lvl w:ilvl="5" w:tentative="1">
      <w:numFmt w:val="lowerLetter"/>
      <w:lvlText w:val="%6."/>
      <w:lvlJc w:val="left"/>
      <w:pPr>
        <w:tabs>
          <w:tab w:val="num" w:pos="4320"/>
        </w:tabs>
        <w:ind w:left="4320" w:hanging="360"/>
      </w:pPr>
    </w:lvl>
    <w:lvl w:ilvl="6" w:tentative="1">
      <w:numFmt w:val="lowerLetter"/>
      <w:lvlText w:val="%7."/>
      <w:lvlJc w:val="left"/>
      <w:pPr>
        <w:tabs>
          <w:tab w:val="num" w:pos="5040"/>
        </w:tabs>
        <w:ind w:left="5040" w:hanging="360"/>
      </w:pPr>
    </w:lvl>
    <w:lvl w:ilvl="7" w:tentative="1">
      <w:numFmt w:val="lowerLetter"/>
      <w:lvlText w:val="%8."/>
      <w:lvlJc w:val="left"/>
      <w:pPr>
        <w:tabs>
          <w:tab w:val="num" w:pos="5760"/>
        </w:tabs>
        <w:ind w:left="5760" w:hanging="360"/>
      </w:pPr>
    </w:lvl>
    <w:lvl w:ilvl="8" w:tentative="1">
      <w:numFmt w:val="lowerLetter"/>
      <w:lvlText w:val="%9."/>
      <w:lvlJc w:val="left"/>
      <w:pPr>
        <w:tabs>
          <w:tab w:val="num" w:pos="6480"/>
        </w:tabs>
        <w:ind w:left="6480" w:hanging="360"/>
      </w:pPr>
    </w:lvl>
  </w:abstractNum>
  <w:abstractNum w:abstractNumId="34" w15:restartNumberingAfterBreak="0">
    <w:nsid w:val="64026932"/>
    <w:multiLevelType w:val="hybridMultilevel"/>
    <w:tmpl w:val="03BEC9AE"/>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5" w15:restartNumberingAfterBreak="0">
    <w:nsid w:val="65315EF5"/>
    <w:multiLevelType w:val="hybridMultilevel"/>
    <w:tmpl w:val="3F94A5D8"/>
    <w:lvl w:ilvl="0" w:tplc="C1486C38">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6" w15:restartNumberingAfterBreak="0">
    <w:nsid w:val="69F22499"/>
    <w:multiLevelType w:val="hybridMultilevel"/>
    <w:tmpl w:val="64546636"/>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ED1277"/>
    <w:multiLevelType w:val="multilevel"/>
    <w:tmpl w:val="96EC8356"/>
    <w:lvl w:ilvl="0">
      <w:start w:val="1"/>
      <w:numFmt w:val="decimal"/>
      <w:lvlText w:val="%1"/>
      <w:lvlJc w:val="left"/>
      <w:pPr>
        <w:ind w:left="432" w:hanging="432"/>
      </w:pPr>
    </w:lvl>
    <w:lvl w:ilvl="1">
      <w:start w:val="1"/>
      <w:numFmt w:val="decimal"/>
      <w:lvlText w:val="%1.%2"/>
      <w:lvlJc w:val="left"/>
      <w:pPr>
        <w:ind w:left="4686" w:hanging="576"/>
      </w:pPr>
    </w:lvl>
    <w:lvl w:ilvl="2">
      <w:start w:val="1"/>
      <w:numFmt w:val="lowerLetter"/>
      <w:lvlText w:val="%3)"/>
      <w:lvlJc w:val="left"/>
      <w:pPr>
        <w:ind w:left="720" w:hanging="360"/>
      </w:pPr>
      <w:rPr>
        <w:rFonts w:ascii="Calibri" w:eastAsia="Times New Roman" w:hAnsi="Calibri" w:cs="Calibri"/>
      </w:rPr>
    </w:lvl>
    <w:lvl w:ilvl="3">
      <w:start w:val="1"/>
      <w:numFmt w:val="decimal"/>
      <w:lvlText w:val="%1.%2.%3.%4"/>
      <w:lvlJc w:val="left"/>
      <w:pPr>
        <w:ind w:left="864" w:hanging="864"/>
      </w:pPr>
      <w:rPr>
        <w:b w:val="0"/>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6E050C36"/>
    <w:multiLevelType w:val="hybridMultilevel"/>
    <w:tmpl w:val="5026400A"/>
    <w:lvl w:ilvl="0" w:tplc="08090017">
      <w:start w:val="1"/>
      <w:numFmt w:val="lowerLetter"/>
      <w:lvlText w:val="%1)"/>
      <w:lvlJc w:val="left"/>
      <w:pPr>
        <w:ind w:left="720" w:hanging="360"/>
      </w:pPr>
    </w:lvl>
    <w:lvl w:ilvl="1" w:tplc="8710F216">
      <w:start w:val="1"/>
      <w:numFmt w:val="lowerRoman"/>
      <w:lvlText w:val="(%2)"/>
      <w:lvlJc w:val="left"/>
      <w:pPr>
        <w:ind w:left="1440" w:hanging="360"/>
      </w:pPr>
      <w:rPr>
        <w:rFonts w:ascii="Calibri" w:eastAsia="Times New Roman" w:hAnsi="Calibri" w:cs="Calibri"/>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6295A29"/>
    <w:multiLevelType w:val="hybridMultilevel"/>
    <w:tmpl w:val="51D491A6"/>
    <w:lvl w:ilvl="0" w:tplc="256E5DE0">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C74C4A"/>
    <w:multiLevelType w:val="hybridMultilevel"/>
    <w:tmpl w:val="D51C31DC"/>
    <w:lvl w:ilvl="0" w:tplc="275EA496">
      <w:start w:val="1"/>
      <w:numFmt w:val="lowerLetter"/>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FA0A8A"/>
    <w:multiLevelType w:val="hybridMultilevel"/>
    <w:tmpl w:val="0658DFE0"/>
    <w:lvl w:ilvl="0" w:tplc="FFFFFFFF">
      <w:start w:val="1"/>
      <w:numFmt w:val="bullet"/>
      <w:lvlText w:val=""/>
      <w:lvlJc w:val="left"/>
      <w:pPr>
        <w:ind w:left="-491" w:hanging="360"/>
      </w:pPr>
      <w:rPr>
        <w:rFonts w:ascii="Symbol" w:hAnsi="Symbol" w:hint="default"/>
      </w:rPr>
    </w:lvl>
    <w:lvl w:ilvl="1" w:tplc="FFFFFFFF">
      <w:start w:val="1"/>
      <w:numFmt w:val="bullet"/>
      <w:lvlText w:val="o"/>
      <w:lvlJc w:val="left"/>
      <w:pPr>
        <w:ind w:left="229" w:hanging="360"/>
      </w:pPr>
      <w:rPr>
        <w:rFonts w:ascii="Courier New" w:hAnsi="Courier New" w:cs="Courier New" w:hint="default"/>
      </w:rPr>
    </w:lvl>
    <w:lvl w:ilvl="2" w:tplc="8710F216">
      <w:start w:val="1"/>
      <w:numFmt w:val="lowerRoman"/>
      <w:lvlText w:val="(%3)"/>
      <w:lvlJc w:val="left"/>
      <w:pPr>
        <w:ind w:left="1440" w:hanging="360"/>
      </w:pPr>
      <w:rPr>
        <w:rFonts w:ascii="Calibri" w:eastAsia="Times New Roman" w:hAnsi="Calibri" w:cs="Calibri"/>
      </w:rPr>
    </w:lvl>
    <w:lvl w:ilvl="3" w:tplc="FFFFFFFF">
      <w:start w:val="1"/>
      <w:numFmt w:val="lowerRoman"/>
      <w:lvlText w:val="(%4)"/>
      <w:lvlJc w:val="left"/>
      <w:pPr>
        <w:ind w:left="1800" w:hanging="360"/>
      </w:pPr>
      <w:rPr>
        <w:rFonts w:ascii="Calibri" w:eastAsia="Times New Roman" w:hAnsi="Calibri" w:cs="Calibri"/>
      </w:rPr>
    </w:lvl>
    <w:lvl w:ilvl="4" w:tplc="FFFFFFFF" w:tentative="1">
      <w:start w:val="1"/>
      <w:numFmt w:val="bullet"/>
      <w:lvlText w:val="o"/>
      <w:lvlJc w:val="left"/>
      <w:pPr>
        <w:ind w:left="2389" w:hanging="360"/>
      </w:pPr>
      <w:rPr>
        <w:rFonts w:ascii="Courier New" w:hAnsi="Courier New" w:cs="Courier New" w:hint="default"/>
      </w:rPr>
    </w:lvl>
    <w:lvl w:ilvl="5" w:tplc="FFFFFFFF" w:tentative="1">
      <w:start w:val="1"/>
      <w:numFmt w:val="bullet"/>
      <w:lvlText w:val=""/>
      <w:lvlJc w:val="left"/>
      <w:pPr>
        <w:ind w:left="3109" w:hanging="360"/>
      </w:pPr>
      <w:rPr>
        <w:rFonts w:ascii="Wingdings" w:hAnsi="Wingdings" w:hint="default"/>
      </w:rPr>
    </w:lvl>
    <w:lvl w:ilvl="6" w:tplc="FFFFFFFF" w:tentative="1">
      <w:start w:val="1"/>
      <w:numFmt w:val="bullet"/>
      <w:lvlText w:val=""/>
      <w:lvlJc w:val="left"/>
      <w:pPr>
        <w:ind w:left="3829" w:hanging="360"/>
      </w:pPr>
      <w:rPr>
        <w:rFonts w:ascii="Symbol" w:hAnsi="Symbol" w:hint="default"/>
      </w:rPr>
    </w:lvl>
    <w:lvl w:ilvl="7" w:tplc="FFFFFFFF" w:tentative="1">
      <w:start w:val="1"/>
      <w:numFmt w:val="bullet"/>
      <w:lvlText w:val="o"/>
      <w:lvlJc w:val="left"/>
      <w:pPr>
        <w:ind w:left="4549" w:hanging="360"/>
      </w:pPr>
      <w:rPr>
        <w:rFonts w:ascii="Courier New" w:hAnsi="Courier New" w:cs="Courier New" w:hint="default"/>
      </w:rPr>
    </w:lvl>
    <w:lvl w:ilvl="8" w:tplc="FFFFFFFF" w:tentative="1">
      <w:start w:val="1"/>
      <w:numFmt w:val="bullet"/>
      <w:lvlText w:val=""/>
      <w:lvlJc w:val="left"/>
      <w:pPr>
        <w:ind w:left="5269" w:hanging="360"/>
      </w:pPr>
      <w:rPr>
        <w:rFonts w:ascii="Wingdings" w:hAnsi="Wingdings" w:hint="default"/>
      </w:rPr>
    </w:lvl>
  </w:abstractNum>
  <w:num w:numId="1" w16cid:durableId="729114748">
    <w:abstractNumId w:val="29"/>
  </w:num>
  <w:num w:numId="2" w16cid:durableId="534468880">
    <w:abstractNumId w:val="13"/>
  </w:num>
  <w:num w:numId="3" w16cid:durableId="1851948846">
    <w:abstractNumId w:val="30"/>
  </w:num>
  <w:num w:numId="4" w16cid:durableId="1984238737">
    <w:abstractNumId w:val="26"/>
  </w:num>
  <w:num w:numId="5" w16cid:durableId="1825704410">
    <w:abstractNumId w:val="5"/>
  </w:num>
  <w:num w:numId="6" w16cid:durableId="1234318946">
    <w:abstractNumId w:val="31"/>
  </w:num>
  <w:num w:numId="7" w16cid:durableId="616376098">
    <w:abstractNumId w:val="28"/>
  </w:num>
  <w:num w:numId="8" w16cid:durableId="1174609898">
    <w:abstractNumId w:val="15"/>
  </w:num>
  <w:num w:numId="9" w16cid:durableId="141625239">
    <w:abstractNumId w:val="38"/>
  </w:num>
  <w:num w:numId="10" w16cid:durableId="819272509">
    <w:abstractNumId w:val="9"/>
  </w:num>
  <w:num w:numId="11" w16cid:durableId="653605410">
    <w:abstractNumId w:val="27"/>
  </w:num>
  <w:num w:numId="12" w16cid:durableId="1108699574">
    <w:abstractNumId w:val="25"/>
  </w:num>
  <w:num w:numId="13" w16cid:durableId="785468045">
    <w:abstractNumId w:val="21"/>
  </w:num>
  <w:num w:numId="14" w16cid:durableId="1908219300">
    <w:abstractNumId w:val="1"/>
  </w:num>
  <w:num w:numId="15" w16cid:durableId="633877268">
    <w:abstractNumId w:val="37"/>
  </w:num>
  <w:num w:numId="16" w16cid:durableId="1754011857">
    <w:abstractNumId w:val="18"/>
  </w:num>
  <w:num w:numId="17" w16cid:durableId="1376199405">
    <w:abstractNumId w:val="10"/>
  </w:num>
  <w:num w:numId="18" w16cid:durableId="66613108">
    <w:abstractNumId w:val="23"/>
  </w:num>
  <w:num w:numId="19" w16cid:durableId="235944848">
    <w:abstractNumId w:val="4"/>
  </w:num>
  <w:num w:numId="20" w16cid:durableId="1470977561">
    <w:abstractNumId w:val="17"/>
  </w:num>
  <w:num w:numId="21" w16cid:durableId="2075346435">
    <w:abstractNumId w:val="2"/>
  </w:num>
  <w:num w:numId="22" w16cid:durableId="1318534989">
    <w:abstractNumId w:val="3"/>
  </w:num>
  <w:num w:numId="23" w16cid:durableId="1260870421">
    <w:abstractNumId w:val="0"/>
  </w:num>
  <w:num w:numId="24" w16cid:durableId="1315986237">
    <w:abstractNumId w:val="19"/>
  </w:num>
  <w:num w:numId="25" w16cid:durableId="281807595">
    <w:abstractNumId w:val="14"/>
  </w:num>
  <w:num w:numId="26" w16cid:durableId="1310554806">
    <w:abstractNumId w:val="20"/>
  </w:num>
  <w:num w:numId="27" w16cid:durableId="69423231">
    <w:abstractNumId w:val="41"/>
  </w:num>
  <w:num w:numId="28" w16cid:durableId="1372421622">
    <w:abstractNumId w:val="7"/>
  </w:num>
  <w:num w:numId="29" w16cid:durableId="1862472921">
    <w:abstractNumId w:val="39"/>
  </w:num>
  <w:num w:numId="30" w16cid:durableId="991562089">
    <w:abstractNumId w:val="12"/>
  </w:num>
  <w:num w:numId="31" w16cid:durableId="566066597">
    <w:abstractNumId w:val="16"/>
  </w:num>
  <w:num w:numId="32" w16cid:durableId="43793163">
    <w:abstractNumId w:val="32"/>
  </w:num>
  <w:num w:numId="33" w16cid:durableId="1543244861">
    <w:abstractNumId w:val="24"/>
  </w:num>
  <w:num w:numId="34" w16cid:durableId="834610135">
    <w:abstractNumId w:val="40"/>
  </w:num>
  <w:num w:numId="35" w16cid:durableId="1181699769">
    <w:abstractNumId w:val="8"/>
  </w:num>
  <w:num w:numId="36" w16cid:durableId="243993445">
    <w:abstractNumId w:val="36"/>
  </w:num>
  <w:num w:numId="37" w16cid:durableId="409472949">
    <w:abstractNumId w:val="22"/>
  </w:num>
  <w:num w:numId="38" w16cid:durableId="630089968">
    <w:abstractNumId w:val="11"/>
  </w:num>
  <w:num w:numId="39" w16cid:durableId="2052461978">
    <w:abstractNumId w:val="35"/>
  </w:num>
  <w:num w:numId="40" w16cid:durableId="1785883394">
    <w:abstractNumId w:val="33"/>
  </w:num>
  <w:num w:numId="41" w16cid:durableId="831407481">
    <w:abstractNumId w:val="34"/>
  </w:num>
  <w:num w:numId="42" w16cid:durableId="1493331045">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A04" w:allStyles="0" w:customStyles="0" w:latentStyles="1" w:stylesInUse="0" w:headingStyles="0" w:numberingStyles="0" w:tableStyles="0" w:directFormattingOnRuns="0" w:directFormattingOnParagraphs="1" w:directFormattingOnNumbering="0"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D83"/>
    <w:rsid w:val="00000604"/>
    <w:rsid w:val="000009A9"/>
    <w:rsid w:val="00001961"/>
    <w:rsid w:val="00004B3A"/>
    <w:rsid w:val="0000656B"/>
    <w:rsid w:val="00006788"/>
    <w:rsid w:val="000069DE"/>
    <w:rsid w:val="00006BF0"/>
    <w:rsid w:val="00007322"/>
    <w:rsid w:val="0001024C"/>
    <w:rsid w:val="0001058B"/>
    <w:rsid w:val="0001235A"/>
    <w:rsid w:val="00014835"/>
    <w:rsid w:val="00017250"/>
    <w:rsid w:val="00017904"/>
    <w:rsid w:val="00017ACE"/>
    <w:rsid w:val="00020E0B"/>
    <w:rsid w:val="000216EE"/>
    <w:rsid w:val="00021F15"/>
    <w:rsid w:val="000242D5"/>
    <w:rsid w:val="00025740"/>
    <w:rsid w:val="000258E9"/>
    <w:rsid w:val="00027001"/>
    <w:rsid w:val="00030751"/>
    <w:rsid w:val="000308BD"/>
    <w:rsid w:val="000310DE"/>
    <w:rsid w:val="00033F88"/>
    <w:rsid w:val="00035A34"/>
    <w:rsid w:val="00040F7D"/>
    <w:rsid w:val="00042008"/>
    <w:rsid w:val="00042230"/>
    <w:rsid w:val="00043B61"/>
    <w:rsid w:val="00043C0D"/>
    <w:rsid w:val="000442C8"/>
    <w:rsid w:val="000449AD"/>
    <w:rsid w:val="00047903"/>
    <w:rsid w:val="000514F0"/>
    <w:rsid w:val="00051C0E"/>
    <w:rsid w:val="0005310E"/>
    <w:rsid w:val="00053200"/>
    <w:rsid w:val="00053C26"/>
    <w:rsid w:val="0005575D"/>
    <w:rsid w:val="000609B8"/>
    <w:rsid w:val="00066BDB"/>
    <w:rsid w:val="00070A6B"/>
    <w:rsid w:val="0007349C"/>
    <w:rsid w:val="00074655"/>
    <w:rsid w:val="00077698"/>
    <w:rsid w:val="0008173D"/>
    <w:rsid w:val="00081D86"/>
    <w:rsid w:val="0008210F"/>
    <w:rsid w:val="000825F4"/>
    <w:rsid w:val="000842BF"/>
    <w:rsid w:val="00084CEB"/>
    <w:rsid w:val="00085A67"/>
    <w:rsid w:val="00086C57"/>
    <w:rsid w:val="00086DDD"/>
    <w:rsid w:val="00087A44"/>
    <w:rsid w:val="0009178A"/>
    <w:rsid w:val="00094FAD"/>
    <w:rsid w:val="000950BF"/>
    <w:rsid w:val="00095764"/>
    <w:rsid w:val="00095BA8"/>
    <w:rsid w:val="00095FD3"/>
    <w:rsid w:val="00096C5A"/>
    <w:rsid w:val="00097653"/>
    <w:rsid w:val="000A19C1"/>
    <w:rsid w:val="000A1A43"/>
    <w:rsid w:val="000A42C8"/>
    <w:rsid w:val="000A4D5D"/>
    <w:rsid w:val="000A57B0"/>
    <w:rsid w:val="000A7738"/>
    <w:rsid w:val="000B3CE7"/>
    <w:rsid w:val="000B6C75"/>
    <w:rsid w:val="000B7142"/>
    <w:rsid w:val="000C1574"/>
    <w:rsid w:val="000C1A18"/>
    <w:rsid w:val="000C52A8"/>
    <w:rsid w:val="000C6333"/>
    <w:rsid w:val="000C7EB2"/>
    <w:rsid w:val="000D0D9A"/>
    <w:rsid w:val="000D0EE6"/>
    <w:rsid w:val="000D2251"/>
    <w:rsid w:val="000D6CDF"/>
    <w:rsid w:val="000E31E3"/>
    <w:rsid w:val="000E39B9"/>
    <w:rsid w:val="000E4B96"/>
    <w:rsid w:val="000E4E86"/>
    <w:rsid w:val="000E5554"/>
    <w:rsid w:val="000E7B83"/>
    <w:rsid w:val="000F0649"/>
    <w:rsid w:val="000F06A4"/>
    <w:rsid w:val="000F26AE"/>
    <w:rsid w:val="000F3C14"/>
    <w:rsid w:val="000F443F"/>
    <w:rsid w:val="000F4A88"/>
    <w:rsid w:val="000F4B06"/>
    <w:rsid w:val="000F5446"/>
    <w:rsid w:val="000F604C"/>
    <w:rsid w:val="000F6620"/>
    <w:rsid w:val="000F6920"/>
    <w:rsid w:val="00100DB4"/>
    <w:rsid w:val="0010109C"/>
    <w:rsid w:val="001060E5"/>
    <w:rsid w:val="001064DE"/>
    <w:rsid w:val="00106629"/>
    <w:rsid w:val="001105E8"/>
    <w:rsid w:val="001106E6"/>
    <w:rsid w:val="001117FB"/>
    <w:rsid w:val="001131CA"/>
    <w:rsid w:val="00114950"/>
    <w:rsid w:val="001157DB"/>
    <w:rsid w:val="00115989"/>
    <w:rsid w:val="0011600C"/>
    <w:rsid w:val="0011748F"/>
    <w:rsid w:val="00117FA7"/>
    <w:rsid w:val="00122376"/>
    <w:rsid w:val="00124E20"/>
    <w:rsid w:val="00125E97"/>
    <w:rsid w:val="0013251A"/>
    <w:rsid w:val="00133807"/>
    <w:rsid w:val="001338A1"/>
    <w:rsid w:val="00134218"/>
    <w:rsid w:val="0013440D"/>
    <w:rsid w:val="00135380"/>
    <w:rsid w:val="001353A2"/>
    <w:rsid w:val="0013762E"/>
    <w:rsid w:val="001376EC"/>
    <w:rsid w:val="00141408"/>
    <w:rsid w:val="00142746"/>
    <w:rsid w:val="00142777"/>
    <w:rsid w:val="00143100"/>
    <w:rsid w:val="00144C62"/>
    <w:rsid w:val="00146380"/>
    <w:rsid w:val="00150123"/>
    <w:rsid w:val="0015092E"/>
    <w:rsid w:val="0015095B"/>
    <w:rsid w:val="00152ED9"/>
    <w:rsid w:val="00153208"/>
    <w:rsid w:val="0015378D"/>
    <w:rsid w:val="00156B96"/>
    <w:rsid w:val="001574CB"/>
    <w:rsid w:val="00157DDC"/>
    <w:rsid w:val="00160BAC"/>
    <w:rsid w:val="00164330"/>
    <w:rsid w:val="00164FA9"/>
    <w:rsid w:val="00167CC6"/>
    <w:rsid w:val="00171547"/>
    <w:rsid w:val="00173309"/>
    <w:rsid w:val="00173E76"/>
    <w:rsid w:val="00174E7E"/>
    <w:rsid w:val="00175444"/>
    <w:rsid w:val="00175F39"/>
    <w:rsid w:val="00176132"/>
    <w:rsid w:val="00176C6D"/>
    <w:rsid w:val="001770CA"/>
    <w:rsid w:val="001774B3"/>
    <w:rsid w:val="00180674"/>
    <w:rsid w:val="0018202D"/>
    <w:rsid w:val="001825C6"/>
    <w:rsid w:val="00183294"/>
    <w:rsid w:val="0018420C"/>
    <w:rsid w:val="0018700B"/>
    <w:rsid w:val="00190C55"/>
    <w:rsid w:val="00191074"/>
    <w:rsid w:val="00192155"/>
    <w:rsid w:val="00193405"/>
    <w:rsid w:val="001944B4"/>
    <w:rsid w:val="001951C8"/>
    <w:rsid w:val="001958B9"/>
    <w:rsid w:val="001A13CD"/>
    <w:rsid w:val="001A1727"/>
    <w:rsid w:val="001A22D6"/>
    <w:rsid w:val="001A265B"/>
    <w:rsid w:val="001A3425"/>
    <w:rsid w:val="001A50E2"/>
    <w:rsid w:val="001A5E20"/>
    <w:rsid w:val="001A6A42"/>
    <w:rsid w:val="001A6BE0"/>
    <w:rsid w:val="001A73CF"/>
    <w:rsid w:val="001B4237"/>
    <w:rsid w:val="001B6C90"/>
    <w:rsid w:val="001B6C99"/>
    <w:rsid w:val="001C1087"/>
    <w:rsid w:val="001C1E26"/>
    <w:rsid w:val="001C200D"/>
    <w:rsid w:val="001C2E72"/>
    <w:rsid w:val="001C6963"/>
    <w:rsid w:val="001D0BD9"/>
    <w:rsid w:val="001D2CFA"/>
    <w:rsid w:val="001D4385"/>
    <w:rsid w:val="001D4F59"/>
    <w:rsid w:val="001D50D7"/>
    <w:rsid w:val="001D7773"/>
    <w:rsid w:val="001E1122"/>
    <w:rsid w:val="001E1B52"/>
    <w:rsid w:val="001E2198"/>
    <w:rsid w:val="001E2854"/>
    <w:rsid w:val="001E3B5B"/>
    <w:rsid w:val="001E4D09"/>
    <w:rsid w:val="001E553C"/>
    <w:rsid w:val="001E620E"/>
    <w:rsid w:val="001E7848"/>
    <w:rsid w:val="001F16BB"/>
    <w:rsid w:val="001F30CC"/>
    <w:rsid w:val="001F4857"/>
    <w:rsid w:val="001F62AF"/>
    <w:rsid w:val="00201862"/>
    <w:rsid w:val="0020294A"/>
    <w:rsid w:val="00202F01"/>
    <w:rsid w:val="00204E93"/>
    <w:rsid w:val="002065C7"/>
    <w:rsid w:val="00206F32"/>
    <w:rsid w:val="002105E7"/>
    <w:rsid w:val="00210DBA"/>
    <w:rsid w:val="00212445"/>
    <w:rsid w:val="00213DBF"/>
    <w:rsid w:val="00215133"/>
    <w:rsid w:val="0021645A"/>
    <w:rsid w:val="00220D0D"/>
    <w:rsid w:val="0022229F"/>
    <w:rsid w:val="00223AF0"/>
    <w:rsid w:val="00224FB6"/>
    <w:rsid w:val="002266F6"/>
    <w:rsid w:val="00226D83"/>
    <w:rsid w:val="002303D5"/>
    <w:rsid w:val="002306BA"/>
    <w:rsid w:val="00230792"/>
    <w:rsid w:val="0023565D"/>
    <w:rsid w:val="00237579"/>
    <w:rsid w:val="00241F29"/>
    <w:rsid w:val="00242D58"/>
    <w:rsid w:val="00243600"/>
    <w:rsid w:val="00245FF0"/>
    <w:rsid w:val="002478A5"/>
    <w:rsid w:val="00250409"/>
    <w:rsid w:val="002519D0"/>
    <w:rsid w:val="00254866"/>
    <w:rsid w:val="0025496A"/>
    <w:rsid w:val="002570AA"/>
    <w:rsid w:val="00264DCF"/>
    <w:rsid w:val="00265750"/>
    <w:rsid w:val="0026577B"/>
    <w:rsid w:val="00265DD9"/>
    <w:rsid w:val="002679CB"/>
    <w:rsid w:val="0027028F"/>
    <w:rsid w:val="0027174F"/>
    <w:rsid w:val="00272348"/>
    <w:rsid w:val="00272417"/>
    <w:rsid w:val="00275643"/>
    <w:rsid w:val="00281636"/>
    <w:rsid w:val="0028280B"/>
    <w:rsid w:val="00282DE8"/>
    <w:rsid w:val="00283796"/>
    <w:rsid w:val="00284259"/>
    <w:rsid w:val="00286859"/>
    <w:rsid w:val="00286C15"/>
    <w:rsid w:val="00287801"/>
    <w:rsid w:val="00290329"/>
    <w:rsid w:val="00291BD0"/>
    <w:rsid w:val="00292A0E"/>
    <w:rsid w:val="002943F9"/>
    <w:rsid w:val="00294BF4"/>
    <w:rsid w:val="002A2C3D"/>
    <w:rsid w:val="002A746A"/>
    <w:rsid w:val="002B2CCE"/>
    <w:rsid w:val="002B5E14"/>
    <w:rsid w:val="002B6000"/>
    <w:rsid w:val="002C232F"/>
    <w:rsid w:val="002C2686"/>
    <w:rsid w:val="002C2C9B"/>
    <w:rsid w:val="002C5BF6"/>
    <w:rsid w:val="002C7629"/>
    <w:rsid w:val="002D1639"/>
    <w:rsid w:val="002D18BF"/>
    <w:rsid w:val="002D3EC7"/>
    <w:rsid w:val="002D46AE"/>
    <w:rsid w:val="002D4C1D"/>
    <w:rsid w:val="002D50B8"/>
    <w:rsid w:val="002D73B4"/>
    <w:rsid w:val="002E1BE2"/>
    <w:rsid w:val="002E1C0D"/>
    <w:rsid w:val="002E1F52"/>
    <w:rsid w:val="002E39E1"/>
    <w:rsid w:val="002E694D"/>
    <w:rsid w:val="002F12F9"/>
    <w:rsid w:val="002F2535"/>
    <w:rsid w:val="002F26F2"/>
    <w:rsid w:val="002F4116"/>
    <w:rsid w:val="002F4A57"/>
    <w:rsid w:val="00300850"/>
    <w:rsid w:val="003029EC"/>
    <w:rsid w:val="00302B01"/>
    <w:rsid w:val="003046D8"/>
    <w:rsid w:val="00307B1F"/>
    <w:rsid w:val="00313080"/>
    <w:rsid w:val="003137DF"/>
    <w:rsid w:val="00315EE3"/>
    <w:rsid w:val="00322AE9"/>
    <w:rsid w:val="00322F28"/>
    <w:rsid w:val="00323BEE"/>
    <w:rsid w:val="0032425D"/>
    <w:rsid w:val="0032617E"/>
    <w:rsid w:val="003266AD"/>
    <w:rsid w:val="00326C92"/>
    <w:rsid w:val="00327842"/>
    <w:rsid w:val="00330357"/>
    <w:rsid w:val="00331C99"/>
    <w:rsid w:val="003323CD"/>
    <w:rsid w:val="00332AFD"/>
    <w:rsid w:val="003334CF"/>
    <w:rsid w:val="003349EA"/>
    <w:rsid w:val="0033587A"/>
    <w:rsid w:val="00342223"/>
    <w:rsid w:val="00343461"/>
    <w:rsid w:val="00347738"/>
    <w:rsid w:val="003479C4"/>
    <w:rsid w:val="0035279D"/>
    <w:rsid w:val="003527EC"/>
    <w:rsid w:val="00352B93"/>
    <w:rsid w:val="00352D70"/>
    <w:rsid w:val="003539EB"/>
    <w:rsid w:val="00354052"/>
    <w:rsid w:val="00356662"/>
    <w:rsid w:val="00356809"/>
    <w:rsid w:val="00357A0A"/>
    <w:rsid w:val="0036024D"/>
    <w:rsid w:val="00360BE1"/>
    <w:rsid w:val="003613C2"/>
    <w:rsid w:val="00362F1B"/>
    <w:rsid w:val="00362F5E"/>
    <w:rsid w:val="003632A7"/>
    <w:rsid w:val="00363C21"/>
    <w:rsid w:val="00365312"/>
    <w:rsid w:val="00365CB2"/>
    <w:rsid w:val="003677A7"/>
    <w:rsid w:val="00367BD9"/>
    <w:rsid w:val="00367E8B"/>
    <w:rsid w:val="00370DCB"/>
    <w:rsid w:val="00371A1A"/>
    <w:rsid w:val="0037319A"/>
    <w:rsid w:val="003739CB"/>
    <w:rsid w:val="003760CE"/>
    <w:rsid w:val="00376538"/>
    <w:rsid w:val="00376EC6"/>
    <w:rsid w:val="00376F49"/>
    <w:rsid w:val="00380BF8"/>
    <w:rsid w:val="00383976"/>
    <w:rsid w:val="00383D46"/>
    <w:rsid w:val="003861E1"/>
    <w:rsid w:val="00387822"/>
    <w:rsid w:val="00387F97"/>
    <w:rsid w:val="00390289"/>
    <w:rsid w:val="00393A11"/>
    <w:rsid w:val="003942E9"/>
    <w:rsid w:val="0039620A"/>
    <w:rsid w:val="00396B4F"/>
    <w:rsid w:val="00397DE8"/>
    <w:rsid w:val="003A1B22"/>
    <w:rsid w:val="003A2421"/>
    <w:rsid w:val="003A3BC3"/>
    <w:rsid w:val="003A4D6E"/>
    <w:rsid w:val="003A505A"/>
    <w:rsid w:val="003A7BBC"/>
    <w:rsid w:val="003B1200"/>
    <w:rsid w:val="003B1F62"/>
    <w:rsid w:val="003B2907"/>
    <w:rsid w:val="003B377D"/>
    <w:rsid w:val="003B48AB"/>
    <w:rsid w:val="003B4A96"/>
    <w:rsid w:val="003B4AC4"/>
    <w:rsid w:val="003B5A65"/>
    <w:rsid w:val="003B5F23"/>
    <w:rsid w:val="003B68AD"/>
    <w:rsid w:val="003C143B"/>
    <w:rsid w:val="003C33EC"/>
    <w:rsid w:val="003C4A2A"/>
    <w:rsid w:val="003C5699"/>
    <w:rsid w:val="003C7A45"/>
    <w:rsid w:val="003D0972"/>
    <w:rsid w:val="003D1031"/>
    <w:rsid w:val="003D3214"/>
    <w:rsid w:val="003D3BB6"/>
    <w:rsid w:val="003D4242"/>
    <w:rsid w:val="003D4CA9"/>
    <w:rsid w:val="003D5DA2"/>
    <w:rsid w:val="003D61FF"/>
    <w:rsid w:val="003D7E03"/>
    <w:rsid w:val="003E173B"/>
    <w:rsid w:val="003E297A"/>
    <w:rsid w:val="003E617E"/>
    <w:rsid w:val="003F08F6"/>
    <w:rsid w:val="003F115A"/>
    <w:rsid w:val="003F2038"/>
    <w:rsid w:val="003F30E8"/>
    <w:rsid w:val="003F3E54"/>
    <w:rsid w:val="00400236"/>
    <w:rsid w:val="004002F7"/>
    <w:rsid w:val="0040468C"/>
    <w:rsid w:val="004115D6"/>
    <w:rsid w:val="00411C0A"/>
    <w:rsid w:val="00416B4A"/>
    <w:rsid w:val="0042136C"/>
    <w:rsid w:val="004222C6"/>
    <w:rsid w:val="004242A6"/>
    <w:rsid w:val="004247DA"/>
    <w:rsid w:val="00427755"/>
    <w:rsid w:val="00427C65"/>
    <w:rsid w:val="00427EBF"/>
    <w:rsid w:val="00430DF0"/>
    <w:rsid w:val="00431509"/>
    <w:rsid w:val="004319B5"/>
    <w:rsid w:val="004362C6"/>
    <w:rsid w:val="004363CB"/>
    <w:rsid w:val="00437485"/>
    <w:rsid w:val="00437A22"/>
    <w:rsid w:val="00437CD9"/>
    <w:rsid w:val="00441D93"/>
    <w:rsid w:val="004420DB"/>
    <w:rsid w:val="0044240D"/>
    <w:rsid w:val="00442C8D"/>
    <w:rsid w:val="0044628B"/>
    <w:rsid w:val="004465B9"/>
    <w:rsid w:val="00446841"/>
    <w:rsid w:val="00447004"/>
    <w:rsid w:val="004526AC"/>
    <w:rsid w:val="00452B5B"/>
    <w:rsid w:val="004539FC"/>
    <w:rsid w:val="00455FAB"/>
    <w:rsid w:val="00456F32"/>
    <w:rsid w:val="00461B09"/>
    <w:rsid w:val="004639ED"/>
    <w:rsid w:val="004643F8"/>
    <w:rsid w:val="00464D8F"/>
    <w:rsid w:val="004658C6"/>
    <w:rsid w:val="00465BC7"/>
    <w:rsid w:val="0047080A"/>
    <w:rsid w:val="00470FF9"/>
    <w:rsid w:val="004727D7"/>
    <w:rsid w:val="00473652"/>
    <w:rsid w:val="00476C70"/>
    <w:rsid w:val="0048075B"/>
    <w:rsid w:val="00481B3F"/>
    <w:rsid w:val="00481FEF"/>
    <w:rsid w:val="00484E3A"/>
    <w:rsid w:val="00485B6F"/>
    <w:rsid w:val="00485D40"/>
    <w:rsid w:val="00486615"/>
    <w:rsid w:val="00486DD4"/>
    <w:rsid w:val="0049124E"/>
    <w:rsid w:val="00491E1F"/>
    <w:rsid w:val="004948BE"/>
    <w:rsid w:val="004954DC"/>
    <w:rsid w:val="004A007A"/>
    <w:rsid w:val="004A03A4"/>
    <w:rsid w:val="004A10FB"/>
    <w:rsid w:val="004A1BF0"/>
    <w:rsid w:val="004A29D1"/>
    <w:rsid w:val="004A395A"/>
    <w:rsid w:val="004A3B01"/>
    <w:rsid w:val="004A43AF"/>
    <w:rsid w:val="004A5518"/>
    <w:rsid w:val="004A708B"/>
    <w:rsid w:val="004B1755"/>
    <w:rsid w:val="004B192F"/>
    <w:rsid w:val="004B217C"/>
    <w:rsid w:val="004B230F"/>
    <w:rsid w:val="004B27D4"/>
    <w:rsid w:val="004B3287"/>
    <w:rsid w:val="004B569C"/>
    <w:rsid w:val="004B670F"/>
    <w:rsid w:val="004B6D4E"/>
    <w:rsid w:val="004B71C5"/>
    <w:rsid w:val="004C098D"/>
    <w:rsid w:val="004C3856"/>
    <w:rsid w:val="004C679A"/>
    <w:rsid w:val="004C6866"/>
    <w:rsid w:val="004C790A"/>
    <w:rsid w:val="004D0AF1"/>
    <w:rsid w:val="004D130C"/>
    <w:rsid w:val="004D1897"/>
    <w:rsid w:val="004D2846"/>
    <w:rsid w:val="004D337D"/>
    <w:rsid w:val="004D3463"/>
    <w:rsid w:val="004D3A6B"/>
    <w:rsid w:val="004D6005"/>
    <w:rsid w:val="004D6042"/>
    <w:rsid w:val="004D7494"/>
    <w:rsid w:val="004D7A78"/>
    <w:rsid w:val="004E0818"/>
    <w:rsid w:val="004E16AC"/>
    <w:rsid w:val="004E1E0E"/>
    <w:rsid w:val="004E1E41"/>
    <w:rsid w:val="004E2311"/>
    <w:rsid w:val="004E2C62"/>
    <w:rsid w:val="004E4771"/>
    <w:rsid w:val="004F0356"/>
    <w:rsid w:val="004F0C22"/>
    <w:rsid w:val="004F132D"/>
    <w:rsid w:val="004F224D"/>
    <w:rsid w:val="004F4F3F"/>
    <w:rsid w:val="004F636F"/>
    <w:rsid w:val="004F6880"/>
    <w:rsid w:val="004F6EE2"/>
    <w:rsid w:val="004F780C"/>
    <w:rsid w:val="00500962"/>
    <w:rsid w:val="00501806"/>
    <w:rsid w:val="005037F4"/>
    <w:rsid w:val="0050496C"/>
    <w:rsid w:val="005059D7"/>
    <w:rsid w:val="005070C7"/>
    <w:rsid w:val="00510E86"/>
    <w:rsid w:val="0051301E"/>
    <w:rsid w:val="00513ED8"/>
    <w:rsid w:val="00514B0D"/>
    <w:rsid w:val="0051511B"/>
    <w:rsid w:val="00515AF0"/>
    <w:rsid w:val="00515EC2"/>
    <w:rsid w:val="00516BCD"/>
    <w:rsid w:val="005171CF"/>
    <w:rsid w:val="00520A46"/>
    <w:rsid w:val="005224F6"/>
    <w:rsid w:val="00523DA5"/>
    <w:rsid w:val="00526694"/>
    <w:rsid w:val="005272F4"/>
    <w:rsid w:val="00527BFB"/>
    <w:rsid w:val="005317D5"/>
    <w:rsid w:val="00532712"/>
    <w:rsid w:val="00540432"/>
    <w:rsid w:val="00542CD0"/>
    <w:rsid w:val="00543332"/>
    <w:rsid w:val="00547132"/>
    <w:rsid w:val="00547366"/>
    <w:rsid w:val="00551323"/>
    <w:rsid w:val="0056128C"/>
    <w:rsid w:val="0056131F"/>
    <w:rsid w:val="005659D6"/>
    <w:rsid w:val="00572DAA"/>
    <w:rsid w:val="0057319B"/>
    <w:rsid w:val="005756FE"/>
    <w:rsid w:val="0058652A"/>
    <w:rsid w:val="005867F3"/>
    <w:rsid w:val="00590BE5"/>
    <w:rsid w:val="00591064"/>
    <w:rsid w:val="005919ED"/>
    <w:rsid w:val="0059311F"/>
    <w:rsid w:val="00595F5E"/>
    <w:rsid w:val="005A0F6A"/>
    <w:rsid w:val="005A1287"/>
    <w:rsid w:val="005A1E0D"/>
    <w:rsid w:val="005A2843"/>
    <w:rsid w:val="005A3256"/>
    <w:rsid w:val="005A55DA"/>
    <w:rsid w:val="005A61AD"/>
    <w:rsid w:val="005A688F"/>
    <w:rsid w:val="005B08B4"/>
    <w:rsid w:val="005B26E0"/>
    <w:rsid w:val="005B3BD1"/>
    <w:rsid w:val="005B3CE8"/>
    <w:rsid w:val="005B5A10"/>
    <w:rsid w:val="005B65AC"/>
    <w:rsid w:val="005C0C16"/>
    <w:rsid w:val="005C12B7"/>
    <w:rsid w:val="005C416F"/>
    <w:rsid w:val="005C475A"/>
    <w:rsid w:val="005C5743"/>
    <w:rsid w:val="005C5C24"/>
    <w:rsid w:val="005C75A7"/>
    <w:rsid w:val="005D320E"/>
    <w:rsid w:val="005D385F"/>
    <w:rsid w:val="005D4177"/>
    <w:rsid w:val="005D41EE"/>
    <w:rsid w:val="005D4534"/>
    <w:rsid w:val="005E0186"/>
    <w:rsid w:val="005E025A"/>
    <w:rsid w:val="005E1E82"/>
    <w:rsid w:val="005E26B5"/>
    <w:rsid w:val="005E274C"/>
    <w:rsid w:val="005E446B"/>
    <w:rsid w:val="005E58A2"/>
    <w:rsid w:val="005E5EF4"/>
    <w:rsid w:val="005E74DC"/>
    <w:rsid w:val="005E7D4B"/>
    <w:rsid w:val="005F1274"/>
    <w:rsid w:val="005F5522"/>
    <w:rsid w:val="00602726"/>
    <w:rsid w:val="006032C1"/>
    <w:rsid w:val="00605246"/>
    <w:rsid w:val="00605D89"/>
    <w:rsid w:val="0061142C"/>
    <w:rsid w:val="00613EEA"/>
    <w:rsid w:val="0061500C"/>
    <w:rsid w:val="0061736E"/>
    <w:rsid w:val="00617588"/>
    <w:rsid w:val="00620E4F"/>
    <w:rsid w:val="00623A0E"/>
    <w:rsid w:val="006256BE"/>
    <w:rsid w:val="00625F9E"/>
    <w:rsid w:val="006261A3"/>
    <w:rsid w:val="00626502"/>
    <w:rsid w:val="00626A07"/>
    <w:rsid w:val="0063064E"/>
    <w:rsid w:val="0063168E"/>
    <w:rsid w:val="006356DE"/>
    <w:rsid w:val="0064083F"/>
    <w:rsid w:val="00641D93"/>
    <w:rsid w:val="00642003"/>
    <w:rsid w:val="00642DB9"/>
    <w:rsid w:val="00643A39"/>
    <w:rsid w:val="00646E18"/>
    <w:rsid w:val="00646F91"/>
    <w:rsid w:val="0064715D"/>
    <w:rsid w:val="00647453"/>
    <w:rsid w:val="00647B75"/>
    <w:rsid w:val="00647F64"/>
    <w:rsid w:val="00651EF6"/>
    <w:rsid w:val="00655C46"/>
    <w:rsid w:val="0066059C"/>
    <w:rsid w:val="006615F0"/>
    <w:rsid w:val="00661C40"/>
    <w:rsid w:val="00664272"/>
    <w:rsid w:val="0066785F"/>
    <w:rsid w:val="00667F69"/>
    <w:rsid w:val="00674642"/>
    <w:rsid w:val="006751C8"/>
    <w:rsid w:val="0067559B"/>
    <w:rsid w:val="00675F28"/>
    <w:rsid w:val="00676848"/>
    <w:rsid w:val="006769EA"/>
    <w:rsid w:val="006821FA"/>
    <w:rsid w:val="00683B0B"/>
    <w:rsid w:val="0068571B"/>
    <w:rsid w:val="006928DD"/>
    <w:rsid w:val="006941E7"/>
    <w:rsid w:val="006947BD"/>
    <w:rsid w:val="006A00D0"/>
    <w:rsid w:val="006A0810"/>
    <w:rsid w:val="006A746D"/>
    <w:rsid w:val="006A7903"/>
    <w:rsid w:val="006B0090"/>
    <w:rsid w:val="006B1000"/>
    <w:rsid w:val="006B25BB"/>
    <w:rsid w:val="006B38D2"/>
    <w:rsid w:val="006B53D1"/>
    <w:rsid w:val="006B5571"/>
    <w:rsid w:val="006B6328"/>
    <w:rsid w:val="006B78D5"/>
    <w:rsid w:val="006B7DB4"/>
    <w:rsid w:val="006B7DFB"/>
    <w:rsid w:val="006C320C"/>
    <w:rsid w:val="006C46FD"/>
    <w:rsid w:val="006C4CFB"/>
    <w:rsid w:val="006C540A"/>
    <w:rsid w:val="006C5650"/>
    <w:rsid w:val="006C72F0"/>
    <w:rsid w:val="006C7B84"/>
    <w:rsid w:val="006C7C07"/>
    <w:rsid w:val="006D0228"/>
    <w:rsid w:val="006D3B68"/>
    <w:rsid w:val="006D3F65"/>
    <w:rsid w:val="006D6D91"/>
    <w:rsid w:val="006D75F6"/>
    <w:rsid w:val="006E34F7"/>
    <w:rsid w:val="006E34FC"/>
    <w:rsid w:val="006E3707"/>
    <w:rsid w:val="006E5783"/>
    <w:rsid w:val="006F0144"/>
    <w:rsid w:val="006F19FF"/>
    <w:rsid w:val="006F2E3A"/>
    <w:rsid w:val="006F432B"/>
    <w:rsid w:val="006F4CE6"/>
    <w:rsid w:val="006F4E4E"/>
    <w:rsid w:val="006F598B"/>
    <w:rsid w:val="006F7522"/>
    <w:rsid w:val="00700E79"/>
    <w:rsid w:val="007012A2"/>
    <w:rsid w:val="00703317"/>
    <w:rsid w:val="0070731D"/>
    <w:rsid w:val="00710436"/>
    <w:rsid w:val="0071382E"/>
    <w:rsid w:val="00714344"/>
    <w:rsid w:val="00714CA7"/>
    <w:rsid w:val="00717CFB"/>
    <w:rsid w:val="00721A08"/>
    <w:rsid w:val="00721D28"/>
    <w:rsid w:val="00722FBE"/>
    <w:rsid w:val="00723798"/>
    <w:rsid w:val="00724AE6"/>
    <w:rsid w:val="00730620"/>
    <w:rsid w:val="00730945"/>
    <w:rsid w:val="00732FD9"/>
    <w:rsid w:val="00733777"/>
    <w:rsid w:val="00735020"/>
    <w:rsid w:val="00735EE7"/>
    <w:rsid w:val="00737931"/>
    <w:rsid w:val="00741B80"/>
    <w:rsid w:val="00744F0C"/>
    <w:rsid w:val="007505FE"/>
    <w:rsid w:val="00751094"/>
    <w:rsid w:val="00751DEB"/>
    <w:rsid w:val="0075262B"/>
    <w:rsid w:val="00752B28"/>
    <w:rsid w:val="007552B5"/>
    <w:rsid w:val="00755878"/>
    <w:rsid w:val="007600DB"/>
    <w:rsid w:val="00761666"/>
    <w:rsid w:val="007626B2"/>
    <w:rsid w:val="00766708"/>
    <w:rsid w:val="00767048"/>
    <w:rsid w:val="007672C9"/>
    <w:rsid w:val="00767905"/>
    <w:rsid w:val="00770797"/>
    <w:rsid w:val="00775706"/>
    <w:rsid w:val="0077578A"/>
    <w:rsid w:val="00776773"/>
    <w:rsid w:val="00777FF8"/>
    <w:rsid w:val="007811B6"/>
    <w:rsid w:val="00782049"/>
    <w:rsid w:val="00785399"/>
    <w:rsid w:val="00785CA2"/>
    <w:rsid w:val="007878B5"/>
    <w:rsid w:val="00790036"/>
    <w:rsid w:val="00790E69"/>
    <w:rsid w:val="00791B87"/>
    <w:rsid w:val="0079578F"/>
    <w:rsid w:val="0079757B"/>
    <w:rsid w:val="0079788E"/>
    <w:rsid w:val="007A1134"/>
    <w:rsid w:val="007A138B"/>
    <w:rsid w:val="007A1451"/>
    <w:rsid w:val="007A3118"/>
    <w:rsid w:val="007A5FD5"/>
    <w:rsid w:val="007A6CF1"/>
    <w:rsid w:val="007A7087"/>
    <w:rsid w:val="007B47D1"/>
    <w:rsid w:val="007B4D34"/>
    <w:rsid w:val="007C0165"/>
    <w:rsid w:val="007C041A"/>
    <w:rsid w:val="007C200F"/>
    <w:rsid w:val="007C3C8A"/>
    <w:rsid w:val="007C3E18"/>
    <w:rsid w:val="007C4BEC"/>
    <w:rsid w:val="007C5A08"/>
    <w:rsid w:val="007D02EB"/>
    <w:rsid w:val="007D1557"/>
    <w:rsid w:val="007D29C3"/>
    <w:rsid w:val="007D4295"/>
    <w:rsid w:val="007D6709"/>
    <w:rsid w:val="007E20BF"/>
    <w:rsid w:val="007E3415"/>
    <w:rsid w:val="007E355C"/>
    <w:rsid w:val="007E7628"/>
    <w:rsid w:val="007F0AD8"/>
    <w:rsid w:val="007F21D3"/>
    <w:rsid w:val="007F2892"/>
    <w:rsid w:val="007F7045"/>
    <w:rsid w:val="007F709A"/>
    <w:rsid w:val="007F75DC"/>
    <w:rsid w:val="00800E2E"/>
    <w:rsid w:val="00801682"/>
    <w:rsid w:val="00801C6B"/>
    <w:rsid w:val="00802A3D"/>
    <w:rsid w:val="008036C7"/>
    <w:rsid w:val="00806614"/>
    <w:rsid w:val="00806B25"/>
    <w:rsid w:val="0080737C"/>
    <w:rsid w:val="00812493"/>
    <w:rsid w:val="00813401"/>
    <w:rsid w:val="00816599"/>
    <w:rsid w:val="00816D3B"/>
    <w:rsid w:val="00821F96"/>
    <w:rsid w:val="00821FC5"/>
    <w:rsid w:val="0082252B"/>
    <w:rsid w:val="0082434E"/>
    <w:rsid w:val="0082475E"/>
    <w:rsid w:val="00830153"/>
    <w:rsid w:val="00830DE9"/>
    <w:rsid w:val="00830E6B"/>
    <w:rsid w:val="00831F6F"/>
    <w:rsid w:val="008325A1"/>
    <w:rsid w:val="00832A0B"/>
    <w:rsid w:val="00832CE7"/>
    <w:rsid w:val="00833A5F"/>
    <w:rsid w:val="00834287"/>
    <w:rsid w:val="00837DEF"/>
    <w:rsid w:val="008400C9"/>
    <w:rsid w:val="00852473"/>
    <w:rsid w:val="00852702"/>
    <w:rsid w:val="00853FF0"/>
    <w:rsid w:val="008548BC"/>
    <w:rsid w:val="00854CC8"/>
    <w:rsid w:val="00854F12"/>
    <w:rsid w:val="00855983"/>
    <w:rsid w:val="008578A5"/>
    <w:rsid w:val="00862472"/>
    <w:rsid w:val="0086765A"/>
    <w:rsid w:val="00867ADB"/>
    <w:rsid w:val="00867B7F"/>
    <w:rsid w:val="00871BCC"/>
    <w:rsid w:val="008722DD"/>
    <w:rsid w:val="008725F4"/>
    <w:rsid w:val="008728C0"/>
    <w:rsid w:val="00872CE0"/>
    <w:rsid w:val="0087386C"/>
    <w:rsid w:val="00873B40"/>
    <w:rsid w:val="00873E8E"/>
    <w:rsid w:val="00874D01"/>
    <w:rsid w:val="00874E1E"/>
    <w:rsid w:val="0087500A"/>
    <w:rsid w:val="00876CF4"/>
    <w:rsid w:val="00880AF1"/>
    <w:rsid w:val="0088225D"/>
    <w:rsid w:val="008831D2"/>
    <w:rsid w:val="00883E92"/>
    <w:rsid w:val="00884C85"/>
    <w:rsid w:val="00885171"/>
    <w:rsid w:val="0088583D"/>
    <w:rsid w:val="00885CA7"/>
    <w:rsid w:val="0088646E"/>
    <w:rsid w:val="008929BC"/>
    <w:rsid w:val="008959F6"/>
    <w:rsid w:val="00897B58"/>
    <w:rsid w:val="008A0000"/>
    <w:rsid w:val="008A00B5"/>
    <w:rsid w:val="008A061D"/>
    <w:rsid w:val="008A14E8"/>
    <w:rsid w:val="008A181E"/>
    <w:rsid w:val="008A4709"/>
    <w:rsid w:val="008A7B2C"/>
    <w:rsid w:val="008B16E3"/>
    <w:rsid w:val="008B17DB"/>
    <w:rsid w:val="008B187D"/>
    <w:rsid w:val="008B24BE"/>
    <w:rsid w:val="008C072E"/>
    <w:rsid w:val="008C139D"/>
    <w:rsid w:val="008C386B"/>
    <w:rsid w:val="008C4FB4"/>
    <w:rsid w:val="008C5001"/>
    <w:rsid w:val="008C56EC"/>
    <w:rsid w:val="008C64B2"/>
    <w:rsid w:val="008C671E"/>
    <w:rsid w:val="008C7BA9"/>
    <w:rsid w:val="008D034C"/>
    <w:rsid w:val="008D2A31"/>
    <w:rsid w:val="008D31EC"/>
    <w:rsid w:val="008D3876"/>
    <w:rsid w:val="008D4ED2"/>
    <w:rsid w:val="008D5655"/>
    <w:rsid w:val="008D6812"/>
    <w:rsid w:val="008D7F87"/>
    <w:rsid w:val="008E0C24"/>
    <w:rsid w:val="008E17A1"/>
    <w:rsid w:val="008E4AA0"/>
    <w:rsid w:val="008E5F77"/>
    <w:rsid w:val="008E6066"/>
    <w:rsid w:val="008F101C"/>
    <w:rsid w:val="008F127C"/>
    <w:rsid w:val="008F13D3"/>
    <w:rsid w:val="008F1EBB"/>
    <w:rsid w:val="008F2478"/>
    <w:rsid w:val="008F4CE4"/>
    <w:rsid w:val="008F60EE"/>
    <w:rsid w:val="008F7382"/>
    <w:rsid w:val="00903205"/>
    <w:rsid w:val="00904580"/>
    <w:rsid w:val="00904ECF"/>
    <w:rsid w:val="00905B89"/>
    <w:rsid w:val="009061E4"/>
    <w:rsid w:val="00911530"/>
    <w:rsid w:val="009126BD"/>
    <w:rsid w:val="009127FA"/>
    <w:rsid w:val="00912DC1"/>
    <w:rsid w:val="009133BE"/>
    <w:rsid w:val="00913C7F"/>
    <w:rsid w:val="00915B23"/>
    <w:rsid w:val="009161FB"/>
    <w:rsid w:val="009165F4"/>
    <w:rsid w:val="00916A69"/>
    <w:rsid w:val="00920256"/>
    <w:rsid w:val="00920629"/>
    <w:rsid w:val="009210D9"/>
    <w:rsid w:val="0092186E"/>
    <w:rsid w:val="009219CA"/>
    <w:rsid w:val="00923051"/>
    <w:rsid w:val="00923C67"/>
    <w:rsid w:val="009255DF"/>
    <w:rsid w:val="009257F7"/>
    <w:rsid w:val="00925B84"/>
    <w:rsid w:val="0092656E"/>
    <w:rsid w:val="009306E3"/>
    <w:rsid w:val="00930D8F"/>
    <w:rsid w:val="00942945"/>
    <w:rsid w:val="00942B98"/>
    <w:rsid w:val="00944975"/>
    <w:rsid w:val="00945ED3"/>
    <w:rsid w:val="00951132"/>
    <w:rsid w:val="009513AD"/>
    <w:rsid w:val="00952913"/>
    <w:rsid w:val="00957714"/>
    <w:rsid w:val="00957DD8"/>
    <w:rsid w:val="00957F26"/>
    <w:rsid w:val="00960707"/>
    <w:rsid w:val="00961483"/>
    <w:rsid w:val="009617D1"/>
    <w:rsid w:val="009630AA"/>
    <w:rsid w:val="009653F5"/>
    <w:rsid w:val="009659A9"/>
    <w:rsid w:val="00965C6B"/>
    <w:rsid w:val="00967C6D"/>
    <w:rsid w:val="009706C7"/>
    <w:rsid w:val="00971D35"/>
    <w:rsid w:val="0097334B"/>
    <w:rsid w:val="00973E2F"/>
    <w:rsid w:val="00974B10"/>
    <w:rsid w:val="00974CAB"/>
    <w:rsid w:val="009779D4"/>
    <w:rsid w:val="00980237"/>
    <w:rsid w:val="00984184"/>
    <w:rsid w:val="009842EA"/>
    <w:rsid w:val="00985DFA"/>
    <w:rsid w:val="0098772B"/>
    <w:rsid w:val="00991935"/>
    <w:rsid w:val="00993787"/>
    <w:rsid w:val="009A1635"/>
    <w:rsid w:val="009A16C5"/>
    <w:rsid w:val="009A2C1C"/>
    <w:rsid w:val="009A5AC4"/>
    <w:rsid w:val="009A7976"/>
    <w:rsid w:val="009B309A"/>
    <w:rsid w:val="009B48D2"/>
    <w:rsid w:val="009B5F56"/>
    <w:rsid w:val="009B6D5A"/>
    <w:rsid w:val="009B7BB0"/>
    <w:rsid w:val="009C1F8C"/>
    <w:rsid w:val="009C2B57"/>
    <w:rsid w:val="009C3136"/>
    <w:rsid w:val="009C49BB"/>
    <w:rsid w:val="009C554A"/>
    <w:rsid w:val="009C58D8"/>
    <w:rsid w:val="009C5FEA"/>
    <w:rsid w:val="009C64CE"/>
    <w:rsid w:val="009D00A7"/>
    <w:rsid w:val="009D11BD"/>
    <w:rsid w:val="009D4EA1"/>
    <w:rsid w:val="009D654C"/>
    <w:rsid w:val="009E0357"/>
    <w:rsid w:val="009E03F0"/>
    <w:rsid w:val="009E1277"/>
    <w:rsid w:val="009E306F"/>
    <w:rsid w:val="009E3632"/>
    <w:rsid w:val="009E63FA"/>
    <w:rsid w:val="009F14B0"/>
    <w:rsid w:val="009F316D"/>
    <w:rsid w:val="009F3D1D"/>
    <w:rsid w:val="009F527C"/>
    <w:rsid w:val="009F56D9"/>
    <w:rsid w:val="009F7D9A"/>
    <w:rsid w:val="00A026F7"/>
    <w:rsid w:val="00A03E41"/>
    <w:rsid w:val="00A055DA"/>
    <w:rsid w:val="00A05D98"/>
    <w:rsid w:val="00A0788A"/>
    <w:rsid w:val="00A079AE"/>
    <w:rsid w:val="00A117F4"/>
    <w:rsid w:val="00A11BB7"/>
    <w:rsid w:val="00A11D48"/>
    <w:rsid w:val="00A11FA0"/>
    <w:rsid w:val="00A1389F"/>
    <w:rsid w:val="00A17790"/>
    <w:rsid w:val="00A20126"/>
    <w:rsid w:val="00A20D9C"/>
    <w:rsid w:val="00A24AEF"/>
    <w:rsid w:val="00A256B1"/>
    <w:rsid w:val="00A2778D"/>
    <w:rsid w:val="00A27BED"/>
    <w:rsid w:val="00A30D8B"/>
    <w:rsid w:val="00A310F2"/>
    <w:rsid w:val="00A3140C"/>
    <w:rsid w:val="00A344DE"/>
    <w:rsid w:val="00A35C3E"/>
    <w:rsid w:val="00A35CF6"/>
    <w:rsid w:val="00A36ECB"/>
    <w:rsid w:val="00A4094D"/>
    <w:rsid w:val="00A40FA1"/>
    <w:rsid w:val="00A41484"/>
    <w:rsid w:val="00A43018"/>
    <w:rsid w:val="00A43221"/>
    <w:rsid w:val="00A44761"/>
    <w:rsid w:val="00A46421"/>
    <w:rsid w:val="00A4742D"/>
    <w:rsid w:val="00A5092C"/>
    <w:rsid w:val="00A51316"/>
    <w:rsid w:val="00A51865"/>
    <w:rsid w:val="00A51C1B"/>
    <w:rsid w:val="00A523A8"/>
    <w:rsid w:val="00A5530D"/>
    <w:rsid w:val="00A557CB"/>
    <w:rsid w:val="00A56481"/>
    <w:rsid w:val="00A574D7"/>
    <w:rsid w:val="00A57C06"/>
    <w:rsid w:val="00A57C90"/>
    <w:rsid w:val="00A64D48"/>
    <w:rsid w:val="00A6551F"/>
    <w:rsid w:val="00A66589"/>
    <w:rsid w:val="00A677D2"/>
    <w:rsid w:val="00A74549"/>
    <w:rsid w:val="00A7529B"/>
    <w:rsid w:val="00A80C60"/>
    <w:rsid w:val="00A816F6"/>
    <w:rsid w:val="00A82967"/>
    <w:rsid w:val="00A82BFB"/>
    <w:rsid w:val="00A837FE"/>
    <w:rsid w:val="00A8708B"/>
    <w:rsid w:val="00A909F7"/>
    <w:rsid w:val="00A90F34"/>
    <w:rsid w:val="00A9106A"/>
    <w:rsid w:val="00A9419A"/>
    <w:rsid w:val="00A944FB"/>
    <w:rsid w:val="00A95DDA"/>
    <w:rsid w:val="00AA1100"/>
    <w:rsid w:val="00AA4DA6"/>
    <w:rsid w:val="00AA5592"/>
    <w:rsid w:val="00AA59E7"/>
    <w:rsid w:val="00AA59FB"/>
    <w:rsid w:val="00AA764D"/>
    <w:rsid w:val="00AA7E1C"/>
    <w:rsid w:val="00AA7F25"/>
    <w:rsid w:val="00AB19F4"/>
    <w:rsid w:val="00AB4A7B"/>
    <w:rsid w:val="00AB5500"/>
    <w:rsid w:val="00AB57A6"/>
    <w:rsid w:val="00AB6E57"/>
    <w:rsid w:val="00AC015D"/>
    <w:rsid w:val="00AC227E"/>
    <w:rsid w:val="00AC3274"/>
    <w:rsid w:val="00AC33ED"/>
    <w:rsid w:val="00AC594E"/>
    <w:rsid w:val="00AC63D2"/>
    <w:rsid w:val="00AD4047"/>
    <w:rsid w:val="00AE0F1B"/>
    <w:rsid w:val="00AE25B1"/>
    <w:rsid w:val="00AE2F36"/>
    <w:rsid w:val="00AE4F10"/>
    <w:rsid w:val="00AE5F15"/>
    <w:rsid w:val="00AE79CD"/>
    <w:rsid w:val="00AF081F"/>
    <w:rsid w:val="00AF24D2"/>
    <w:rsid w:val="00AF27C7"/>
    <w:rsid w:val="00AF6553"/>
    <w:rsid w:val="00AF6A9A"/>
    <w:rsid w:val="00B0349F"/>
    <w:rsid w:val="00B04670"/>
    <w:rsid w:val="00B04ADB"/>
    <w:rsid w:val="00B04FDB"/>
    <w:rsid w:val="00B05310"/>
    <w:rsid w:val="00B06E9E"/>
    <w:rsid w:val="00B11A88"/>
    <w:rsid w:val="00B13979"/>
    <w:rsid w:val="00B13FFC"/>
    <w:rsid w:val="00B157A0"/>
    <w:rsid w:val="00B15CD7"/>
    <w:rsid w:val="00B1612B"/>
    <w:rsid w:val="00B166C1"/>
    <w:rsid w:val="00B17E57"/>
    <w:rsid w:val="00B17F21"/>
    <w:rsid w:val="00B21485"/>
    <w:rsid w:val="00B220BC"/>
    <w:rsid w:val="00B22A88"/>
    <w:rsid w:val="00B23CA3"/>
    <w:rsid w:val="00B249A0"/>
    <w:rsid w:val="00B2511D"/>
    <w:rsid w:val="00B25DA7"/>
    <w:rsid w:val="00B26F5D"/>
    <w:rsid w:val="00B274E0"/>
    <w:rsid w:val="00B27ABD"/>
    <w:rsid w:val="00B27B48"/>
    <w:rsid w:val="00B30BFC"/>
    <w:rsid w:val="00B30F73"/>
    <w:rsid w:val="00B334D5"/>
    <w:rsid w:val="00B33908"/>
    <w:rsid w:val="00B3467A"/>
    <w:rsid w:val="00B360D3"/>
    <w:rsid w:val="00B36A56"/>
    <w:rsid w:val="00B36D70"/>
    <w:rsid w:val="00B42084"/>
    <w:rsid w:val="00B435DC"/>
    <w:rsid w:val="00B4425C"/>
    <w:rsid w:val="00B4530E"/>
    <w:rsid w:val="00B45A8D"/>
    <w:rsid w:val="00B468AD"/>
    <w:rsid w:val="00B51B17"/>
    <w:rsid w:val="00B57277"/>
    <w:rsid w:val="00B60869"/>
    <w:rsid w:val="00B60C89"/>
    <w:rsid w:val="00B63FE8"/>
    <w:rsid w:val="00B64FCE"/>
    <w:rsid w:val="00B668B3"/>
    <w:rsid w:val="00B66F65"/>
    <w:rsid w:val="00B6709C"/>
    <w:rsid w:val="00B70BE7"/>
    <w:rsid w:val="00B70F2E"/>
    <w:rsid w:val="00B71189"/>
    <w:rsid w:val="00B71232"/>
    <w:rsid w:val="00B72157"/>
    <w:rsid w:val="00B7317F"/>
    <w:rsid w:val="00B7342C"/>
    <w:rsid w:val="00B73C69"/>
    <w:rsid w:val="00B80219"/>
    <w:rsid w:val="00B808F9"/>
    <w:rsid w:val="00B81354"/>
    <w:rsid w:val="00B819BD"/>
    <w:rsid w:val="00B82908"/>
    <w:rsid w:val="00B8515A"/>
    <w:rsid w:val="00B8647F"/>
    <w:rsid w:val="00B90E8A"/>
    <w:rsid w:val="00B92602"/>
    <w:rsid w:val="00B92D5E"/>
    <w:rsid w:val="00B92EC8"/>
    <w:rsid w:val="00B92F83"/>
    <w:rsid w:val="00B94415"/>
    <w:rsid w:val="00B94444"/>
    <w:rsid w:val="00B94DEE"/>
    <w:rsid w:val="00B95E2D"/>
    <w:rsid w:val="00B9686E"/>
    <w:rsid w:val="00BA398B"/>
    <w:rsid w:val="00BA4FCC"/>
    <w:rsid w:val="00BA596A"/>
    <w:rsid w:val="00BA662A"/>
    <w:rsid w:val="00BA7E99"/>
    <w:rsid w:val="00BB0110"/>
    <w:rsid w:val="00BB109A"/>
    <w:rsid w:val="00BB1DF4"/>
    <w:rsid w:val="00BB544C"/>
    <w:rsid w:val="00BB6F09"/>
    <w:rsid w:val="00BB70C0"/>
    <w:rsid w:val="00BC0696"/>
    <w:rsid w:val="00BC10AF"/>
    <w:rsid w:val="00BC2CFE"/>
    <w:rsid w:val="00BC5F8A"/>
    <w:rsid w:val="00BC6A59"/>
    <w:rsid w:val="00BD16C4"/>
    <w:rsid w:val="00BD23F6"/>
    <w:rsid w:val="00BD4B6D"/>
    <w:rsid w:val="00BD57E6"/>
    <w:rsid w:val="00BD6F44"/>
    <w:rsid w:val="00BE054E"/>
    <w:rsid w:val="00BE0AB1"/>
    <w:rsid w:val="00BE3BB3"/>
    <w:rsid w:val="00BE4230"/>
    <w:rsid w:val="00BE603D"/>
    <w:rsid w:val="00BE781C"/>
    <w:rsid w:val="00BF3C6C"/>
    <w:rsid w:val="00BF6A1F"/>
    <w:rsid w:val="00C01BFF"/>
    <w:rsid w:val="00C02D20"/>
    <w:rsid w:val="00C04F76"/>
    <w:rsid w:val="00C0561F"/>
    <w:rsid w:val="00C0675F"/>
    <w:rsid w:val="00C070F4"/>
    <w:rsid w:val="00C13C40"/>
    <w:rsid w:val="00C14817"/>
    <w:rsid w:val="00C14FBE"/>
    <w:rsid w:val="00C15707"/>
    <w:rsid w:val="00C1581E"/>
    <w:rsid w:val="00C1676D"/>
    <w:rsid w:val="00C16CCD"/>
    <w:rsid w:val="00C201EE"/>
    <w:rsid w:val="00C2038A"/>
    <w:rsid w:val="00C21235"/>
    <w:rsid w:val="00C22A91"/>
    <w:rsid w:val="00C2359E"/>
    <w:rsid w:val="00C23A10"/>
    <w:rsid w:val="00C25817"/>
    <w:rsid w:val="00C26DC4"/>
    <w:rsid w:val="00C31F8A"/>
    <w:rsid w:val="00C32866"/>
    <w:rsid w:val="00C34E8A"/>
    <w:rsid w:val="00C355A5"/>
    <w:rsid w:val="00C35F7B"/>
    <w:rsid w:val="00C36302"/>
    <w:rsid w:val="00C36840"/>
    <w:rsid w:val="00C36F0A"/>
    <w:rsid w:val="00C37F89"/>
    <w:rsid w:val="00C41A79"/>
    <w:rsid w:val="00C42110"/>
    <w:rsid w:val="00C4227A"/>
    <w:rsid w:val="00C461E3"/>
    <w:rsid w:val="00C47F45"/>
    <w:rsid w:val="00C509A0"/>
    <w:rsid w:val="00C5315A"/>
    <w:rsid w:val="00C53280"/>
    <w:rsid w:val="00C536BA"/>
    <w:rsid w:val="00C54388"/>
    <w:rsid w:val="00C557E8"/>
    <w:rsid w:val="00C61E68"/>
    <w:rsid w:val="00C62D9A"/>
    <w:rsid w:val="00C65571"/>
    <w:rsid w:val="00C656EF"/>
    <w:rsid w:val="00C66004"/>
    <w:rsid w:val="00C67A8B"/>
    <w:rsid w:val="00C7002A"/>
    <w:rsid w:val="00C73B0D"/>
    <w:rsid w:val="00C76489"/>
    <w:rsid w:val="00C811CE"/>
    <w:rsid w:val="00C82A47"/>
    <w:rsid w:val="00C83F12"/>
    <w:rsid w:val="00C85647"/>
    <w:rsid w:val="00C87AF3"/>
    <w:rsid w:val="00C923B5"/>
    <w:rsid w:val="00C92892"/>
    <w:rsid w:val="00C94378"/>
    <w:rsid w:val="00C95CD0"/>
    <w:rsid w:val="00C9628C"/>
    <w:rsid w:val="00C96744"/>
    <w:rsid w:val="00CA0084"/>
    <w:rsid w:val="00CA3830"/>
    <w:rsid w:val="00CA4165"/>
    <w:rsid w:val="00CA4271"/>
    <w:rsid w:val="00CA4CDD"/>
    <w:rsid w:val="00CB06F9"/>
    <w:rsid w:val="00CB074B"/>
    <w:rsid w:val="00CB0EF9"/>
    <w:rsid w:val="00CB3033"/>
    <w:rsid w:val="00CB5310"/>
    <w:rsid w:val="00CC5323"/>
    <w:rsid w:val="00CC6458"/>
    <w:rsid w:val="00CD1547"/>
    <w:rsid w:val="00CD1D13"/>
    <w:rsid w:val="00CD2379"/>
    <w:rsid w:val="00CD44DE"/>
    <w:rsid w:val="00CD5E4B"/>
    <w:rsid w:val="00CD77E4"/>
    <w:rsid w:val="00CE0F13"/>
    <w:rsid w:val="00CE19A0"/>
    <w:rsid w:val="00CE2147"/>
    <w:rsid w:val="00CE3CD1"/>
    <w:rsid w:val="00CE4A2B"/>
    <w:rsid w:val="00CE4D6D"/>
    <w:rsid w:val="00CE54C2"/>
    <w:rsid w:val="00CE60BD"/>
    <w:rsid w:val="00CE7276"/>
    <w:rsid w:val="00CF1C9A"/>
    <w:rsid w:val="00CF1E07"/>
    <w:rsid w:val="00CF222C"/>
    <w:rsid w:val="00CF254D"/>
    <w:rsid w:val="00CF30EA"/>
    <w:rsid w:val="00CF5B83"/>
    <w:rsid w:val="00CF6949"/>
    <w:rsid w:val="00D023A7"/>
    <w:rsid w:val="00D03316"/>
    <w:rsid w:val="00D03504"/>
    <w:rsid w:val="00D03580"/>
    <w:rsid w:val="00D03736"/>
    <w:rsid w:val="00D05923"/>
    <w:rsid w:val="00D113F6"/>
    <w:rsid w:val="00D13AEC"/>
    <w:rsid w:val="00D168F9"/>
    <w:rsid w:val="00D1759C"/>
    <w:rsid w:val="00D17CEB"/>
    <w:rsid w:val="00D21194"/>
    <w:rsid w:val="00D24B9E"/>
    <w:rsid w:val="00D25093"/>
    <w:rsid w:val="00D253DA"/>
    <w:rsid w:val="00D25E01"/>
    <w:rsid w:val="00D2775F"/>
    <w:rsid w:val="00D31388"/>
    <w:rsid w:val="00D32A3E"/>
    <w:rsid w:val="00D33228"/>
    <w:rsid w:val="00D365A3"/>
    <w:rsid w:val="00D37B20"/>
    <w:rsid w:val="00D41376"/>
    <w:rsid w:val="00D413FF"/>
    <w:rsid w:val="00D42AD6"/>
    <w:rsid w:val="00D436A8"/>
    <w:rsid w:val="00D47C60"/>
    <w:rsid w:val="00D51D61"/>
    <w:rsid w:val="00D521F8"/>
    <w:rsid w:val="00D52DBC"/>
    <w:rsid w:val="00D5397D"/>
    <w:rsid w:val="00D54632"/>
    <w:rsid w:val="00D54F0C"/>
    <w:rsid w:val="00D5536F"/>
    <w:rsid w:val="00D555DD"/>
    <w:rsid w:val="00D61560"/>
    <w:rsid w:val="00D6166E"/>
    <w:rsid w:val="00D618BC"/>
    <w:rsid w:val="00D61E42"/>
    <w:rsid w:val="00D62004"/>
    <w:rsid w:val="00D630F4"/>
    <w:rsid w:val="00D67561"/>
    <w:rsid w:val="00D711EC"/>
    <w:rsid w:val="00D74437"/>
    <w:rsid w:val="00D75476"/>
    <w:rsid w:val="00D7769C"/>
    <w:rsid w:val="00D810D0"/>
    <w:rsid w:val="00D82F2F"/>
    <w:rsid w:val="00D84775"/>
    <w:rsid w:val="00D907D3"/>
    <w:rsid w:val="00D90B75"/>
    <w:rsid w:val="00D92629"/>
    <w:rsid w:val="00D93609"/>
    <w:rsid w:val="00D93808"/>
    <w:rsid w:val="00D9505E"/>
    <w:rsid w:val="00D96A51"/>
    <w:rsid w:val="00D971BD"/>
    <w:rsid w:val="00DA2856"/>
    <w:rsid w:val="00DA3063"/>
    <w:rsid w:val="00DA4387"/>
    <w:rsid w:val="00DA5CD2"/>
    <w:rsid w:val="00DA60DE"/>
    <w:rsid w:val="00DA7178"/>
    <w:rsid w:val="00DB2AE7"/>
    <w:rsid w:val="00DB3A7F"/>
    <w:rsid w:val="00DC0482"/>
    <w:rsid w:val="00DC07AB"/>
    <w:rsid w:val="00DC0F13"/>
    <w:rsid w:val="00DC20A2"/>
    <w:rsid w:val="00DC23B9"/>
    <w:rsid w:val="00DC41B0"/>
    <w:rsid w:val="00DC42A3"/>
    <w:rsid w:val="00DC5614"/>
    <w:rsid w:val="00DC7516"/>
    <w:rsid w:val="00DD1464"/>
    <w:rsid w:val="00DD2181"/>
    <w:rsid w:val="00DD2BAB"/>
    <w:rsid w:val="00DD2EB9"/>
    <w:rsid w:val="00DD2FAA"/>
    <w:rsid w:val="00DE0441"/>
    <w:rsid w:val="00DE0B5E"/>
    <w:rsid w:val="00DE0B8B"/>
    <w:rsid w:val="00DE2990"/>
    <w:rsid w:val="00DE3E2D"/>
    <w:rsid w:val="00DE61A7"/>
    <w:rsid w:val="00DE6DF3"/>
    <w:rsid w:val="00DE774A"/>
    <w:rsid w:val="00DF1FA3"/>
    <w:rsid w:val="00DF4B60"/>
    <w:rsid w:val="00DF7240"/>
    <w:rsid w:val="00DF78B5"/>
    <w:rsid w:val="00DF7CCB"/>
    <w:rsid w:val="00DF7FD6"/>
    <w:rsid w:val="00E024F4"/>
    <w:rsid w:val="00E066C2"/>
    <w:rsid w:val="00E06EA2"/>
    <w:rsid w:val="00E07547"/>
    <w:rsid w:val="00E07EA0"/>
    <w:rsid w:val="00E12B42"/>
    <w:rsid w:val="00E13771"/>
    <w:rsid w:val="00E14CAD"/>
    <w:rsid w:val="00E158AE"/>
    <w:rsid w:val="00E15D39"/>
    <w:rsid w:val="00E16094"/>
    <w:rsid w:val="00E169FF"/>
    <w:rsid w:val="00E17101"/>
    <w:rsid w:val="00E1735E"/>
    <w:rsid w:val="00E20842"/>
    <w:rsid w:val="00E20F23"/>
    <w:rsid w:val="00E20F3A"/>
    <w:rsid w:val="00E2163C"/>
    <w:rsid w:val="00E242B5"/>
    <w:rsid w:val="00E2469A"/>
    <w:rsid w:val="00E24B0F"/>
    <w:rsid w:val="00E257FE"/>
    <w:rsid w:val="00E25C60"/>
    <w:rsid w:val="00E27CD8"/>
    <w:rsid w:val="00E34218"/>
    <w:rsid w:val="00E35560"/>
    <w:rsid w:val="00E372DE"/>
    <w:rsid w:val="00E415ED"/>
    <w:rsid w:val="00E41A3A"/>
    <w:rsid w:val="00E422D9"/>
    <w:rsid w:val="00E42C2C"/>
    <w:rsid w:val="00E43136"/>
    <w:rsid w:val="00E43BE2"/>
    <w:rsid w:val="00E4488F"/>
    <w:rsid w:val="00E44EFA"/>
    <w:rsid w:val="00E47A73"/>
    <w:rsid w:val="00E47A7B"/>
    <w:rsid w:val="00E5241A"/>
    <w:rsid w:val="00E55E6F"/>
    <w:rsid w:val="00E56388"/>
    <w:rsid w:val="00E5689F"/>
    <w:rsid w:val="00E576E1"/>
    <w:rsid w:val="00E579CE"/>
    <w:rsid w:val="00E60913"/>
    <w:rsid w:val="00E63ED6"/>
    <w:rsid w:val="00E6513C"/>
    <w:rsid w:val="00E65256"/>
    <w:rsid w:val="00E65B7B"/>
    <w:rsid w:val="00E66B30"/>
    <w:rsid w:val="00E66FDD"/>
    <w:rsid w:val="00E67512"/>
    <w:rsid w:val="00E67EF3"/>
    <w:rsid w:val="00E70695"/>
    <w:rsid w:val="00E72CB1"/>
    <w:rsid w:val="00E73E9B"/>
    <w:rsid w:val="00E741A6"/>
    <w:rsid w:val="00E74BF3"/>
    <w:rsid w:val="00E75850"/>
    <w:rsid w:val="00E8507C"/>
    <w:rsid w:val="00E859CF"/>
    <w:rsid w:val="00E861E6"/>
    <w:rsid w:val="00E87556"/>
    <w:rsid w:val="00E9108A"/>
    <w:rsid w:val="00E913FF"/>
    <w:rsid w:val="00E945FE"/>
    <w:rsid w:val="00EA14F9"/>
    <w:rsid w:val="00EA1C84"/>
    <w:rsid w:val="00EA7FBE"/>
    <w:rsid w:val="00EB003A"/>
    <w:rsid w:val="00EB19BE"/>
    <w:rsid w:val="00EB4A2F"/>
    <w:rsid w:val="00EB5821"/>
    <w:rsid w:val="00EB6378"/>
    <w:rsid w:val="00EB66B1"/>
    <w:rsid w:val="00EB7ECF"/>
    <w:rsid w:val="00EC4768"/>
    <w:rsid w:val="00EC51BB"/>
    <w:rsid w:val="00ED140C"/>
    <w:rsid w:val="00ED1CD6"/>
    <w:rsid w:val="00ED2548"/>
    <w:rsid w:val="00ED2841"/>
    <w:rsid w:val="00ED52F6"/>
    <w:rsid w:val="00ED5EF4"/>
    <w:rsid w:val="00ED60ED"/>
    <w:rsid w:val="00ED64CF"/>
    <w:rsid w:val="00ED78CE"/>
    <w:rsid w:val="00ED7A4D"/>
    <w:rsid w:val="00ED7ED4"/>
    <w:rsid w:val="00EE1E75"/>
    <w:rsid w:val="00EE2762"/>
    <w:rsid w:val="00EE380B"/>
    <w:rsid w:val="00EE3A18"/>
    <w:rsid w:val="00EE42B2"/>
    <w:rsid w:val="00EE7F3A"/>
    <w:rsid w:val="00EF25AA"/>
    <w:rsid w:val="00EF2BD6"/>
    <w:rsid w:val="00EF3800"/>
    <w:rsid w:val="00EF3A60"/>
    <w:rsid w:val="00EF3B6C"/>
    <w:rsid w:val="00EF51E1"/>
    <w:rsid w:val="00EF5CFC"/>
    <w:rsid w:val="00EF5F5A"/>
    <w:rsid w:val="00EF76F9"/>
    <w:rsid w:val="00F01978"/>
    <w:rsid w:val="00F01BF9"/>
    <w:rsid w:val="00F05C43"/>
    <w:rsid w:val="00F072C7"/>
    <w:rsid w:val="00F10463"/>
    <w:rsid w:val="00F107BE"/>
    <w:rsid w:val="00F110C4"/>
    <w:rsid w:val="00F1260F"/>
    <w:rsid w:val="00F127F0"/>
    <w:rsid w:val="00F16EB4"/>
    <w:rsid w:val="00F17F9E"/>
    <w:rsid w:val="00F20B20"/>
    <w:rsid w:val="00F2414A"/>
    <w:rsid w:val="00F24A5C"/>
    <w:rsid w:val="00F27B82"/>
    <w:rsid w:val="00F3051A"/>
    <w:rsid w:val="00F312C6"/>
    <w:rsid w:val="00F32678"/>
    <w:rsid w:val="00F33435"/>
    <w:rsid w:val="00F35E5B"/>
    <w:rsid w:val="00F372FB"/>
    <w:rsid w:val="00F42E33"/>
    <w:rsid w:val="00F42E7C"/>
    <w:rsid w:val="00F441A3"/>
    <w:rsid w:val="00F44F9F"/>
    <w:rsid w:val="00F454A8"/>
    <w:rsid w:val="00F455E5"/>
    <w:rsid w:val="00F45A9B"/>
    <w:rsid w:val="00F46F6D"/>
    <w:rsid w:val="00F52962"/>
    <w:rsid w:val="00F54D08"/>
    <w:rsid w:val="00F5596E"/>
    <w:rsid w:val="00F559DF"/>
    <w:rsid w:val="00F604A1"/>
    <w:rsid w:val="00F60DFC"/>
    <w:rsid w:val="00F61A6D"/>
    <w:rsid w:val="00F61C16"/>
    <w:rsid w:val="00F61FB0"/>
    <w:rsid w:val="00F6271A"/>
    <w:rsid w:val="00F62F0B"/>
    <w:rsid w:val="00F63226"/>
    <w:rsid w:val="00F63305"/>
    <w:rsid w:val="00F6368E"/>
    <w:rsid w:val="00F637CB"/>
    <w:rsid w:val="00F64850"/>
    <w:rsid w:val="00F66018"/>
    <w:rsid w:val="00F71709"/>
    <w:rsid w:val="00F72156"/>
    <w:rsid w:val="00F72FE3"/>
    <w:rsid w:val="00F754B0"/>
    <w:rsid w:val="00F7571D"/>
    <w:rsid w:val="00F767DB"/>
    <w:rsid w:val="00F822AA"/>
    <w:rsid w:val="00F832B7"/>
    <w:rsid w:val="00F836EE"/>
    <w:rsid w:val="00F852B5"/>
    <w:rsid w:val="00F85BCF"/>
    <w:rsid w:val="00F9069F"/>
    <w:rsid w:val="00F90BA5"/>
    <w:rsid w:val="00F90C1D"/>
    <w:rsid w:val="00F914EB"/>
    <w:rsid w:val="00F93F43"/>
    <w:rsid w:val="00F955B4"/>
    <w:rsid w:val="00F95BAD"/>
    <w:rsid w:val="00F96C4C"/>
    <w:rsid w:val="00F97074"/>
    <w:rsid w:val="00FA0500"/>
    <w:rsid w:val="00FA1032"/>
    <w:rsid w:val="00FA1A9E"/>
    <w:rsid w:val="00FA21B5"/>
    <w:rsid w:val="00FA3CCF"/>
    <w:rsid w:val="00FA3E3E"/>
    <w:rsid w:val="00FA4D44"/>
    <w:rsid w:val="00FA4EB4"/>
    <w:rsid w:val="00FA5864"/>
    <w:rsid w:val="00FA6564"/>
    <w:rsid w:val="00FB1906"/>
    <w:rsid w:val="00FB2B7F"/>
    <w:rsid w:val="00FB7539"/>
    <w:rsid w:val="00FC4099"/>
    <w:rsid w:val="00FC591D"/>
    <w:rsid w:val="00FC6CFE"/>
    <w:rsid w:val="00FD4D35"/>
    <w:rsid w:val="00FD6301"/>
    <w:rsid w:val="00FE01E2"/>
    <w:rsid w:val="00FE10E3"/>
    <w:rsid w:val="00FE148B"/>
    <w:rsid w:val="00FE1B8D"/>
    <w:rsid w:val="00FE5BD6"/>
    <w:rsid w:val="00FE6263"/>
    <w:rsid w:val="00FE7435"/>
    <w:rsid w:val="00FF0C0D"/>
    <w:rsid w:val="00FF17A9"/>
    <w:rsid w:val="00FF184F"/>
    <w:rsid w:val="00FF2815"/>
    <w:rsid w:val="00FF2975"/>
    <w:rsid w:val="00FF3DE7"/>
    <w:rsid w:val="00FF6457"/>
    <w:rsid w:val="00FF6E5E"/>
    <w:rsid w:val="00FF7A85"/>
    <w:rsid w:val="0232A6B7"/>
    <w:rsid w:val="024A2FC5"/>
    <w:rsid w:val="03AA6891"/>
    <w:rsid w:val="03EF2A7D"/>
    <w:rsid w:val="0756640A"/>
    <w:rsid w:val="11B0BE7B"/>
    <w:rsid w:val="11DB1BC8"/>
    <w:rsid w:val="130740A9"/>
    <w:rsid w:val="13B8A836"/>
    <w:rsid w:val="18864806"/>
    <w:rsid w:val="1C19F5C9"/>
    <w:rsid w:val="1C870B1E"/>
    <w:rsid w:val="1F4884DC"/>
    <w:rsid w:val="20B1E313"/>
    <w:rsid w:val="250C7D15"/>
    <w:rsid w:val="26A84D76"/>
    <w:rsid w:val="27C9738D"/>
    <w:rsid w:val="28441DD7"/>
    <w:rsid w:val="290D4128"/>
    <w:rsid w:val="2B237E2A"/>
    <w:rsid w:val="2CA96DDE"/>
    <w:rsid w:val="2DC8AD0B"/>
    <w:rsid w:val="2E403F27"/>
    <w:rsid w:val="2EB35F5B"/>
    <w:rsid w:val="2EB6FFDF"/>
    <w:rsid w:val="2ECDCB28"/>
    <w:rsid w:val="30060010"/>
    <w:rsid w:val="307771C9"/>
    <w:rsid w:val="30A2F8CA"/>
    <w:rsid w:val="31C1355C"/>
    <w:rsid w:val="324537DA"/>
    <w:rsid w:val="3391F8E6"/>
    <w:rsid w:val="34C1131F"/>
    <w:rsid w:val="39740583"/>
    <w:rsid w:val="3A23D167"/>
    <w:rsid w:val="3BFF252B"/>
    <w:rsid w:val="411E5F1D"/>
    <w:rsid w:val="413B1DE7"/>
    <w:rsid w:val="44085589"/>
    <w:rsid w:val="48647C91"/>
    <w:rsid w:val="4AEB732C"/>
    <w:rsid w:val="4E0E3C83"/>
    <w:rsid w:val="5318255B"/>
    <w:rsid w:val="56140F75"/>
    <w:rsid w:val="571D45FC"/>
    <w:rsid w:val="57CD40F0"/>
    <w:rsid w:val="5994DFE3"/>
    <w:rsid w:val="5CC8F420"/>
    <w:rsid w:val="5E96BA31"/>
    <w:rsid w:val="61637771"/>
    <w:rsid w:val="67524C34"/>
    <w:rsid w:val="6818D763"/>
    <w:rsid w:val="68BDD696"/>
    <w:rsid w:val="6DACB408"/>
    <w:rsid w:val="6EC375A7"/>
    <w:rsid w:val="701D6187"/>
    <w:rsid w:val="70243EA9"/>
    <w:rsid w:val="70625472"/>
    <w:rsid w:val="71B931E8"/>
    <w:rsid w:val="721213B7"/>
    <w:rsid w:val="739F564D"/>
    <w:rsid w:val="78B434BC"/>
    <w:rsid w:val="79781657"/>
    <w:rsid w:val="7AE07EC0"/>
    <w:rsid w:val="7C53D721"/>
    <w:rsid w:val="7D331E5E"/>
    <w:rsid w:val="7E971D78"/>
  </w:rsids>
  <m:mathPr>
    <m:mathFont m:val="Cambria Math"/>
    <m:brkBin m:val="before"/>
    <m:brkBinSub m:val="--"/>
    <m:smallFrac m:val="0"/>
    <m:dispDef/>
    <m:lMargin m:val="0"/>
    <m:rMargin m:val="0"/>
    <m:defJc m:val="centerGroup"/>
    <m:wrapIndent m:val="1440"/>
    <m:intLim m:val="subSup"/>
    <m:naryLim m:val="undOvr"/>
  </m:mathPr>
  <w:themeFontLang w:val="en-Z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A50206"/>
  <w15:docId w15:val="{2168D948-5BD9-4EE0-9908-5CF19CA2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1509"/>
    <w:rPr>
      <w:sz w:val="24"/>
      <w:szCs w:val="24"/>
      <w:lang w:eastAsia="en-GB"/>
    </w:rPr>
  </w:style>
  <w:style w:type="paragraph" w:styleId="Heading1">
    <w:name w:val="heading 1"/>
    <w:basedOn w:val="Normal"/>
    <w:next w:val="Text1"/>
    <w:link w:val="Heading1Char"/>
    <w:qFormat/>
    <w:rsid w:val="00143100"/>
    <w:pPr>
      <w:keepNext/>
      <w:numPr>
        <w:numId w:val="4"/>
      </w:numPr>
      <w:spacing w:before="360" w:after="60"/>
      <w:outlineLvl w:val="0"/>
    </w:pPr>
    <w:rPr>
      <w:rFonts w:asciiTheme="majorHAnsi" w:hAnsiTheme="majorHAnsi" w:cs="Arial"/>
      <w:b/>
      <w:bCs/>
      <w:caps/>
      <w:kern w:val="32"/>
      <w:sz w:val="28"/>
      <w:szCs w:val="32"/>
      <w:lang w:eastAsia="en-ZA"/>
    </w:rPr>
  </w:style>
  <w:style w:type="paragraph" w:styleId="Heading2">
    <w:name w:val="heading 2"/>
    <w:basedOn w:val="Normal"/>
    <w:next w:val="Text1"/>
    <w:link w:val="Heading2Char"/>
    <w:qFormat/>
    <w:rsid w:val="00B04670"/>
    <w:pPr>
      <w:keepNext/>
      <w:numPr>
        <w:ilvl w:val="1"/>
        <w:numId w:val="4"/>
      </w:numPr>
      <w:spacing w:before="240" w:after="60"/>
      <w:ind w:left="851" w:hanging="851"/>
      <w:outlineLvl w:val="1"/>
    </w:pPr>
    <w:rPr>
      <w:rFonts w:asciiTheme="majorHAnsi" w:hAnsiTheme="majorHAnsi" w:cs="Arial"/>
      <w:b/>
      <w:bCs/>
      <w:iCs/>
      <w:szCs w:val="28"/>
      <w:lang w:eastAsia="en-ZA"/>
    </w:rPr>
  </w:style>
  <w:style w:type="paragraph" w:styleId="Heading3">
    <w:name w:val="heading 3"/>
    <w:basedOn w:val="Normal"/>
    <w:next w:val="Text1"/>
    <w:qFormat/>
    <w:rsid w:val="00B90E8A"/>
    <w:pPr>
      <w:keepNext/>
      <w:numPr>
        <w:ilvl w:val="2"/>
        <w:numId w:val="4"/>
      </w:numPr>
      <w:spacing w:before="240"/>
      <w:ind w:left="992" w:hanging="992"/>
      <w:outlineLvl w:val="2"/>
    </w:pPr>
    <w:rPr>
      <w:rFonts w:asciiTheme="majorHAnsi" w:hAnsiTheme="majorHAnsi" w:cs="Arial"/>
      <w:bCs/>
      <w:szCs w:val="26"/>
      <w:lang w:eastAsia="en-US"/>
    </w:rPr>
  </w:style>
  <w:style w:type="paragraph" w:styleId="Heading4">
    <w:name w:val="heading 4"/>
    <w:basedOn w:val="Normal"/>
    <w:next w:val="Normal"/>
    <w:link w:val="Heading4Char"/>
    <w:unhideWhenUsed/>
    <w:qFormat/>
    <w:rsid w:val="005C75A7"/>
    <w:pPr>
      <w:keepNext/>
      <w:keepLines/>
      <w:numPr>
        <w:ilvl w:val="3"/>
        <w:numId w:val="4"/>
      </w:numPr>
      <w:spacing w:before="200"/>
      <w:outlineLvl w:val="3"/>
    </w:pPr>
    <w:rPr>
      <w:rFonts w:asciiTheme="minorHAnsi" w:eastAsiaTheme="majorEastAsia" w:hAnsiTheme="minorHAnsi" w:cstheme="majorBidi"/>
      <w:bCs/>
      <w:iCs/>
      <w:lang w:eastAsia="en-US"/>
    </w:rPr>
  </w:style>
  <w:style w:type="paragraph" w:styleId="Heading5">
    <w:name w:val="heading 5"/>
    <w:basedOn w:val="Normal"/>
    <w:next w:val="Normal"/>
    <w:link w:val="Heading5Char"/>
    <w:unhideWhenUsed/>
    <w:qFormat/>
    <w:rsid w:val="009161FB"/>
    <w:pPr>
      <w:keepNext/>
      <w:keepLines/>
      <w:numPr>
        <w:ilvl w:val="4"/>
        <w:numId w:val="4"/>
      </w:numPr>
      <w:spacing w:before="200"/>
      <w:outlineLvl w:val="4"/>
    </w:pPr>
    <w:rPr>
      <w:rFonts w:asciiTheme="majorHAnsi" w:eastAsiaTheme="majorEastAsia" w:hAnsiTheme="majorHAnsi" w:cstheme="majorBidi"/>
      <w:color w:val="243F60" w:themeColor="accent1" w:themeShade="7F"/>
      <w:sz w:val="22"/>
      <w:lang w:eastAsia="en-US"/>
    </w:rPr>
  </w:style>
  <w:style w:type="paragraph" w:styleId="Heading6">
    <w:name w:val="heading 6"/>
    <w:basedOn w:val="Normal"/>
    <w:next w:val="Normal"/>
    <w:link w:val="Heading6Char"/>
    <w:unhideWhenUsed/>
    <w:qFormat/>
    <w:rsid w:val="009161FB"/>
    <w:pPr>
      <w:keepNext/>
      <w:keepLines/>
      <w:numPr>
        <w:ilvl w:val="5"/>
        <w:numId w:val="4"/>
      </w:numPr>
      <w:spacing w:before="200"/>
      <w:outlineLvl w:val="5"/>
    </w:pPr>
    <w:rPr>
      <w:rFonts w:asciiTheme="majorHAnsi" w:eastAsiaTheme="majorEastAsia" w:hAnsiTheme="majorHAnsi" w:cstheme="majorBidi"/>
      <w:i/>
      <w:iCs/>
      <w:color w:val="243F60" w:themeColor="accent1" w:themeShade="7F"/>
      <w:sz w:val="22"/>
      <w:lang w:eastAsia="en-US"/>
    </w:rPr>
  </w:style>
  <w:style w:type="paragraph" w:styleId="Heading7">
    <w:name w:val="heading 7"/>
    <w:basedOn w:val="Normal"/>
    <w:next w:val="Normal"/>
    <w:link w:val="Heading7Char"/>
    <w:semiHidden/>
    <w:unhideWhenUsed/>
    <w:qFormat/>
    <w:rsid w:val="009161FB"/>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161FB"/>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161FB"/>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30BFC"/>
    <w:pPr>
      <w:tabs>
        <w:tab w:val="center" w:pos="4320"/>
        <w:tab w:val="right" w:pos="8640"/>
      </w:tabs>
    </w:pPr>
    <w:rPr>
      <w:rFonts w:ascii="Arial" w:hAnsi="Arial"/>
      <w:sz w:val="22"/>
      <w:lang w:eastAsia="en-US"/>
    </w:rPr>
  </w:style>
  <w:style w:type="paragraph" w:styleId="Footer">
    <w:name w:val="footer"/>
    <w:basedOn w:val="Normal"/>
    <w:link w:val="FooterChar"/>
    <w:uiPriority w:val="99"/>
    <w:rsid w:val="00B30BFC"/>
    <w:pPr>
      <w:tabs>
        <w:tab w:val="center" w:pos="4320"/>
        <w:tab w:val="right" w:pos="8640"/>
      </w:tabs>
    </w:pPr>
    <w:rPr>
      <w:rFonts w:ascii="Gill Sans MT" w:hAnsi="Gill Sans MT"/>
      <w:sz w:val="22"/>
      <w:lang w:eastAsia="en-US"/>
    </w:rPr>
  </w:style>
  <w:style w:type="character" w:styleId="Hyperlink">
    <w:name w:val="Hyperlink"/>
    <w:basedOn w:val="DefaultParagraphFont"/>
    <w:uiPriority w:val="99"/>
    <w:rsid w:val="00B30BFC"/>
    <w:rPr>
      <w:color w:val="0000FF"/>
      <w:u w:val="single"/>
    </w:rPr>
  </w:style>
  <w:style w:type="paragraph" w:styleId="NormalWeb">
    <w:name w:val="Normal (Web)"/>
    <w:basedOn w:val="Normal"/>
    <w:uiPriority w:val="99"/>
    <w:rsid w:val="00B30BFC"/>
    <w:pPr>
      <w:spacing w:before="100" w:beforeAutospacing="1" w:after="100" w:afterAutospacing="1"/>
    </w:pPr>
    <w:rPr>
      <w:lang w:eastAsia="en-US"/>
    </w:rPr>
  </w:style>
  <w:style w:type="paragraph" w:customStyle="1" w:styleId="FooterSp1">
    <w:name w:val="FooterSp1"/>
    <w:basedOn w:val="Normal"/>
    <w:rsid w:val="00B30BFC"/>
    <w:pPr>
      <w:tabs>
        <w:tab w:val="right" w:pos="4196"/>
        <w:tab w:val="center" w:pos="4479"/>
        <w:tab w:val="left" w:pos="4763"/>
      </w:tabs>
    </w:pPr>
    <w:rPr>
      <w:rFonts w:ascii="Gill Sans MT" w:hAnsi="Gill Sans MT"/>
      <w:color w:val="8C969C"/>
      <w:spacing w:val="20"/>
      <w:sz w:val="14"/>
      <w:lang w:val="af-ZA" w:eastAsia="en-US"/>
    </w:rPr>
  </w:style>
  <w:style w:type="paragraph" w:customStyle="1" w:styleId="Text1">
    <w:name w:val="Text1"/>
    <w:basedOn w:val="Normal"/>
    <w:qFormat/>
    <w:rsid w:val="00A1389F"/>
    <w:pPr>
      <w:spacing w:before="240"/>
      <w:jc w:val="both"/>
    </w:pPr>
    <w:rPr>
      <w:rFonts w:asciiTheme="minorHAnsi" w:hAnsiTheme="minorHAnsi"/>
      <w:szCs w:val="20"/>
      <w:lang w:eastAsia="en-US"/>
    </w:rPr>
  </w:style>
  <w:style w:type="paragraph" w:customStyle="1" w:styleId="Text1item">
    <w:name w:val="Text1item"/>
    <w:basedOn w:val="Text1"/>
    <w:qFormat/>
    <w:rsid w:val="00904580"/>
    <w:pPr>
      <w:ind w:left="567" w:hanging="567"/>
    </w:pPr>
  </w:style>
  <w:style w:type="paragraph" w:customStyle="1" w:styleId="Inl">
    <w:name w:val="Inl"/>
    <w:basedOn w:val="Text1"/>
    <w:rsid w:val="00B30BFC"/>
    <w:pPr>
      <w:tabs>
        <w:tab w:val="right" w:pos="1135"/>
        <w:tab w:val="left" w:pos="1418"/>
      </w:tabs>
      <w:jc w:val="left"/>
    </w:pPr>
  </w:style>
  <w:style w:type="paragraph" w:styleId="BalloonText">
    <w:name w:val="Balloon Text"/>
    <w:basedOn w:val="Normal"/>
    <w:link w:val="BalloonTextChar"/>
    <w:rsid w:val="0005310E"/>
    <w:rPr>
      <w:rFonts w:ascii="Tahoma" w:hAnsi="Tahoma" w:cs="Tahoma"/>
      <w:sz w:val="16"/>
      <w:szCs w:val="16"/>
      <w:lang w:eastAsia="en-US"/>
    </w:rPr>
  </w:style>
  <w:style w:type="character" w:customStyle="1" w:styleId="BalloonTextChar">
    <w:name w:val="Balloon Text Char"/>
    <w:basedOn w:val="DefaultParagraphFont"/>
    <w:link w:val="BalloonText"/>
    <w:rsid w:val="0005310E"/>
    <w:rPr>
      <w:rFonts w:ascii="Tahoma" w:hAnsi="Tahoma" w:cs="Tahoma"/>
      <w:sz w:val="16"/>
      <w:szCs w:val="16"/>
      <w:lang w:val="en-GB" w:eastAsia="en-US"/>
    </w:rPr>
  </w:style>
  <w:style w:type="paragraph" w:customStyle="1" w:styleId="Text2">
    <w:name w:val="Text2"/>
    <w:basedOn w:val="Text1"/>
    <w:qFormat/>
    <w:rsid w:val="009161FB"/>
    <w:pPr>
      <w:ind w:left="567"/>
    </w:pPr>
  </w:style>
  <w:style w:type="paragraph" w:customStyle="1" w:styleId="Text2item">
    <w:name w:val="Text2item"/>
    <w:basedOn w:val="Text2"/>
    <w:qFormat/>
    <w:rsid w:val="009161FB"/>
    <w:pPr>
      <w:ind w:left="1134" w:hanging="567"/>
    </w:pPr>
  </w:style>
  <w:style w:type="paragraph" w:customStyle="1" w:styleId="Text2bullet0">
    <w:name w:val="Text2bullet"/>
    <w:basedOn w:val="Text2"/>
    <w:qFormat/>
    <w:rsid w:val="009161FB"/>
    <w:pPr>
      <w:numPr>
        <w:numId w:val="1"/>
      </w:numPr>
    </w:pPr>
  </w:style>
  <w:style w:type="paragraph" w:styleId="Title">
    <w:name w:val="Title"/>
    <w:basedOn w:val="Normal"/>
    <w:next w:val="Subtitle"/>
    <w:link w:val="TitleChar"/>
    <w:qFormat/>
    <w:rsid w:val="00AC594E"/>
    <w:pPr>
      <w:spacing w:after="300"/>
      <w:contextualSpacing/>
    </w:pPr>
    <w:rPr>
      <w:rFonts w:ascii="Arial Black" w:eastAsiaTheme="majorEastAsia" w:hAnsi="Arial Black" w:cstheme="majorBidi"/>
      <w:spacing w:val="5"/>
      <w:kern w:val="28"/>
      <w:sz w:val="32"/>
      <w:szCs w:val="52"/>
      <w:lang w:eastAsia="en-ZA"/>
    </w:rPr>
  </w:style>
  <w:style w:type="character" w:customStyle="1" w:styleId="TitleChar">
    <w:name w:val="Title Char"/>
    <w:basedOn w:val="DefaultParagraphFont"/>
    <w:link w:val="Title"/>
    <w:rsid w:val="00AC594E"/>
    <w:rPr>
      <w:rFonts w:ascii="Arial Black" w:eastAsiaTheme="majorEastAsia" w:hAnsi="Arial Black" w:cstheme="majorBidi"/>
      <w:spacing w:val="5"/>
      <w:kern w:val="28"/>
      <w:sz w:val="32"/>
      <w:szCs w:val="52"/>
    </w:rPr>
  </w:style>
  <w:style w:type="paragraph" w:customStyle="1" w:styleId="Text3">
    <w:name w:val="Text3"/>
    <w:basedOn w:val="Text1"/>
    <w:qFormat/>
    <w:rsid w:val="009161FB"/>
    <w:pPr>
      <w:ind w:left="1134"/>
    </w:pPr>
  </w:style>
  <w:style w:type="paragraph" w:customStyle="1" w:styleId="Figure">
    <w:name w:val="Figure"/>
    <w:basedOn w:val="Text1"/>
    <w:next w:val="Caption"/>
    <w:qFormat/>
    <w:rsid w:val="009161FB"/>
  </w:style>
  <w:style w:type="paragraph" w:styleId="Caption">
    <w:name w:val="caption"/>
    <w:basedOn w:val="Normal"/>
    <w:next w:val="Normal"/>
    <w:semiHidden/>
    <w:unhideWhenUsed/>
    <w:qFormat/>
    <w:rsid w:val="009161FB"/>
    <w:pPr>
      <w:spacing w:before="120" w:after="240"/>
    </w:pPr>
    <w:rPr>
      <w:rFonts w:asciiTheme="minorHAnsi" w:hAnsiTheme="minorHAnsi"/>
      <w:b/>
      <w:bCs/>
      <w:szCs w:val="18"/>
    </w:rPr>
  </w:style>
  <w:style w:type="paragraph" w:styleId="Subtitle">
    <w:name w:val="Subtitle"/>
    <w:basedOn w:val="Normal"/>
    <w:next w:val="Heading1"/>
    <w:link w:val="SubtitleChar"/>
    <w:qFormat/>
    <w:rsid w:val="009161FB"/>
    <w:pPr>
      <w:numPr>
        <w:ilvl w:val="1"/>
      </w:numPr>
      <w:jc w:val="center"/>
    </w:pPr>
    <w:rPr>
      <w:rFonts w:ascii="Cambria" w:eastAsiaTheme="majorEastAsia" w:hAnsi="Cambria" w:cstheme="majorBidi"/>
      <w:iCs/>
      <w:spacing w:val="15"/>
      <w:sz w:val="28"/>
      <w:lang w:val="af-ZA" w:eastAsia="en-ZA"/>
    </w:rPr>
  </w:style>
  <w:style w:type="character" w:customStyle="1" w:styleId="SubtitleChar">
    <w:name w:val="Subtitle Char"/>
    <w:basedOn w:val="DefaultParagraphFont"/>
    <w:link w:val="Subtitle"/>
    <w:rsid w:val="009161FB"/>
    <w:rPr>
      <w:rFonts w:ascii="Cambria" w:eastAsiaTheme="majorEastAsia" w:hAnsi="Cambria" w:cstheme="majorBidi"/>
      <w:iCs/>
      <w:spacing w:val="15"/>
      <w:sz w:val="28"/>
      <w:szCs w:val="24"/>
      <w:lang w:val="af-ZA"/>
    </w:rPr>
  </w:style>
  <w:style w:type="paragraph" w:customStyle="1" w:styleId="Heading1ntoc">
    <w:name w:val="Heading 1 ntoc"/>
    <w:basedOn w:val="Heading1"/>
    <w:qFormat/>
    <w:rsid w:val="009161FB"/>
    <w:pPr>
      <w:numPr>
        <w:numId w:val="0"/>
      </w:numPr>
      <w:outlineLvl w:val="9"/>
    </w:pPr>
  </w:style>
  <w:style w:type="paragraph" w:styleId="TOC1">
    <w:name w:val="toc 1"/>
    <w:basedOn w:val="Normal"/>
    <w:next w:val="Normal"/>
    <w:autoRedefine/>
    <w:uiPriority w:val="39"/>
    <w:rsid w:val="00777FF8"/>
    <w:pPr>
      <w:tabs>
        <w:tab w:val="left" w:pos="567"/>
        <w:tab w:val="right" w:leader="dot" w:pos="7927"/>
      </w:tabs>
      <w:spacing w:after="100"/>
    </w:pPr>
    <w:rPr>
      <w:rFonts w:asciiTheme="minorHAnsi" w:hAnsiTheme="minorHAnsi"/>
      <w:lang w:eastAsia="en-US"/>
    </w:rPr>
  </w:style>
  <w:style w:type="paragraph" w:customStyle="1" w:styleId="Text2bullet">
    <w:name w:val="Text2 bullet"/>
    <w:basedOn w:val="Text1"/>
    <w:rsid w:val="009161FB"/>
    <w:pPr>
      <w:numPr>
        <w:numId w:val="2"/>
      </w:numPr>
      <w:tabs>
        <w:tab w:val="left" w:pos="480"/>
      </w:tabs>
      <w:spacing w:before="200"/>
      <w:jc w:val="left"/>
    </w:pPr>
    <w:rPr>
      <w:rFonts w:eastAsiaTheme="minorHAnsi" w:cstheme="minorBidi"/>
      <w:szCs w:val="22"/>
    </w:rPr>
  </w:style>
  <w:style w:type="paragraph" w:customStyle="1" w:styleId="Text1bullet">
    <w:name w:val="Text1 bullet"/>
    <w:basedOn w:val="Text2bullet"/>
    <w:qFormat/>
    <w:rsid w:val="009161FB"/>
    <w:pPr>
      <w:numPr>
        <w:numId w:val="3"/>
      </w:numPr>
      <w:tabs>
        <w:tab w:val="clear" w:pos="480"/>
        <w:tab w:val="left" w:pos="426"/>
      </w:tabs>
    </w:pPr>
  </w:style>
  <w:style w:type="paragraph" w:styleId="FootnoteText">
    <w:name w:val="footnote text"/>
    <w:basedOn w:val="Normal"/>
    <w:link w:val="FootnoteTextChar"/>
    <w:rsid w:val="001D7773"/>
    <w:rPr>
      <w:rFonts w:ascii="Arial" w:hAnsi="Arial"/>
      <w:sz w:val="20"/>
      <w:szCs w:val="20"/>
      <w:lang w:eastAsia="en-US"/>
    </w:rPr>
  </w:style>
  <w:style w:type="character" w:customStyle="1" w:styleId="FootnoteTextChar">
    <w:name w:val="Footnote Text Char"/>
    <w:basedOn w:val="DefaultParagraphFont"/>
    <w:link w:val="FootnoteText"/>
    <w:rsid w:val="001D7773"/>
    <w:rPr>
      <w:rFonts w:ascii="Arial" w:hAnsi="Arial"/>
      <w:lang w:val="en-GB" w:eastAsia="en-US"/>
    </w:rPr>
  </w:style>
  <w:style w:type="character" w:styleId="FootnoteReference">
    <w:name w:val="footnote reference"/>
    <w:basedOn w:val="DefaultParagraphFont"/>
    <w:rsid w:val="001D7773"/>
    <w:rPr>
      <w:vertAlign w:val="superscript"/>
    </w:rPr>
  </w:style>
  <w:style w:type="character" w:customStyle="1" w:styleId="FooterChar">
    <w:name w:val="Footer Char"/>
    <w:basedOn w:val="DefaultParagraphFont"/>
    <w:link w:val="Footer"/>
    <w:uiPriority w:val="99"/>
    <w:rsid w:val="0000656B"/>
    <w:rPr>
      <w:rFonts w:ascii="Gill Sans MT" w:hAnsi="Gill Sans MT"/>
      <w:sz w:val="22"/>
      <w:szCs w:val="24"/>
      <w:lang w:val="en-GB" w:eastAsia="en-US"/>
    </w:rPr>
  </w:style>
  <w:style w:type="paragraph" w:styleId="TOC2">
    <w:name w:val="toc 2"/>
    <w:basedOn w:val="Normal"/>
    <w:next w:val="Normal"/>
    <w:autoRedefine/>
    <w:uiPriority w:val="39"/>
    <w:rsid w:val="00777FF8"/>
    <w:pPr>
      <w:tabs>
        <w:tab w:val="left" w:pos="880"/>
        <w:tab w:val="right" w:leader="dot" w:pos="7927"/>
      </w:tabs>
      <w:spacing w:after="100"/>
      <w:ind w:left="851" w:hanging="631"/>
    </w:pPr>
    <w:rPr>
      <w:rFonts w:asciiTheme="minorHAnsi" w:hAnsiTheme="minorHAnsi"/>
      <w:noProof/>
      <w:sz w:val="22"/>
      <w:lang w:eastAsia="en-US"/>
    </w:rPr>
  </w:style>
  <w:style w:type="character" w:customStyle="1" w:styleId="Heading1Char">
    <w:name w:val="Heading 1 Char"/>
    <w:basedOn w:val="DefaultParagraphFont"/>
    <w:link w:val="Heading1"/>
    <w:rsid w:val="00143100"/>
    <w:rPr>
      <w:rFonts w:asciiTheme="majorHAnsi" w:hAnsiTheme="majorHAnsi" w:cs="Arial"/>
      <w:b/>
      <w:bCs/>
      <w:caps/>
      <w:kern w:val="32"/>
      <w:sz w:val="28"/>
      <w:szCs w:val="32"/>
    </w:rPr>
  </w:style>
  <w:style w:type="character" w:customStyle="1" w:styleId="Heading2Char">
    <w:name w:val="Heading 2 Char"/>
    <w:basedOn w:val="DefaultParagraphFont"/>
    <w:link w:val="Heading2"/>
    <w:rsid w:val="00B04670"/>
    <w:rPr>
      <w:rFonts w:asciiTheme="majorHAnsi" w:hAnsiTheme="majorHAnsi" w:cs="Arial"/>
      <w:b/>
      <w:bCs/>
      <w:iCs/>
      <w:sz w:val="24"/>
      <w:szCs w:val="28"/>
    </w:rPr>
  </w:style>
  <w:style w:type="character" w:customStyle="1" w:styleId="Heading4Char">
    <w:name w:val="Heading 4 Char"/>
    <w:basedOn w:val="DefaultParagraphFont"/>
    <w:link w:val="Heading4"/>
    <w:rsid w:val="005C75A7"/>
    <w:rPr>
      <w:rFonts w:asciiTheme="minorHAnsi" w:eastAsiaTheme="majorEastAsia" w:hAnsiTheme="minorHAnsi" w:cstheme="majorBidi"/>
      <w:bCs/>
      <w:iCs/>
      <w:sz w:val="24"/>
      <w:szCs w:val="24"/>
      <w:lang w:eastAsia="en-US"/>
    </w:rPr>
  </w:style>
  <w:style w:type="character" w:customStyle="1" w:styleId="Heading5Char">
    <w:name w:val="Heading 5 Char"/>
    <w:basedOn w:val="DefaultParagraphFont"/>
    <w:link w:val="Heading5"/>
    <w:rsid w:val="009161FB"/>
    <w:rPr>
      <w:rFonts w:asciiTheme="majorHAnsi" w:eastAsiaTheme="majorEastAsia" w:hAnsiTheme="majorHAnsi" w:cstheme="majorBidi"/>
      <w:color w:val="243F60" w:themeColor="accent1" w:themeShade="7F"/>
      <w:sz w:val="22"/>
      <w:szCs w:val="24"/>
      <w:lang w:eastAsia="en-US"/>
    </w:rPr>
  </w:style>
  <w:style w:type="character" w:customStyle="1" w:styleId="Heading6Char">
    <w:name w:val="Heading 6 Char"/>
    <w:basedOn w:val="DefaultParagraphFont"/>
    <w:link w:val="Heading6"/>
    <w:rsid w:val="009161FB"/>
    <w:rPr>
      <w:rFonts w:asciiTheme="majorHAnsi" w:eastAsiaTheme="majorEastAsia" w:hAnsiTheme="majorHAnsi" w:cstheme="majorBidi"/>
      <w:i/>
      <w:iCs/>
      <w:color w:val="243F60" w:themeColor="accent1" w:themeShade="7F"/>
      <w:sz w:val="22"/>
      <w:szCs w:val="24"/>
      <w:lang w:eastAsia="en-US"/>
    </w:rPr>
  </w:style>
  <w:style w:type="character" w:customStyle="1" w:styleId="Heading7Char">
    <w:name w:val="Heading 7 Char"/>
    <w:basedOn w:val="DefaultParagraphFont"/>
    <w:link w:val="Heading7"/>
    <w:semiHidden/>
    <w:rsid w:val="009161FB"/>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semiHidden/>
    <w:rsid w:val="009161FB"/>
    <w:rPr>
      <w:rFonts w:asciiTheme="majorHAnsi" w:eastAsiaTheme="majorEastAsia" w:hAnsiTheme="majorHAnsi" w:cstheme="majorBidi"/>
      <w:color w:val="404040" w:themeColor="text1" w:themeTint="BF"/>
      <w:lang w:eastAsia="en-GB"/>
    </w:rPr>
  </w:style>
  <w:style w:type="character" w:customStyle="1" w:styleId="Heading9Char">
    <w:name w:val="Heading 9 Char"/>
    <w:basedOn w:val="DefaultParagraphFont"/>
    <w:link w:val="Heading9"/>
    <w:semiHidden/>
    <w:rsid w:val="009161FB"/>
    <w:rPr>
      <w:rFonts w:asciiTheme="majorHAnsi" w:eastAsiaTheme="majorEastAsia" w:hAnsiTheme="majorHAnsi" w:cstheme="majorBidi"/>
      <w:i/>
      <w:iCs/>
      <w:color w:val="404040" w:themeColor="text1" w:themeTint="BF"/>
      <w:lang w:eastAsia="en-GB"/>
    </w:rPr>
  </w:style>
  <w:style w:type="character" w:styleId="CommentReference">
    <w:name w:val="annotation reference"/>
    <w:basedOn w:val="DefaultParagraphFont"/>
    <w:semiHidden/>
    <w:unhideWhenUsed/>
    <w:rsid w:val="00FD6301"/>
    <w:rPr>
      <w:sz w:val="16"/>
      <w:szCs w:val="16"/>
    </w:rPr>
  </w:style>
  <w:style w:type="paragraph" w:styleId="CommentText">
    <w:name w:val="annotation text"/>
    <w:basedOn w:val="Normal"/>
    <w:link w:val="CommentTextChar"/>
    <w:unhideWhenUsed/>
    <w:rsid w:val="00FD6301"/>
    <w:rPr>
      <w:rFonts w:ascii="Arial" w:hAnsi="Arial"/>
      <w:sz w:val="20"/>
      <w:szCs w:val="20"/>
      <w:lang w:eastAsia="en-US"/>
    </w:rPr>
  </w:style>
  <w:style w:type="character" w:customStyle="1" w:styleId="CommentTextChar">
    <w:name w:val="Comment Text Char"/>
    <w:basedOn w:val="DefaultParagraphFont"/>
    <w:link w:val="CommentText"/>
    <w:rsid w:val="00FD6301"/>
    <w:rPr>
      <w:rFonts w:ascii="Arial" w:hAnsi="Arial"/>
      <w:lang w:val="en-GB" w:eastAsia="en-US"/>
    </w:rPr>
  </w:style>
  <w:style w:type="paragraph" w:styleId="CommentSubject">
    <w:name w:val="annotation subject"/>
    <w:basedOn w:val="CommentText"/>
    <w:next w:val="CommentText"/>
    <w:link w:val="CommentSubjectChar"/>
    <w:semiHidden/>
    <w:unhideWhenUsed/>
    <w:rsid w:val="00FD6301"/>
    <w:rPr>
      <w:b/>
      <w:bCs/>
    </w:rPr>
  </w:style>
  <w:style w:type="character" w:customStyle="1" w:styleId="CommentSubjectChar">
    <w:name w:val="Comment Subject Char"/>
    <w:basedOn w:val="CommentTextChar"/>
    <w:link w:val="CommentSubject"/>
    <w:semiHidden/>
    <w:rsid w:val="00FD6301"/>
    <w:rPr>
      <w:rFonts w:ascii="Arial" w:hAnsi="Arial"/>
      <w:b/>
      <w:bCs/>
      <w:lang w:val="en-GB" w:eastAsia="en-US"/>
    </w:rPr>
  </w:style>
  <w:style w:type="paragraph" w:styleId="BodyText">
    <w:name w:val="Body Text"/>
    <w:basedOn w:val="Normal"/>
    <w:link w:val="BodyTextChar"/>
    <w:unhideWhenUsed/>
    <w:rsid w:val="00B94444"/>
    <w:pPr>
      <w:spacing w:after="120"/>
    </w:pPr>
    <w:rPr>
      <w:rFonts w:ascii="Arial" w:hAnsi="Arial"/>
      <w:sz w:val="22"/>
      <w:lang w:eastAsia="en-US"/>
    </w:rPr>
  </w:style>
  <w:style w:type="character" w:customStyle="1" w:styleId="BodyTextChar">
    <w:name w:val="Body Text Char"/>
    <w:basedOn w:val="DefaultParagraphFont"/>
    <w:link w:val="BodyText"/>
    <w:rsid w:val="00B94444"/>
    <w:rPr>
      <w:rFonts w:ascii="Arial" w:hAnsi="Arial"/>
      <w:sz w:val="22"/>
      <w:szCs w:val="24"/>
      <w:lang w:val="en-GB" w:eastAsia="en-US"/>
    </w:rPr>
  </w:style>
  <w:style w:type="paragraph" w:styleId="BodyText2">
    <w:name w:val="Body Text 2"/>
    <w:basedOn w:val="Normal"/>
    <w:link w:val="BodyText2Char"/>
    <w:unhideWhenUsed/>
    <w:rsid w:val="00B94444"/>
    <w:pPr>
      <w:spacing w:after="120" w:line="480" w:lineRule="auto"/>
    </w:pPr>
    <w:rPr>
      <w:rFonts w:ascii="Arial" w:hAnsi="Arial"/>
      <w:sz w:val="22"/>
      <w:lang w:eastAsia="en-US"/>
    </w:rPr>
  </w:style>
  <w:style w:type="character" w:customStyle="1" w:styleId="BodyText2Char">
    <w:name w:val="Body Text 2 Char"/>
    <w:basedOn w:val="DefaultParagraphFont"/>
    <w:link w:val="BodyText2"/>
    <w:rsid w:val="00B94444"/>
    <w:rPr>
      <w:rFonts w:ascii="Arial" w:hAnsi="Arial"/>
      <w:sz w:val="22"/>
      <w:szCs w:val="24"/>
      <w:lang w:val="en-GB" w:eastAsia="en-US"/>
    </w:rPr>
  </w:style>
  <w:style w:type="paragraph" w:styleId="BodyText3">
    <w:name w:val="Body Text 3"/>
    <w:basedOn w:val="Normal"/>
    <w:link w:val="BodyText3Char"/>
    <w:unhideWhenUsed/>
    <w:rsid w:val="00B94444"/>
    <w:pPr>
      <w:spacing w:after="120"/>
    </w:pPr>
    <w:rPr>
      <w:rFonts w:ascii="Arial" w:hAnsi="Arial"/>
      <w:sz w:val="16"/>
      <w:szCs w:val="16"/>
      <w:lang w:eastAsia="en-US"/>
    </w:rPr>
  </w:style>
  <w:style w:type="character" w:customStyle="1" w:styleId="BodyText3Char">
    <w:name w:val="Body Text 3 Char"/>
    <w:basedOn w:val="DefaultParagraphFont"/>
    <w:link w:val="BodyText3"/>
    <w:rsid w:val="00B94444"/>
    <w:rPr>
      <w:rFonts w:ascii="Arial" w:hAnsi="Arial"/>
      <w:sz w:val="16"/>
      <w:szCs w:val="16"/>
      <w:lang w:val="en-GB" w:eastAsia="en-US"/>
    </w:rPr>
  </w:style>
  <w:style w:type="paragraph" w:customStyle="1" w:styleId="Text4">
    <w:name w:val="Text 4"/>
    <w:basedOn w:val="Heading4"/>
    <w:qFormat/>
    <w:rsid w:val="00000604"/>
    <w:pPr>
      <w:keepNext w:val="0"/>
      <w:keepLines w:val="0"/>
      <w:ind w:left="1276" w:hanging="1276"/>
      <w:outlineLvl w:val="9"/>
    </w:pPr>
    <w:rPr>
      <w:b/>
      <w:i/>
    </w:rPr>
  </w:style>
  <w:style w:type="table" w:styleId="TableGrid">
    <w:name w:val="Table Grid"/>
    <w:basedOn w:val="TableNormal"/>
    <w:rsid w:val="00A31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30">
    <w:name w:val="Text 3"/>
    <w:basedOn w:val="Heading3"/>
    <w:qFormat/>
    <w:rsid w:val="00000604"/>
    <w:pPr>
      <w:ind w:left="1430" w:hanging="720"/>
      <w:outlineLvl w:val="9"/>
    </w:pPr>
    <w:rPr>
      <w:rFonts w:asciiTheme="minorHAnsi" w:hAnsiTheme="minorHAnsi"/>
    </w:rPr>
  </w:style>
  <w:style w:type="paragraph" w:styleId="Revision">
    <w:name w:val="Revision"/>
    <w:hidden/>
    <w:uiPriority w:val="99"/>
    <w:semiHidden/>
    <w:rsid w:val="00AA764D"/>
    <w:rPr>
      <w:rFonts w:ascii="Arial" w:hAnsi="Arial"/>
      <w:sz w:val="22"/>
      <w:szCs w:val="24"/>
      <w:lang w:eastAsia="en-US"/>
    </w:rPr>
  </w:style>
  <w:style w:type="paragraph" w:styleId="ListParagraph">
    <w:name w:val="List Paragraph"/>
    <w:basedOn w:val="Normal"/>
    <w:uiPriority w:val="34"/>
    <w:qFormat/>
    <w:rsid w:val="00AB57A6"/>
    <w:pPr>
      <w:ind w:left="720"/>
    </w:pPr>
    <w:rPr>
      <w:rFonts w:ascii="Calibri" w:eastAsiaTheme="minorHAnsi" w:hAnsi="Calibri" w:cs="Calibri"/>
      <w:sz w:val="22"/>
      <w:szCs w:val="22"/>
      <w:lang w:eastAsia="en-US"/>
    </w:rPr>
  </w:style>
  <w:style w:type="paragraph" w:styleId="BodyTextIndent">
    <w:name w:val="Body Text Indent"/>
    <w:basedOn w:val="Normal"/>
    <w:link w:val="BodyTextIndentChar"/>
    <w:semiHidden/>
    <w:unhideWhenUsed/>
    <w:rsid w:val="006F7522"/>
    <w:pPr>
      <w:spacing w:after="120"/>
      <w:ind w:left="283"/>
    </w:pPr>
  </w:style>
  <w:style w:type="character" w:customStyle="1" w:styleId="BodyTextIndentChar">
    <w:name w:val="Body Text Indent Char"/>
    <w:basedOn w:val="DefaultParagraphFont"/>
    <w:link w:val="BodyTextIndent"/>
    <w:semiHidden/>
    <w:rsid w:val="006F7522"/>
    <w:rPr>
      <w:rFonts w:ascii="Arial" w:hAnsi="Arial"/>
      <w:sz w:val="22"/>
      <w:szCs w:val="24"/>
      <w:lang w:eastAsia="en-US"/>
    </w:rPr>
  </w:style>
  <w:style w:type="paragraph" w:customStyle="1" w:styleId="Default">
    <w:name w:val="Default"/>
    <w:rsid w:val="00E4488F"/>
    <w:pPr>
      <w:autoSpaceDE w:val="0"/>
      <w:autoSpaceDN w:val="0"/>
      <w:adjustRightInd w:val="0"/>
    </w:pPr>
    <w:rPr>
      <w:rFonts w:eastAsiaTheme="minorHAnsi"/>
      <w:color w:val="000000"/>
      <w:sz w:val="24"/>
      <w:szCs w:val="24"/>
      <w:lang w:eastAsia="en-US"/>
    </w:rPr>
  </w:style>
  <w:style w:type="paragraph" w:styleId="TOCHeading">
    <w:name w:val="TOC Heading"/>
    <w:basedOn w:val="Heading1"/>
    <w:next w:val="Normal"/>
    <w:uiPriority w:val="39"/>
    <w:unhideWhenUsed/>
    <w:qFormat/>
    <w:rsid w:val="0018420C"/>
    <w:pPr>
      <w:keepLines/>
      <w:numPr>
        <w:numId w:val="0"/>
      </w:numPr>
      <w:spacing w:before="240" w:after="0" w:line="259" w:lineRule="auto"/>
      <w:outlineLvl w:val="9"/>
    </w:pPr>
    <w:rPr>
      <w:rFonts w:eastAsiaTheme="majorEastAsia" w:cstheme="majorBidi"/>
      <w:b w:val="0"/>
      <w:bCs w:val="0"/>
      <w:caps w:val="0"/>
      <w:color w:val="365F91" w:themeColor="accent1" w:themeShade="BF"/>
      <w:kern w:val="0"/>
      <w:sz w:val="32"/>
      <w:lang w:val="en-US" w:eastAsia="en-US"/>
    </w:rPr>
  </w:style>
  <w:style w:type="paragraph" w:customStyle="1" w:styleId="Text1itemntoc">
    <w:name w:val="Text1item ntoc"/>
    <w:basedOn w:val="Text1item"/>
    <w:qFormat/>
    <w:rsid w:val="005224F6"/>
  </w:style>
  <w:style w:type="paragraph" w:customStyle="1" w:styleId="Heading1nonum">
    <w:name w:val="Heading 1nonum"/>
    <w:basedOn w:val="Heading1"/>
    <w:qFormat/>
    <w:rsid w:val="00CA4165"/>
    <w:pPr>
      <w:numPr>
        <w:numId w:val="0"/>
      </w:numPr>
      <w:ind w:left="851" w:hanging="851"/>
    </w:pPr>
  </w:style>
  <w:style w:type="paragraph" w:customStyle="1" w:styleId="Heading2nonum">
    <w:name w:val="Heading 2nonum"/>
    <w:basedOn w:val="Heading2"/>
    <w:qFormat/>
    <w:rsid w:val="00CA4165"/>
    <w:pPr>
      <w:numPr>
        <w:ilvl w:val="0"/>
        <w:numId w:val="0"/>
      </w:numPr>
      <w:ind w:left="851" w:hanging="851"/>
    </w:pPr>
  </w:style>
  <w:style w:type="paragraph" w:customStyle="1" w:styleId="Text2nsb">
    <w:name w:val="Text2nsb"/>
    <w:basedOn w:val="Text2"/>
    <w:qFormat/>
    <w:rsid w:val="00C36840"/>
    <w:pPr>
      <w:spacing w:before="0"/>
    </w:pPr>
  </w:style>
  <w:style w:type="paragraph" w:customStyle="1" w:styleId="Text1itemkwn">
    <w:name w:val="Text1item kwn"/>
    <w:basedOn w:val="Text1item"/>
    <w:qFormat/>
    <w:rsid w:val="00C36840"/>
    <w:pPr>
      <w:keepNext/>
    </w:pPr>
  </w:style>
  <w:style w:type="paragraph" w:customStyle="1" w:styleId="formula">
    <w:name w:val="formula"/>
    <w:basedOn w:val="Text4"/>
    <w:qFormat/>
    <w:rsid w:val="001D4F59"/>
    <w:pPr>
      <w:numPr>
        <w:ilvl w:val="0"/>
        <w:numId w:val="0"/>
      </w:numPr>
      <w:ind w:left="1276"/>
    </w:pPr>
    <w:rPr>
      <w:sz w:val="20"/>
    </w:rPr>
  </w:style>
  <w:style w:type="paragraph" w:styleId="TOC3">
    <w:name w:val="toc 3"/>
    <w:basedOn w:val="Normal"/>
    <w:next w:val="Normal"/>
    <w:autoRedefine/>
    <w:uiPriority w:val="39"/>
    <w:unhideWhenUsed/>
    <w:rsid w:val="00777FF8"/>
    <w:pPr>
      <w:tabs>
        <w:tab w:val="left" w:pos="1320"/>
        <w:tab w:val="right" w:leader="dot" w:pos="7644"/>
      </w:tabs>
      <w:spacing w:after="100"/>
      <w:ind w:left="440"/>
    </w:pPr>
    <w:rPr>
      <w:rFonts w:asciiTheme="minorHAnsi" w:hAnsiTheme="minorHAnsi"/>
      <w:noProof/>
      <w:sz w:val="20"/>
      <w:lang w:eastAsia="en-ZA"/>
    </w:rPr>
  </w:style>
  <w:style w:type="character" w:customStyle="1" w:styleId="normaltextrun">
    <w:name w:val="normaltextrun"/>
    <w:basedOn w:val="DefaultParagraphFont"/>
    <w:rsid w:val="005E7D4B"/>
  </w:style>
  <w:style w:type="character" w:customStyle="1" w:styleId="superscript">
    <w:name w:val="superscript"/>
    <w:basedOn w:val="DefaultParagraphFont"/>
    <w:rsid w:val="005E7D4B"/>
  </w:style>
  <w:style w:type="character" w:customStyle="1" w:styleId="eop">
    <w:name w:val="eop"/>
    <w:basedOn w:val="DefaultParagraphFont"/>
    <w:rsid w:val="005E7D4B"/>
  </w:style>
  <w:style w:type="paragraph" w:customStyle="1" w:styleId="paragraph">
    <w:name w:val="paragraph"/>
    <w:basedOn w:val="Normal"/>
    <w:rsid w:val="005E7D4B"/>
    <w:pPr>
      <w:spacing w:before="100" w:beforeAutospacing="1" w:after="100" w:afterAutospacing="1"/>
    </w:pPr>
  </w:style>
  <w:style w:type="character" w:styleId="UnresolvedMention">
    <w:name w:val="Unresolved Mention"/>
    <w:basedOn w:val="DefaultParagraphFont"/>
    <w:uiPriority w:val="99"/>
    <w:semiHidden/>
    <w:unhideWhenUsed/>
    <w:rsid w:val="00873B40"/>
    <w:rPr>
      <w:color w:val="605E5C"/>
      <w:shd w:val="clear" w:color="auto" w:fill="E1DFDD"/>
    </w:rPr>
  </w:style>
  <w:style w:type="character" w:styleId="FollowedHyperlink">
    <w:name w:val="FollowedHyperlink"/>
    <w:basedOn w:val="DefaultParagraphFont"/>
    <w:semiHidden/>
    <w:unhideWhenUsed/>
    <w:rsid w:val="00741B80"/>
    <w:rPr>
      <w:color w:val="800080" w:themeColor="followedHyperlink"/>
      <w:u w:val="single"/>
    </w:rPr>
  </w:style>
  <w:style w:type="character" w:customStyle="1" w:styleId="searchhighlight">
    <w:name w:val="searchhighlight"/>
    <w:basedOn w:val="DefaultParagraphFont"/>
    <w:rsid w:val="008A0000"/>
  </w:style>
  <w:style w:type="character" w:customStyle="1" w:styleId="apple-converted-space">
    <w:name w:val="apple-converted-space"/>
    <w:basedOn w:val="DefaultParagraphFont"/>
    <w:rsid w:val="008A0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1477">
      <w:bodyDiv w:val="1"/>
      <w:marLeft w:val="0"/>
      <w:marRight w:val="0"/>
      <w:marTop w:val="0"/>
      <w:marBottom w:val="0"/>
      <w:divBdr>
        <w:top w:val="none" w:sz="0" w:space="0" w:color="auto"/>
        <w:left w:val="none" w:sz="0" w:space="0" w:color="auto"/>
        <w:bottom w:val="none" w:sz="0" w:space="0" w:color="auto"/>
        <w:right w:val="none" w:sz="0" w:space="0" w:color="auto"/>
      </w:divBdr>
      <w:divsChild>
        <w:div w:id="2022508417">
          <w:marLeft w:val="0"/>
          <w:marRight w:val="0"/>
          <w:marTop w:val="0"/>
          <w:marBottom w:val="0"/>
          <w:divBdr>
            <w:top w:val="none" w:sz="0" w:space="0" w:color="auto"/>
            <w:left w:val="none" w:sz="0" w:space="0" w:color="auto"/>
            <w:bottom w:val="none" w:sz="0" w:space="0" w:color="auto"/>
            <w:right w:val="none" w:sz="0" w:space="0" w:color="auto"/>
          </w:divBdr>
        </w:div>
        <w:div w:id="1586262680">
          <w:marLeft w:val="0"/>
          <w:marRight w:val="0"/>
          <w:marTop w:val="0"/>
          <w:marBottom w:val="0"/>
          <w:divBdr>
            <w:top w:val="none" w:sz="0" w:space="0" w:color="auto"/>
            <w:left w:val="none" w:sz="0" w:space="0" w:color="auto"/>
            <w:bottom w:val="none" w:sz="0" w:space="0" w:color="auto"/>
            <w:right w:val="none" w:sz="0" w:space="0" w:color="auto"/>
          </w:divBdr>
        </w:div>
        <w:div w:id="1814056121">
          <w:marLeft w:val="0"/>
          <w:marRight w:val="0"/>
          <w:marTop w:val="0"/>
          <w:marBottom w:val="0"/>
          <w:divBdr>
            <w:top w:val="none" w:sz="0" w:space="0" w:color="auto"/>
            <w:left w:val="none" w:sz="0" w:space="0" w:color="auto"/>
            <w:bottom w:val="none" w:sz="0" w:space="0" w:color="auto"/>
            <w:right w:val="none" w:sz="0" w:space="0" w:color="auto"/>
          </w:divBdr>
        </w:div>
      </w:divsChild>
    </w:div>
    <w:div w:id="141848849">
      <w:bodyDiv w:val="1"/>
      <w:marLeft w:val="0"/>
      <w:marRight w:val="0"/>
      <w:marTop w:val="0"/>
      <w:marBottom w:val="0"/>
      <w:divBdr>
        <w:top w:val="none" w:sz="0" w:space="0" w:color="auto"/>
        <w:left w:val="none" w:sz="0" w:space="0" w:color="auto"/>
        <w:bottom w:val="none" w:sz="0" w:space="0" w:color="auto"/>
        <w:right w:val="none" w:sz="0" w:space="0" w:color="auto"/>
      </w:divBdr>
    </w:div>
    <w:div w:id="235629948">
      <w:bodyDiv w:val="1"/>
      <w:marLeft w:val="0"/>
      <w:marRight w:val="0"/>
      <w:marTop w:val="0"/>
      <w:marBottom w:val="0"/>
      <w:divBdr>
        <w:top w:val="none" w:sz="0" w:space="0" w:color="auto"/>
        <w:left w:val="none" w:sz="0" w:space="0" w:color="auto"/>
        <w:bottom w:val="none" w:sz="0" w:space="0" w:color="auto"/>
        <w:right w:val="none" w:sz="0" w:space="0" w:color="auto"/>
      </w:divBdr>
    </w:div>
    <w:div w:id="306783404">
      <w:bodyDiv w:val="1"/>
      <w:marLeft w:val="0"/>
      <w:marRight w:val="0"/>
      <w:marTop w:val="0"/>
      <w:marBottom w:val="0"/>
      <w:divBdr>
        <w:top w:val="none" w:sz="0" w:space="0" w:color="auto"/>
        <w:left w:val="none" w:sz="0" w:space="0" w:color="auto"/>
        <w:bottom w:val="none" w:sz="0" w:space="0" w:color="auto"/>
        <w:right w:val="none" w:sz="0" w:space="0" w:color="auto"/>
      </w:divBdr>
    </w:div>
    <w:div w:id="340591966">
      <w:bodyDiv w:val="1"/>
      <w:marLeft w:val="0"/>
      <w:marRight w:val="0"/>
      <w:marTop w:val="0"/>
      <w:marBottom w:val="0"/>
      <w:divBdr>
        <w:top w:val="none" w:sz="0" w:space="0" w:color="auto"/>
        <w:left w:val="none" w:sz="0" w:space="0" w:color="auto"/>
        <w:bottom w:val="none" w:sz="0" w:space="0" w:color="auto"/>
        <w:right w:val="none" w:sz="0" w:space="0" w:color="auto"/>
      </w:divBdr>
      <w:divsChild>
        <w:div w:id="542866157">
          <w:blockQuote w:val="1"/>
          <w:marLeft w:val="75"/>
          <w:marRight w:val="0"/>
          <w:marTop w:val="45"/>
          <w:marBottom w:val="100"/>
          <w:divBdr>
            <w:top w:val="none" w:sz="0" w:space="0" w:color="auto"/>
            <w:left w:val="single" w:sz="6" w:space="8" w:color="CCCCCC"/>
            <w:bottom w:val="none" w:sz="0" w:space="0" w:color="auto"/>
            <w:right w:val="none" w:sz="0" w:space="0" w:color="auto"/>
          </w:divBdr>
        </w:div>
      </w:divsChild>
    </w:div>
    <w:div w:id="370689502">
      <w:bodyDiv w:val="1"/>
      <w:marLeft w:val="0"/>
      <w:marRight w:val="0"/>
      <w:marTop w:val="0"/>
      <w:marBottom w:val="0"/>
      <w:divBdr>
        <w:top w:val="none" w:sz="0" w:space="0" w:color="auto"/>
        <w:left w:val="none" w:sz="0" w:space="0" w:color="auto"/>
        <w:bottom w:val="none" w:sz="0" w:space="0" w:color="auto"/>
        <w:right w:val="none" w:sz="0" w:space="0" w:color="auto"/>
      </w:divBdr>
      <w:divsChild>
        <w:div w:id="65612680">
          <w:marLeft w:val="0"/>
          <w:marRight w:val="0"/>
          <w:marTop w:val="0"/>
          <w:marBottom w:val="0"/>
          <w:divBdr>
            <w:top w:val="none" w:sz="0" w:space="0" w:color="auto"/>
            <w:left w:val="none" w:sz="0" w:space="0" w:color="auto"/>
            <w:bottom w:val="none" w:sz="0" w:space="0" w:color="auto"/>
            <w:right w:val="none" w:sz="0" w:space="0" w:color="auto"/>
          </w:divBdr>
          <w:divsChild>
            <w:div w:id="1541435203">
              <w:marLeft w:val="0"/>
              <w:marRight w:val="0"/>
              <w:marTop w:val="0"/>
              <w:marBottom w:val="0"/>
              <w:divBdr>
                <w:top w:val="none" w:sz="0" w:space="0" w:color="auto"/>
                <w:left w:val="none" w:sz="0" w:space="0" w:color="auto"/>
                <w:bottom w:val="none" w:sz="0" w:space="0" w:color="auto"/>
                <w:right w:val="none" w:sz="0" w:space="0" w:color="auto"/>
              </w:divBdr>
              <w:divsChild>
                <w:div w:id="7565051">
                  <w:marLeft w:val="0"/>
                  <w:marRight w:val="0"/>
                  <w:marTop w:val="0"/>
                  <w:marBottom w:val="0"/>
                  <w:divBdr>
                    <w:top w:val="none" w:sz="0" w:space="0" w:color="auto"/>
                    <w:left w:val="none" w:sz="0" w:space="0" w:color="auto"/>
                    <w:bottom w:val="none" w:sz="0" w:space="0" w:color="auto"/>
                    <w:right w:val="none" w:sz="0" w:space="0" w:color="auto"/>
                  </w:divBdr>
                  <w:divsChild>
                    <w:div w:id="1093357684">
                      <w:marLeft w:val="0"/>
                      <w:marRight w:val="0"/>
                      <w:marTop w:val="0"/>
                      <w:marBottom w:val="0"/>
                      <w:divBdr>
                        <w:top w:val="none" w:sz="0" w:space="0" w:color="auto"/>
                        <w:left w:val="none" w:sz="0" w:space="0" w:color="auto"/>
                        <w:bottom w:val="none" w:sz="0" w:space="0" w:color="auto"/>
                        <w:right w:val="none" w:sz="0" w:space="0" w:color="auto"/>
                      </w:divBdr>
                      <w:divsChild>
                        <w:div w:id="668096738">
                          <w:marLeft w:val="0"/>
                          <w:marRight w:val="0"/>
                          <w:marTop w:val="0"/>
                          <w:marBottom w:val="0"/>
                          <w:divBdr>
                            <w:top w:val="none" w:sz="0" w:space="0" w:color="auto"/>
                            <w:left w:val="none" w:sz="0" w:space="0" w:color="auto"/>
                            <w:bottom w:val="none" w:sz="0" w:space="0" w:color="auto"/>
                            <w:right w:val="none" w:sz="0" w:space="0" w:color="auto"/>
                          </w:divBdr>
                        </w:div>
                        <w:div w:id="19262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06720">
                  <w:marLeft w:val="0"/>
                  <w:marRight w:val="0"/>
                  <w:marTop w:val="0"/>
                  <w:marBottom w:val="0"/>
                  <w:divBdr>
                    <w:top w:val="none" w:sz="0" w:space="0" w:color="auto"/>
                    <w:left w:val="none" w:sz="0" w:space="0" w:color="auto"/>
                    <w:bottom w:val="none" w:sz="0" w:space="0" w:color="auto"/>
                    <w:right w:val="none" w:sz="0" w:space="0" w:color="auto"/>
                  </w:divBdr>
                  <w:divsChild>
                    <w:div w:id="124157308">
                      <w:marLeft w:val="0"/>
                      <w:marRight w:val="0"/>
                      <w:marTop w:val="0"/>
                      <w:marBottom w:val="0"/>
                      <w:divBdr>
                        <w:top w:val="none" w:sz="0" w:space="0" w:color="auto"/>
                        <w:left w:val="none" w:sz="0" w:space="0" w:color="auto"/>
                        <w:bottom w:val="none" w:sz="0" w:space="0" w:color="auto"/>
                        <w:right w:val="none" w:sz="0" w:space="0" w:color="auto"/>
                      </w:divBdr>
                      <w:divsChild>
                        <w:div w:id="758254920">
                          <w:marLeft w:val="0"/>
                          <w:marRight w:val="0"/>
                          <w:marTop w:val="0"/>
                          <w:marBottom w:val="0"/>
                          <w:divBdr>
                            <w:top w:val="none" w:sz="0" w:space="0" w:color="auto"/>
                            <w:left w:val="none" w:sz="0" w:space="0" w:color="auto"/>
                            <w:bottom w:val="none" w:sz="0" w:space="0" w:color="auto"/>
                            <w:right w:val="none" w:sz="0" w:space="0" w:color="auto"/>
                          </w:divBdr>
                        </w:div>
                        <w:div w:id="2205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873368">
      <w:bodyDiv w:val="1"/>
      <w:marLeft w:val="0"/>
      <w:marRight w:val="0"/>
      <w:marTop w:val="0"/>
      <w:marBottom w:val="0"/>
      <w:divBdr>
        <w:top w:val="none" w:sz="0" w:space="0" w:color="auto"/>
        <w:left w:val="none" w:sz="0" w:space="0" w:color="auto"/>
        <w:bottom w:val="none" w:sz="0" w:space="0" w:color="auto"/>
        <w:right w:val="none" w:sz="0" w:space="0" w:color="auto"/>
      </w:divBdr>
    </w:div>
    <w:div w:id="559051400">
      <w:bodyDiv w:val="1"/>
      <w:marLeft w:val="0"/>
      <w:marRight w:val="0"/>
      <w:marTop w:val="0"/>
      <w:marBottom w:val="0"/>
      <w:divBdr>
        <w:top w:val="none" w:sz="0" w:space="0" w:color="auto"/>
        <w:left w:val="none" w:sz="0" w:space="0" w:color="auto"/>
        <w:bottom w:val="none" w:sz="0" w:space="0" w:color="auto"/>
        <w:right w:val="none" w:sz="0" w:space="0" w:color="auto"/>
      </w:divBdr>
      <w:divsChild>
        <w:div w:id="1295407658">
          <w:marLeft w:val="0"/>
          <w:marRight w:val="0"/>
          <w:marTop w:val="0"/>
          <w:marBottom w:val="0"/>
          <w:divBdr>
            <w:top w:val="none" w:sz="0" w:space="0" w:color="auto"/>
            <w:left w:val="none" w:sz="0" w:space="0" w:color="auto"/>
            <w:bottom w:val="none" w:sz="0" w:space="0" w:color="auto"/>
            <w:right w:val="none" w:sz="0" w:space="0" w:color="auto"/>
          </w:divBdr>
          <w:divsChild>
            <w:div w:id="419641533">
              <w:marLeft w:val="0"/>
              <w:marRight w:val="0"/>
              <w:marTop w:val="0"/>
              <w:marBottom w:val="0"/>
              <w:divBdr>
                <w:top w:val="none" w:sz="0" w:space="0" w:color="auto"/>
                <w:left w:val="none" w:sz="0" w:space="0" w:color="auto"/>
                <w:bottom w:val="none" w:sz="0" w:space="0" w:color="auto"/>
                <w:right w:val="none" w:sz="0" w:space="0" w:color="auto"/>
              </w:divBdr>
              <w:divsChild>
                <w:div w:id="602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275315">
      <w:bodyDiv w:val="1"/>
      <w:marLeft w:val="0"/>
      <w:marRight w:val="0"/>
      <w:marTop w:val="0"/>
      <w:marBottom w:val="0"/>
      <w:divBdr>
        <w:top w:val="none" w:sz="0" w:space="0" w:color="auto"/>
        <w:left w:val="none" w:sz="0" w:space="0" w:color="auto"/>
        <w:bottom w:val="none" w:sz="0" w:space="0" w:color="auto"/>
        <w:right w:val="none" w:sz="0" w:space="0" w:color="auto"/>
      </w:divBdr>
    </w:div>
    <w:div w:id="1088572590">
      <w:bodyDiv w:val="1"/>
      <w:marLeft w:val="0"/>
      <w:marRight w:val="0"/>
      <w:marTop w:val="0"/>
      <w:marBottom w:val="0"/>
      <w:divBdr>
        <w:top w:val="none" w:sz="0" w:space="0" w:color="auto"/>
        <w:left w:val="none" w:sz="0" w:space="0" w:color="auto"/>
        <w:bottom w:val="none" w:sz="0" w:space="0" w:color="auto"/>
        <w:right w:val="none" w:sz="0" w:space="0" w:color="auto"/>
      </w:divBdr>
    </w:div>
    <w:div w:id="1099912421">
      <w:bodyDiv w:val="1"/>
      <w:marLeft w:val="0"/>
      <w:marRight w:val="0"/>
      <w:marTop w:val="0"/>
      <w:marBottom w:val="0"/>
      <w:divBdr>
        <w:top w:val="none" w:sz="0" w:space="0" w:color="auto"/>
        <w:left w:val="none" w:sz="0" w:space="0" w:color="auto"/>
        <w:bottom w:val="none" w:sz="0" w:space="0" w:color="auto"/>
        <w:right w:val="none" w:sz="0" w:space="0" w:color="auto"/>
      </w:divBdr>
    </w:div>
    <w:div w:id="1116558668">
      <w:bodyDiv w:val="1"/>
      <w:marLeft w:val="0"/>
      <w:marRight w:val="0"/>
      <w:marTop w:val="0"/>
      <w:marBottom w:val="0"/>
      <w:divBdr>
        <w:top w:val="none" w:sz="0" w:space="0" w:color="auto"/>
        <w:left w:val="none" w:sz="0" w:space="0" w:color="auto"/>
        <w:bottom w:val="none" w:sz="0" w:space="0" w:color="auto"/>
        <w:right w:val="none" w:sz="0" w:space="0" w:color="auto"/>
      </w:divBdr>
      <w:divsChild>
        <w:div w:id="454061399">
          <w:marLeft w:val="0"/>
          <w:marRight w:val="0"/>
          <w:marTop w:val="0"/>
          <w:marBottom w:val="0"/>
          <w:divBdr>
            <w:top w:val="none" w:sz="0" w:space="0" w:color="auto"/>
            <w:left w:val="none" w:sz="0" w:space="0" w:color="auto"/>
            <w:bottom w:val="none" w:sz="0" w:space="0" w:color="auto"/>
            <w:right w:val="none" w:sz="0" w:space="0" w:color="auto"/>
          </w:divBdr>
        </w:div>
        <w:div w:id="1332484160">
          <w:marLeft w:val="0"/>
          <w:marRight w:val="0"/>
          <w:marTop w:val="0"/>
          <w:marBottom w:val="0"/>
          <w:divBdr>
            <w:top w:val="none" w:sz="0" w:space="0" w:color="auto"/>
            <w:left w:val="none" w:sz="0" w:space="0" w:color="auto"/>
            <w:bottom w:val="none" w:sz="0" w:space="0" w:color="auto"/>
            <w:right w:val="none" w:sz="0" w:space="0" w:color="auto"/>
          </w:divBdr>
        </w:div>
        <w:div w:id="1428188876">
          <w:marLeft w:val="0"/>
          <w:marRight w:val="0"/>
          <w:marTop w:val="0"/>
          <w:marBottom w:val="0"/>
          <w:divBdr>
            <w:top w:val="none" w:sz="0" w:space="0" w:color="auto"/>
            <w:left w:val="none" w:sz="0" w:space="0" w:color="auto"/>
            <w:bottom w:val="none" w:sz="0" w:space="0" w:color="auto"/>
            <w:right w:val="none" w:sz="0" w:space="0" w:color="auto"/>
          </w:divBdr>
        </w:div>
        <w:div w:id="653215565">
          <w:marLeft w:val="0"/>
          <w:marRight w:val="0"/>
          <w:marTop w:val="0"/>
          <w:marBottom w:val="0"/>
          <w:divBdr>
            <w:top w:val="none" w:sz="0" w:space="0" w:color="auto"/>
            <w:left w:val="none" w:sz="0" w:space="0" w:color="auto"/>
            <w:bottom w:val="none" w:sz="0" w:space="0" w:color="auto"/>
            <w:right w:val="none" w:sz="0" w:space="0" w:color="auto"/>
          </w:divBdr>
        </w:div>
        <w:div w:id="1925919649">
          <w:marLeft w:val="0"/>
          <w:marRight w:val="0"/>
          <w:marTop w:val="0"/>
          <w:marBottom w:val="0"/>
          <w:divBdr>
            <w:top w:val="none" w:sz="0" w:space="0" w:color="auto"/>
            <w:left w:val="none" w:sz="0" w:space="0" w:color="auto"/>
            <w:bottom w:val="none" w:sz="0" w:space="0" w:color="auto"/>
            <w:right w:val="none" w:sz="0" w:space="0" w:color="auto"/>
          </w:divBdr>
        </w:div>
      </w:divsChild>
    </w:div>
    <w:div w:id="1141002324">
      <w:bodyDiv w:val="1"/>
      <w:marLeft w:val="0"/>
      <w:marRight w:val="0"/>
      <w:marTop w:val="0"/>
      <w:marBottom w:val="0"/>
      <w:divBdr>
        <w:top w:val="none" w:sz="0" w:space="0" w:color="auto"/>
        <w:left w:val="none" w:sz="0" w:space="0" w:color="auto"/>
        <w:bottom w:val="none" w:sz="0" w:space="0" w:color="auto"/>
        <w:right w:val="none" w:sz="0" w:space="0" w:color="auto"/>
      </w:divBdr>
      <w:divsChild>
        <w:div w:id="16544274">
          <w:marLeft w:val="0"/>
          <w:marRight w:val="0"/>
          <w:marTop w:val="0"/>
          <w:marBottom w:val="0"/>
          <w:divBdr>
            <w:top w:val="none" w:sz="0" w:space="0" w:color="auto"/>
            <w:left w:val="none" w:sz="0" w:space="0" w:color="auto"/>
            <w:bottom w:val="none" w:sz="0" w:space="0" w:color="auto"/>
            <w:right w:val="none" w:sz="0" w:space="0" w:color="auto"/>
          </w:divBdr>
          <w:divsChild>
            <w:div w:id="330988810">
              <w:marLeft w:val="0"/>
              <w:marRight w:val="0"/>
              <w:marTop w:val="0"/>
              <w:marBottom w:val="0"/>
              <w:divBdr>
                <w:top w:val="none" w:sz="0" w:space="0" w:color="auto"/>
                <w:left w:val="none" w:sz="0" w:space="0" w:color="auto"/>
                <w:bottom w:val="none" w:sz="0" w:space="0" w:color="auto"/>
                <w:right w:val="none" w:sz="0" w:space="0" w:color="auto"/>
              </w:divBdr>
            </w:div>
            <w:div w:id="160660982">
              <w:marLeft w:val="0"/>
              <w:marRight w:val="0"/>
              <w:marTop w:val="0"/>
              <w:marBottom w:val="0"/>
              <w:divBdr>
                <w:top w:val="none" w:sz="0" w:space="0" w:color="auto"/>
                <w:left w:val="none" w:sz="0" w:space="0" w:color="auto"/>
                <w:bottom w:val="none" w:sz="0" w:space="0" w:color="auto"/>
                <w:right w:val="none" w:sz="0" w:space="0" w:color="auto"/>
              </w:divBdr>
            </w:div>
          </w:divsChild>
        </w:div>
        <w:div w:id="1387606787">
          <w:marLeft w:val="0"/>
          <w:marRight w:val="0"/>
          <w:marTop w:val="0"/>
          <w:marBottom w:val="0"/>
          <w:divBdr>
            <w:top w:val="none" w:sz="0" w:space="0" w:color="auto"/>
            <w:left w:val="none" w:sz="0" w:space="0" w:color="auto"/>
            <w:bottom w:val="none" w:sz="0" w:space="0" w:color="auto"/>
            <w:right w:val="none" w:sz="0" w:space="0" w:color="auto"/>
          </w:divBdr>
          <w:divsChild>
            <w:div w:id="1959948830">
              <w:marLeft w:val="0"/>
              <w:marRight w:val="0"/>
              <w:marTop w:val="0"/>
              <w:marBottom w:val="0"/>
              <w:divBdr>
                <w:top w:val="none" w:sz="0" w:space="0" w:color="auto"/>
                <w:left w:val="none" w:sz="0" w:space="0" w:color="auto"/>
                <w:bottom w:val="none" w:sz="0" w:space="0" w:color="auto"/>
                <w:right w:val="none" w:sz="0" w:space="0" w:color="auto"/>
              </w:divBdr>
            </w:div>
            <w:div w:id="1101145466">
              <w:marLeft w:val="0"/>
              <w:marRight w:val="0"/>
              <w:marTop w:val="0"/>
              <w:marBottom w:val="0"/>
              <w:divBdr>
                <w:top w:val="none" w:sz="0" w:space="0" w:color="auto"/>
                <w:left w:val="none" w:sz="0" w:space="0" w:color="auto"/>
                <w:bottom w:val="none" w:sz="0" w:space="0" w:color="auto"/>
                <w:right w:val="none" w:sz="0" w:space="0" w:color="auto"/>
              </w:divBdr>
            </w:div>
            <w:div w:id="1116751004">
              <w:marLeft w:val="0"/>
              <w:marRight w:val="0"/>
              <w:marTop w:val="0"/>
              <w:marBottom w:val="0"/>
              <w:divBdr>
                <w:top w:val="none" w:sz="0" w:space="0" w:color="auto"/>
                <w:left w:val="none" w:sz="0" w:space="0" w:color="auto"/>
                <w:bottom w:val="none" w:sz="0" w:space="0" w:color="auto"/>
                <w:right w:val="none" w:sz="0" w:space="0" w:color="auto"/>
              </w:divBdr>
            </w:div>
            <w:div w:id="1719009789">
              <w:marLeft w:val="0"/>
              <w:marRight w:val="0"/>
              <w:marTop w:val="0"/>
              <w:marBottom w:val="0"/>
              <w:divBdr>
                <w:top w:val="none" w:sz="0" w:space="0" w:color="auto"/>
                <w:left w:val="none" w:sz="0" w:space="0" w:color="auto"/>
                <w:bottom w:val="none" w:sz="0" w:space="0" w:color="auto"/>
                <w:right w:val="none" w:sz="0" w:space="0" w:color="auto"/>
              </w:divBdr>
            </w:div>
          </w:divsChild>
        </w:div>
        <w:div w:id="1094714306">
          <w:marLeft w:val="0"/>
          <w:marRight w:val="0"/>
          <w:marTop w:val="0"/>
          <w:marBottom w:val="0"/>
          <w:divBdr>
            <w:top w:val="none" w:sz="0" w:space="0" w:color="auto"/>
            <w:left w:val="none" w:sz="0" w:space="0" w:color="auto"/>
            <w:bottom w:val="none" w:sz="0" w:space="0" w:color="auto"/>
            <w:right w:val="none" w:sz="0" w:space="0" w:color="auto"/>
          </w:divBdr>
          <w:divsChild>
            <w:div w:id="795148904">
              <w:marLeft w:val="0"/>
              <w:marRight w:val="0"/>
              <w:marTop w:val="0"/>
              <w:marBottom w:val="0"/>
              <w:divBdr>
                <w:top w:val="none" w:sz="0" w:space="0" w:color="auto"/>
                <w:left w:val="none" w:sz="0" w:space="0" w:color="auto"/>
                <w:bottom w:val="none" w:sz="0" w:space="0" w:color="auto"/>
                <w:right w:val="none" w:sz="0" w:space="0" w:color="auto"/>
              </w:divBdr>
            </w:div>
            <w:div w:id="598945922">
              <w:marLeft w:val="0"/>
              <w:marRight w:val="0"/>
              <w:marTop w:val="0"/>
              <w:marBottom w:val="0"/>
              <w:divBdr>
                <w:top w:val="none" w:sz="0" w:space="0" w:color="auto"/>
                <w:left w:val="none" w:sz="0" w:space="0" w:color="auto"/>
                <w:bottom w:val="none" w:sz="0" w:space="0" w:color="auto"/>
                <w:right w:val="none" w:sz="0" w:space="0" w:color="auto"/>
              </w:divBdr>
            </w:div>
            <w:div w:id="1159345695">
              <w:marLeft w:val="0"/>
              <w:marRight w:val="0"/>
              <w:marTop w:val="0"/>
              <w:marBottom w:val="0"/>
              <w:divBdr>
                <w:top w:val="none" w:sz="0" w:space="0" w:color="auto"/>
                <w:left w:val="none" w:sz="0" w:space="0" w:color="auto"/>
                <w:bottom w:val="none" w:sz="0" w:space="0" w:color="auto"/>
                <w:right w:val="none" w:sz="0" w:space="0" w:color="auto"/>
              </w:divBdr>
            </w:div>
            <w:div w:id="1001615596">
              <w:marLeft w:val="0"/>
              <w:marRight w:val="0"/>
              <w:marTop w:val="0"/>
              <w:marBottom w:val="0"/>
              <w:divBdr>
                <w:top w:val="none" w:sz="0" w:space="0" w:color="auto"/>
                <w:left w:val="none" w:sz="0" w:space="0" w:color="auto"/>
                <w:bottom w:val="none" w:sz="0" w:space="0" w:color="auto"/>
                <w:right w:val="none" w:sz="0" w:space="0" w:color="auto"/>
              </w:divBdr>
            </w:div>
            <w:div w:id="481386851">
              <w:marLeft w:val="0"/>
              <w:marRight w:val="0"/>
              <w:marTop w:val="0"/>
              <w:marBottom w:val="0"/>
              <w:divBdr>
                <w:top w:val="none" w:sz="0" w:space="0" w:color="auto"/>
                <w:left w:val="none" w:sz="0" w:space="0" w:color="auto"/>
                <w:bottom w:val="none" w:sz="0" w:space="0" w:color="auto"/>
                <w:right w:val="none" w:sz="0" w:space="0" w:color="auto"/>
              </w:divBdr>
            </w:div>
          </w:divsChild>
        </w:div>
        <w:div w:id="1454861738">
          <w:marLeft w:val="0"/>
          <w:marRight w:val="0"/>
          <w:marTop w:val="0"/>
          <w:marBottom w:val="0"/>
          <w:divBdr>
            <w:top w:val="none" w:sz="0" w:space="0" w:color="auto"/>
            <w:left w:val="none" w:sz="0" w:space="0" w:color="auto"/>
            <w:bottom w:val="none" w:sz="0" w:space="0" w:color="auto"/>
            <w:right w:val="none" w:sz="0" w:space="0" w:color="auto"/>
          </w:divBdr>
          <w:divsChild>
            <w:div w:id="621813714">
              <w:marLeft w:val="0"/>
              <w:marRight w:val="0"/>
              <w:marTop w:val="0"/>
              <w:marBottom w:val="0"/>
              <w:divBdr>
                <w:top w:val="none" w:sz="0" w:space="0" w:color="auto"/>
                <w:left w:val="none" w:sz="0" w:space="0" w:color="auto"/>
                <w:bottom w:val="none" w:sz="0" w:space="0" w:color="auto"/>
                <w:right w:val="none" w:sz="0" w:space="0" w:color="auto"/>
              </w:divBdr>
            </w:div>
            <w:div w:id="1584030771">
              <w:marLeft w:val="0"/>
              <w:marRight w:val="0"/>
              <w:marTop w:val="0"/>
              <w:marBottom w:val="0"/>
              <w:divBdr>
                <w:top w:val="none" w:sz="0" w:space="0" w:color="auto"/>
                <w:left w:val="none" w:sz="0" w:space="0" w:color="auto"/>
                <w:bottom w:val="none" w:sz="0" w:space="0" w:color="auto"/>
                <w:right w:val="none" w:sz="0" w:space="0" w:color="auto"/>
              </w:divBdr>
            </w:div>
            <w:div w:id="655845118">
              <w:marLeft w:val="0"/>
              <w:marRight w:val="0"/>
              <w:marTop w:val="0"/>
              <w:marBottom w:val="0"/>
              <w:divBdr>
                <w:top w:val="none" w:sz="0" w:space="0" w:color="auto"/>
                <w:left w:val="none" w:sz="0" w:space="0" w:color="auto"/>
                <w:bottom w:val="none" w:sz="0" w:space="0" w:color="auto"/>
                <w:right w:val="none" w:sz="0" w:space="0" w:color="auto"/>
              </w:divBdr>
            </w:div>
            <w:div w:id="990870509">
              <w:marLeft w:val="0"/>
              <w:marRight w:val="0"/>
              <w:marTop w:val="0"/>
              <w:marBottom w:val="0"/>
              <w:divBdr>
                <w:top w:val="none" w:sz="0" w:space="0" w:color="auto"/>
                <w:left w:val="none" w:sz="0" w:space="0" w:color="auto"/>
                <w:bottom w:val="none" w:sz="0" w:space="0" w:color="auto"/>
                <w:right w:val="none" w:sz="0" w:space="0" w:color="auto"/>
              </w:divBdr>
            </w:div>
            <w:div w:id="2115204176">
              <w:marLeft w:val="0"/>
              <w:marRight w:val="0"/>
              <w:marTop w:val="0"/>
              <w:marBottom w:val="0"/>
              <w:divBdr>
                <w:top w:val="none" w:sz="0" w:space="0" w:color="auto"/>
                <w:left w:val="none" w:sz="0" w:space="0" w:color="auto"/>
                <w:bottom w:val="none" w:sz="0" w:space="0" w:color="auto"/>
                <w:right w:val="none" w:sz="0" w:space="0" w:color="auto"/>
              </w:divBdr>
            </w:div>
          </w:divsChild>
        </w:div>
        <w:div w:id="1003435035">
          <w:marLeft w:val="0"/>
          <w:marRight w:val="0"/>
          <w:marTop w:val="0"/>
          <w:marBottom w:val="0"/>
          <w:divBdr>
            <w:top w:val="none" w:sz="0" w:space="0" w:color="auto"/>
            <w:left w:val="none" w:sz="0" w:space="0" w:color="auto"/>
            <w:bottom w:val="none" w:sz="0" w:space="0" w:color="auto"/>
            <w:right w:val="none" w:sz="0" w:space="0" w:color="auto"/>
          </w:divBdr>
          <w:divsChild>
            <w:div w:id="1350645862">
              <w:marLeft w:val="0"/>
              <w:marRight w:val="0"/>
              <w:marTop w:val="0"/>
              <w:marBottom w:val="0"/>
              <w:divBdr>
                <w:top w:val="none" w:sz="0" w:space="0" w:color="auto"/>
                <w:left w:val="none" w:sz="0" w:space="0" w:color="auto"/>
                <w:bottom w:val="none" w:sz="0" w:space="0" w:color="auto"/>
                <w:right w:val="none" w:sz="0" w:space="0" w:color="auto"/>
              </w:divBdr>
            </w:div>
            <w:div w:id="1072463211">
              <w:marLeft w:val="0"/>
              <w:marRight w:val="0"/>
              <w:marTop w:val="0"/>
              <w:marBottom w:val="0"/>
              <w:divBdr>
                <w:top w:val="none" w:sz="0" w:space="0" w:color="auto"/>
                <w:left w:val="none" w:sz="0" w:space="0" w:color="auto"/>
                <w:bottom w:val="none" w:sz="0" w:space="0" w:color="auto"/>
                <w:right w:val="none" w:sz="0" w:space="0" w:color="auto"/>
              </w:divBdr>
            </w:div>
            <w:div w:id="795442444">
              <w:marLeft w:val="0"/>
              <w:marRight w:val="0"/>
              <w:marTop w:val="0"/>
              <w:marBottom w:val="0"/>
              <w:divBdr>
                <w:top w:val="none" w:sz="0" w:space="0" w:color="auto"/>
                <w:left w:val="none" w:sz="0" w:space="0" w:color="auto"/>
                <w:bottom w:val="none" w:sz="0" w:space="0" w:color="auto"/>
                <w:right w:val="none" w:sz="0" w:space="0" w:color="auto"/>
              </w:divBdr>
            </w:div>
            <w:div w:id="1155952555">
              <w:marLeft w:val="0"/>
              <w:marRight w:val="0"/>
              <w:marTop w:val="0"/>
              <w:marBottom w:val="0"/>
              <w:divBdr>
                <w:top w:val="none" w:sz="0" w:space="0" w:color="auto"/>
                <w:left w:val="none" w:sz="0" w:space="0" w:color="auto"/>
                <w:bottom w:val="none" w:sz="0" w:space="0" w:color="auto"/>
                <w:right w:val="none" w:sz="0" w:space="0" w:color="auto"/>
              </w:divBdr>
            </w:div>
            <w:div w:id="578517859">
              <w:marLeft w:val="0"/>
              <w:marRight w:val="0"/>
              <w:marTop w:val="0"/>
              <w:marBottom w:val="0"/>
              <w:divBdr>
                <w:top w:val="none" w:sz="0" w:space="0" w:color="auto"/>
                <w:left w:val="none" w:sz="0" w:space="0" w:color="auto"/>
                <w:bottom w:val="none" w:sz="0" w:space="0" w:color="auto"/>
                <w:right w:val="none" w:sz="0" w:space="0" w:color="auto"/>
              </w:divBdr>
            </w:div>
          </w:divsChild>
        </w:div>
        <w:div w:id="119880891">
          <w:marLeft w:val="0"/>
          <w:marRight w:val="0"/>
          <w:marTop w:val="0"/>
          <w:marBottom w:val="0"/>
          <w:divBdr>
            <w:top w:val="none" w:sz="0" w:space="0" w:color="auto"/>
            <w:left w:val="none" w:sz="0" w:space="0" w:color="auto"/>
            <w:bottom w:val="none" w:sz="0" w:space="0" w:color="auto"/>
            <w:right w:val="none" w:sz="0" w:space="0" w:color="auto"/>
          </w:divBdr>
          <w:divsChild>
            <w:div w:id="906308494">
              <w:marLeft w:val="0"/>
              <w:marRight w:val="0"/>
              <w:marTop w:val="0"/>
              <w:marBottom w:val="0"/>
              <w:divBdr>
                <w:top w:val="none" w:sz="0" w:space="0" w:color="auto"/>
                <w:left w:val="none" w:sz="0" w:space="0" w:color="auto"/>
                <w:bottom w:val="none" w:sz="0" w:space="0" w:color="auto"/>
                <w:right w:val="none" w:sz="0" w:space="0" w:color="auto"/>
              </w:divBdr>
            </w:div>
            <w:div w:id="1171527184">
              <w:marLeft w:val="0"/>
              <w:marRight w:val="0"/>
              <w:marTop w:val="0"/>
              <w:marBottom w:val="0"/>
              <w:divBdr>
                <w:top w:val="none" w:sz="0" w:space="0" w:color="auto"/>
                <w:left w:val="none" w:sz="0" w:space="0" w:color="auto"/>
                <w:bottom w:val="none" w:sz="0" w:space="0" w:color="auto"/>
                <w:right w:val="none" w:sz="0" w:space="0" w:color="auto"/>
              </w:divBdr>
            </w:div>
            <w:div w:id="339309493">
              <w:marLeft w:val="0"/>
              <w:marRight w:val="0"/>
              <w:marTop w:val="0"/>
              <w:marBottom w:val="0"/>
              <w:divBdr>
                <w:top w:val="none" w:sz="0" w:space="0" w:color="auto"/>
                <w:left w:val="none" w:sz="0" w:space="0" w:color="auto"/>
                <w:bottom w:val="none" w:sz="0" w:space="0" w:color="auto"/>
                <w:right w:val="none" w:sz="0" w:space="0" w:color="auto"/>
              </w:divBdr>
            </w:div>
            <w:div w:id="1367289093">
              <w:marLeft w:val="0"/>
              <w:marRight w:val="0"/>
              <w:marTop w:val="0"/>
              <w:marBottom w:val="0"/>
              <w:divBdr>
                <w:top w:val="none" w:sz="0" w:space="0" w:color="auto"/>
                <w:left w:val="none" w:sz="0" w:space="0" w:color="auto"/>
                <w:bottom w:val="none" w:sz="0" w:space="0" w:color="auto"/>
                <w:right w:val="none" w:sz="0" w:space="0" w:color="auto"/>
              </w:divBdr>
            </w:div>
            <w:div w:id="968779490">
              <w:marLeft w:val="0"/>
              <w:marRight w:val="0"/>
              <w:marTop w:val="0"/>
              <w:marBottom w:val="0"/>
              <w:divBdr>
                <w:top w:val="none" w:sz="0" w:space="0" w:color="auto"/>
                <w:left w:val="none" w:sz="0" w:space="0" w:color="auto"/>
                <w:bottom w:val="none" w:sz="0" w:space="0" w:color="auto"/>
                <w:right w:val="none" w:sz="0" w:space="0" w:color="auto"/>
              </w:divBdr>
            </w:div>
          </w:divsChild>
        </w:div>
        <w:div w:id="1793398372">
          <w:marLeft w:val="0"/>
          <w:marRight w:val="0"/>
          <w:marTop w:val="0"/>
          <w:marBottom w:val="0"/>
          <w:divBdr>
            <w:top w:val="none" w:sz="0" w:space="0" w:color="auto"/>
            <w:left w:val="none" w:sz="0" w:space="0" w:color="auto"/>
            <w:bottom w:val="none" w:sz="0" w:space="0" w:color="auto"/>
            <w:right w:val="none" w:sz="0" w:space="0" w:color="auto"/>
          </w:divBdr>
          <w:divsChild>
            <w:div w:id="936904937">
              <w:marLeft w:val="0"/>
              <w:marRight w:val="0"/>
              <w:marTop w:val="0"/>
              <w:marBottom w:val="0"/>
              <w:divBdr>
                <w:top w:val="none" w:sz="0" w:space="0" w:color="auto"/>
                <w:left w:val="none" w:sz="0" w:space="0" w:color="auto"/>
                <w:bottom w:val="none" w:sz="0" w:space="0" w:color="auto"/>
                <w:right w:val="none" w:sz="0" w:space="0" w:color="auto"/>
              </w:divBdr>
            </w:div>
            <w:div w:id="907350396">
              <w:marLeft w:val="0"/>
              <w:marRight w:val="0"/>
              <w:marTop w:val="0"/>
              <w:marBottom w:val="0"/>
              <w:divBdr>
                <w:top w:val="none" w:sz="0" w:space="0" w:color="auto"/>
                <w:left w:val="none" w:sz="0" w:space="0" w:color="auto"/>
                <w:bottom w:val="none" w:sz="0" w:space="0" w:color="auto"/>
                <w:right w:val="none" w:sz="0" w:space="0" w:color="auto"/>
              </w:divBdr>
            </w:div>
            <w:div w:id="1642492113">
              <w:marLeft w:val="0"/>
              <w:marRight w:val="0"/>
              <w:marTop w:val="0"/>
              <w:marBottom w:val="0"/>
              <w:divBdr>
                <w:top w:val="none" w:sz="0" w:space="0" w:color="auto"/>
                <w:left w:val="none" w:sz="0" w:space="0" w:color="auto"/>
                <w:bottom w:val="none" w:sz="0" w:space="0" w:color="auto"/>
                <w:right w:val="none" w:sz="0" w:space="0" w:color="auto"/>
              </w:divBdr>
            </w:div>
            <w:div w:id="1286086910">
              <w:marLeft w:val="0"/>
              <w:marRight w:val="0"/>
              <w:marTop w:val="0"/>
              <w:marBottom w:val="0"/>
              <w:divBdr>
                <w:top w:val="none" w:sz="0" w:space="0" w:color="auto"/>
                <w:left w:val="none" w:sz="0" w:space="0" w:color="auto"/>
                <w:bottom w:val="none" w:sz="0" w:space="0" w:color="auto"/>
                <w:right w:val="none" w:sz="0" w:space="0" w:color="auto"/>
              </w:divBdr>
            </w:div>
            <w:div w:id="870611906">
              <w:marLeft w:val="0"/>
              <w:marRight w:val="0"/>
              <w:marTop w:val="0"/>
              <w:marBottom w:val="0"/>
              <w:divBdr>
                <w:top w:val="none" w:sz="0" w:space="0" w:color="auto"/>
                <w:left w:val="none" w:sz="0" w:space="0" w:color="auto"/>
                <w:bottom w:val="none" w:sz="0" w:space="0" w:color="auto"/>
                <w:right w:val="none" w:sz="0" w:space="0" w:color="auto"/>
              </w:divBdr>
            </w:div>
          </w:divsChild>
        </w:div>
        <w:div w:id="365639088">
          <w:marLeft w:val="0"/>
          <w:marRight w:val="0"/>
          <w:marTop w:val="0"/>
          <w:marBottom w:val="0"/>
          <w:divBdr>
            <w:top w:val="none" w:sz="0" w:space="0" w:color="auto"/>
            <w:left w:val="none" w:sz="0" w:space="0" w:color="auto"/>
            <w:bottom w:val="none" w:sz="0" w:space="0" w:color="auto"/>
            <w:right w:val="none" w:sz="0" w:space="0" w:color="auto"/>
          </w:divBdr>
          <w:divsChild>
            <w:div w:id="1996453787">
              <w:marLeft w:val="0"/>
              <w:marRight w:val="0"/>
              <w:marTop w:val="0"/>
              <w:marBottom w:val="0"/>
              <w:divBdr>
                <w:top w:val="none" w:sz="0" w:space="0" w:color="auto"/>
                <w:left w:val="none" w:sz="0" w:space="0" w:color="auto"/>
                <w:bottom w:val="none" w:sz="0" w:space="0" w:color="auto"/>
                <w:right w:val="none" w:sz="0" w:space="0" w:color="auto"/>
              </w:divBdr>
            </w:div>
            <w:div w:id="1206867039">
              <w:marLeft w:val="0"/>
              <w:marRight w:val="0"/>
              <w:marTop w:val="0"/>
              <w:marBottom w:val="0"/>
              <w:divBdr>
                <w:top w:val="none" w:sz="0" w:space="0" w:color="auto"/>
                <w:left w:val="none" w:sz="0" w:space="0" w:color="auto"/>
                <w:bottom w:val="none" w:sz="0" w:space="0" w:color="auto"/>
                <w:right w:val="none" w:sz="0" w:space="0" w:color="auto"/>
              </w:divBdr>
            </w:div>
            <w:div w:id="28336036">
              <w:marLeft w:val="0"/>
              <w:marRight w:val="0"/>
              <w:marTop w:val="0"/>
              <w:marBottom w:val="0"/>
              <w:divBdr>
                <w:top w:val="none" w:sz="0" w:space="0" w:color="auto"/>
                <w:left w:val="none" w:sz="0" w:space="0" w:color="auto"/>
                <w:bottom w:val="none" w:sz="0" w:space="0" w:color="auto"/>
                <w:right w:val="none" w:sz="0" w:space="0" w:color="auto"/>
              </w:divBdr>
            </w:div>
            <w:div w:id="1731658446">
              <w:marLeft w:val="0"/>
              <w:marRight w:val="0"/>
              <w:marTop w:val="0"/>
              <w:marBottom w:val="0"/>
              <w:divBdr>
                <w:top w:val="none" w:sz="0" w:space="0" w:color="auto"/>
                <w:left w:val="none" w:sz="0" w:space="0" w:color="auto"/>
                <w:bottom w:val="none" w:sz="0" w:space="0" w:color="auto"/>
                <w:right w:val="none" w:sz="0" w:space="0" w:color="auto"/>
              </w:divBdr>
            </w:div>
            <w:div w:id="637803149">
              <w:marLeft w:val="0"/>
              <w:marRight w:val="0"/>
              <w:marTop w:val="0"/>
              <w:marBottom w:val="0"/>
              <w:divBdr>
                <w:top w:val="none" w:sz="0" w:space="0" w:color="auto"/>
                <w:left w:val="none" w:sz="0" w:space="0" w:color="auto"/>
                <w:bottom w:val="none" w:sz="0" w:space="0" w:color="auto"/>
                <w:right w:val="none" w:sz="0" w:space="0" w:color="auto"/>
              </w:divBdr>
            </w:div>
          </w:divsChild>
        </w:div>
        <w:div w:id="840892706">
          <w:marLeft w:val="0"/>
          <w:marRight w:val="0"/>
          <w:marTop w:val="0"/>
          <w:marBottom w:val="0"/>
          <w:divBdr>
            <w:top w:val="none" w:sz="0" w:space="0" w:color="auto"/>
            <w:left w:val="none" w:sz="0" w:space="0" w:color="auto"/>
            <w:bottom w:val="none" w:sz="0" w:space="0" w:color="auto"/>
            <w:right w:val="none" w:sz="0" w:space="0" w:color="auto"/>
          </w:divBdr>
          <w:divsChild>
            <w:div w:id="736249971">
              <w:marLeft w:val="0"/>
              <w:marRight w:val="0"/>
              <w:marTop w:val="0"/>
              <w:marBottom w:val="0"/>
              <w:divBdr>
                <w:top w:val="none" w:sz="0" w:space="0" w:color="auto"/>
                <w:left w:val="none" w:sz="0" w:space="0" w:color="auto"/>
                <w:bottom w:val="none" w:sz="0" w:space="0" w:color="auto"/>
                <w:right w:val="none" w:sz="0" w:space="0" w:color="auto"/>
              </w:divBdr>
            </w:div>
            <w:div w:id="285889697">
              <w:marLeft w:val="0"/>
              <w:marRight w:val="0"/>
              <w:marTop w:val="0"/>
              <w:marBottom w:val="0"/>
              <w:divBdr>
                <w:top w:val="none" w:sz="0" w:space="0" w:color="auto"/>
                <w:left w:val="none" w:sz="0" w:space="0" w:color="auto"/>
                <w:bottom w:val="none" w:sz="0" w:space="0" w:color="auto"/>
                <w:right w:val="none" w:sz="0" w:space="0" w:color="auto"/>
              </w:divBdr>
            </w:div>
            <w:div w:id="436296020">
              <w:marLeft w:val="0"/>
              <w:marRight w:val="0"/>
              <w:marTop w:val="0"/>
              <w:marBottom w:val="0"/>
              <w:divBdr>
                <w:top w:val="none" w:sz="0" w:space="0" w:color="auto"/>
                <w:left w:val="none" w:sz="0" w:space="0" w:color="auto"/>
                <w:bottom w:val="none" w:sz="0" w:space="0" w:color="auto"/>
                <w:right w:val="none" w:sz="0" w:space="0" w:color="auto"/>
              </w:divBdr>
            </w:div>
            <w:div w:id="1257328359">
              <w:marLeft w:val="0"/>
              <w:marRight w:val="0"/>
              <w:marTop w:val="0"/>
              <w:marBottom w:val="0"/>
              <w:divBdr>
                <w:top w:val="none" w:sz="0" w:space="0" w:color="auto"/>
                <w:left w:val="none" w:sz="0" w:space="0" w:color="auto"/>
                <w:bottom w:val="none" w:sz="0" w:space="0" w:color="auto"/>
                <w:right w:val="none" w:sz="0" w:space="0" w:color="auto"/>
              </w:divBdr>
            </w:div>
            <w:div w:id="897403186">
              <w:marLeft w:val="0"/>
              <w:marRight w:val="0"/>
              <w:marTop w:val="0"/>
              <w:marBottom w:val="0"/>
              <w:divBdr>
                <w:top w:val="none" w:sz="0" w:space="0" w:color="auto"/>
                <w:left w:val="none" w:sz="0" w:space="0" w:color="auto"/>
                <w:bottom w:val="none" w:sz="0" w:space="0" w:color="auto"/>
                <w:right w:val="none" w:sz="0" w:space="0" w:color="auto"/>
              </w:divBdr>
            </w:div>
          </w:divsChild>
        </w:div>
        <w:div w:id="2063870160">
          <w:marLeft w:val="0"/>
          <w:marRight w:val="0"/>
          <w:marTop w:val="0"/>
          <w:marBottom w:val="0"/>
          <w:divBdr>
            <w:top w:val="none" w:sz="0" w:space="0" w:color="auto"/>
            <w:left w:val="none" w:sz="0" w:space="0" w:color="auto"/>
            <w:bottom w:val="none" w:sz="0" w:space="0" w:color="auto"/>
            <w:right w:val="none" w:sz="0" w:space="0" w:color="auto"/>
          </w:divBdr>
          <w:divsChild>
            <w:div w:id="1290819664">
              <w:marLeft w:val="0"/>
              <w:marRight w:val="0"/>
              <w:marTop w:val="0"/>
              <w:marBottom w:val="0"/>
              <w:divBdr>
                <w:top w:val="none" w:sz="0" w:space="0" w:color="auto"/>
                <w:left w:val="none" w:sz="0" w:space="0" w:color="auto"/>
                <w:bottom w:val="none" w:sz="0" w:space="0" w:color="auto"/>
                <w:right w:val="none" w:sz="0" w:space="0" w:color="auto"/>
              </w:divBdr>
            </w:div>
            <w:div w:id="215554241">
              <w:marLeft w:val="0"/>
              <w:marRight w:val="0"/>
              <w:marTop w:val="0"/>
              <w:marBottom w:val="0"/>
              <w:divBdr>
                <w:top w:val="none" w:sz="0" w:space="0" w:color="auto"/>
                <w:left w:val="none" w:sz="0" w:space="0" w:color="auto"/>
                <w:bottom w:val="none" w:sz="0" w:space="0" w:color="auto"/>
                <w:right w:val="none" w:sz="0" w:space="0" w:color="auto"/>
              </w:divBdr>
            </w:div>
            <w:div w:id="578708984">
              <w:marLeft w:val="0"/>
              <w:marRight w:val="0"/>
              <w:marTop w:val="0"/>
              <w:marBottom w:val="0"/>
              <w:divBdr>
                <w:top w:val="none" w:sz="0" w:space="0" w:color="auto"/>
                <w:left w:val="none" w:sz="0" w:space="0" w:color="auto"/>
                <w:bottom w:val="none" w:sz="0" w:space="0" w:color="auto"/>
                <w:right w:val="none" w:sz="0" w:space="0" w:color="auto"/>
              </w:divBdr>
            </w:div>
            <w:div w:id="19086207">
              <w:marLeft w:val="0"/>
              <w:marRight w:val="0"/>
              <w:marTop w:val="0"/>
              <w:marBottom w:val="0"/>
              <w:divBdr>
                <w:top w:val="none" w:sz="0" w:space="0" w:color="auto"/>
                <w:left w:val="none" w:sz="0" w:space="0" w:color="auto"/>
                <w:bottom w:val="none" w:sz="0" w:space="0" w:color="auto"/>
                <w:right w:val="none" w:sz="0" w:space="0" w:color="auto"/>
              </w:divBdr>
            </w:div>
            <w:div w:id="1995836757">
              <w:marLeft w:val="0"/>
              <w:marRight w:val="0"/>
              <w:marTop w:val="0"/>
              <w:marBottom w:val="0"/>
              <w:divBdr>
                <w:top w:val="none" w:sz="0" w:space="0" w:color="auto"/>
                <w:left w:val="none" w:sz="0" w:space="0" w:color="auto"/>
                <w:bottom w:val="none" w:sz="0" w:space="0" w:color="auto"/>
                <w:right w:val="none" w:sz="0" w:space="0" w:color="auto"/>
              </w:divBdr>
            </w:div>
          </w:divsChild>
        </w:div>
        <w:div w:id="1983735470">
          <w:marLeft w:val="0"/>
          <w:marRight w:val="0"/>
          <w:marTop w:val="0"/>
          <w:marBottom w:val="0"/>
          <w:divBdr>
            <w:top w:val="none" w:sz="0" w:space="0" w:color="auto"/>
            <w:left w:val="none" w:sz="0" w:space="0" w:color="auto"/>
            <w:bottom w:val="none" w:sz="0" w:space="0" w:color="auto"/>
            <w:right w:val="none" w:sz="0" w:space="0" w:color="auto"/>
          </w:divBdr>
          <w:divsChild>
            <w:div w:id="1235164440">
              <w:marLeft w:val="0"/>
              <w:marRight w:val="0"/>
              <w:marTop w:val="0"/>
              <w:marBottom w:val="0"/>
              <w:divBdr>
                <w:top w:val="none" w:sz="0" w:space="0" w:color="auto"/>
                <w:left w:val="none" w:sz="0" w:space="0" w:color="auto"/>
                <w:bottom w:val="none" w:sz="0" w:space="0" w:color="auto"/>
                <w:right w:val="none" w:sz="0" w:space="0" w:color="auto"/>
              </w:divBdr>
            </w:div>
            <w:div w:id="771821006">
              <w:marLeft w:val="0"/>
              <w:marRight w:val="0"/>
              <w:marTop w:val="0"/>
              <w:marBottom w:val="0"/>
              <w:divBdr>
                <w:top w:val="none" w:sz="0" w:space="0" w:color="auto"/>
                <w:left w:val="none" w:sz="0" w:space="0" w:color="auto"/>
                <w:bottom w:val="none" w:sz="0" w:space="0" w:color="auto"/>
                <w:right w:val="none" w:sz="0" w:space="0" w:color="auto"/>
              </w:divBdr>
            </w:div>
            <w:div w:id="607742314">
              <w:marLeft w:val="0"/>
              <w:marRight w:val="0"/>
              <w:marTop w:val="0"/>
              <w:marBottom w:val="0"/>
              <w:divBdr>
                <w:top w:val="none" w:sz="0" w:space="0" w:color="auto"/>
                <w:left w:val="none" w:sz="0" w:space="0" w:color="auto"/>
                <w:bottom w:val="none" w:sz="0" w:space="0" w:color="auto"/>
                <w:right w:val="none" w:sz="0" w:space="0" w:color="auto"/>
              </w:divBdr>
            </w:div>
            <w:div w:id="8083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79014">
      <w:bodyDiv w:val="1"/>
      <w:marLeft w:val="0"/>
      <w:marRight w:val="0"/>
      <w:marTop w:val="0"/>
      <w:marBottom w:val="0"/>
      <w:divBdr>
        <w:top w:val="none" w:sz="0" w:space="0" w:color="auto"/>
        <w:left w:val="none" w:sz="0" w:space="0" w:color="auto"/>
        <w:bottom w:val="none" w:sz="0" w:space="0" w:color="auto"/>
        <w:right w:val="none" w:sz="0" w:space="0" w:color="auto"/>
      </w:divBdr>
    </w:div>
    <w:div w:id="1471243186">
      <w:bodyDiv w:val="1"/>
      <w:marLeft w:val="0"/>
      <w:marRight w:val="0"/>
      <w:marTop w:val="0"/>
      <w:marBottom w:val="0"/>
      <w:divBdr>
        <w:top w:val="none" w:sz="0" w:space="0" w:color="auto"/>
        <w:left w:val="none" w:sz="0" w:space="0" w:color="auto"/>
        <w:bottom w:val="none" w:sz="0" w:space="0" w:color="auto"/>
        <w:right w:val="none" w:sz="0" w:space="0" w:color="auto"/>
      </w:divBdr>
    </w:div>
    <w:div w:id="1496267782">
      <w:bodyDiv w:val="1"/>
      <w:marLeft w:val="0"/>
      <w:marRight w:val="0"/>
      <w:marTop w:val="0"/>
      <w:marBottom w:val="0"/>
      <w:divBdr>
        <w:top w:val="none" w:sz="0" w:space="0" w:color="auto"/>
        <w:left w:val="none" w:sz="0" w:space="0" w:color="auto"/>
        <w:bottom w:val="none" w:sz="0" w:space="0" w:color="auto"/>
        <w:right w:val="none" w:sz="0" w:space="0" w:color="auto"/>
      </w:divBdr>
    </w:div>
    <w:div w:id="1755710791">
      <w:bodyDiv w:val="1"/>
      <w:marLeft w:val="0"/>
      <w:marRight w:val="0"/>
      <w:marTop w:val="0"/>
      <w:marBottom w:val="0"/>
      <w:divBdr>
        <w:top w:val="none" w:sz="0" w:space="0" w:color="auto"/>
        <w:left w:val="none" w:sz="0" w:space="0" w:color="auto"/>
        <w:bottom w:val="none" w:sz="0" w:space="0" w:color="auto"/>
        <w:right w:val="none" w:sz="0" w:space="0" w:color="auto"/>
      </w:divBdr>
    </w:div>
    <w:div w:id="1775468143">
      <w:bodyDiv w:val="1"/>
      <w:marLeft w:val="0"/>
      <w:marRight w:val="0"/>
      <w:marTop w:val="0"/>
      <w:marBottom w:val="0"/>
      <w:divBdr>
        <w:top w:val="none" w:sz="0" w:space="0" w:color="auto"/>
        <w:left w:val="none" w:sz="0" w:space="0" w:color="auto"/>
        <w:bottom w:val="none" w:sz="0" w:space="0" w:color="auto"/>
        <w:right w:val="none" w:sz="0" w:space="0" w:color="auto"/>
      </w:divBdr>
      <w:divsChild>
        <w:div w:id="1973562118">
          <w:marLeft w:val="0"/>
          <w:marRight w:val="0"/>
          <w:marTop w:val="0"/>
          <w:marBottom w:val="0"/>
          <w:divBdr>
            <w:top w:val="none" w:sz="0" w:space="0" w:color="auto"/>
            <w:left w:val="none" w:sz="0" w:space="0" w:color="auto"/>
            <w:bottom w:val="none" w:sz="0" w:space="0" w:color="auto"/>
            <w:right w:val="none" w:sz="0" w:space="0" w:color="auto"/>
          </w:divBdr>
        </w:div>
        <w:div w:id="501706900">
          <w:marLeft w:val="0"/>
          <w:marRight w:val="0"/>
          <w:marTop w:val="0"/>
          <w:marBottom w:val="0"/>
          <w:divBdr>
            <w:top w:val="none" w:sz="0" w:space="0" w:color="auto"/>
            <w:left w:val="none" w:sz="0" w:space="0" w:color="auto"/>
            <w:bottom w:val="none" w:sz="0" w:space="0" w:color="auto"/>
            <w:right w:val="none" w:sz="0" w:space="0" w:color="auto"/>
          </w:divBdr>
        </w:div>
        <w:div w:id="1424910980">
          <w:marLeft w:val="0"/>
          <w:marRight w:val="0"/>
          <w:marTop w:val="0"/>
          <w:marBottom w:val="0"/>
          <w:divBdr>
            <w:top w:val="none" w:sz="0" w:space="0" w:color="auto"/>
            <w:left w:val="none" w:sz="0" w:space="0" w:color="auto"/>
            <w:bottom w:val="none" w:sz="0" w:space="0" w:color="auto"/>
            <w:right w:val="none" w:sz="0" w:space="0" w:color="auto"/>
          </w:divBdr>
        </w:div>
        <w:div w:id="664941717">
          <w:marLeft w:val="0"/>
          <w:marRight w:val="0"/>
          <w:marTop w:val="0"/>
          <w:marBottom w:val="0"/>
          <w:divBdr>
            <w:top w:val="none" w:sz="0" w:space="0" w:color="auto"/>
            <w:left w:val="none" w:sz="0" w:space="0" w:color="auto"/>
            <w:bottom w:val="none" w:sz="0" w:space="0" w:color="auto"/>
            <w:right w:val="none" w:sz="0" w:space="0" w:color="auto"/>
          </w:divBdr>
        </w:div>
        <w:div w:id="992030386">
          <w:marLeft w:val="0"/>
          <w:marRight w:val="0"/>
          <w:marTop w:val="0"/>
          <w:marBottom w:val="0"/>
          <w:divBdr>
            <w:top w:val="none" w:sz="0" w:space="0" w:color="auto"/>
            <w:left w:val="none" w:sz="0" w:space="0" w:color="auto"/>
            <w:bottom w:val="none" w:sz="0" w:space="0" w:color="auto"/>
            <w:right w:val="none" w:sz="0" w:space="0" w:color="auto"/>
          </w:divBdr>
        </w:div>
        <w:div w:id="868639539">
          <w:marLeft w:val="0"/>
          <w:marRight w:val="0"/>
          <w:marTop w:val="0"/>
          <w:marBottom w:val="0"/>
          <w:divBdr>
            <w:top w:val="none" w:sz="0" w:space="0" w:color="auto"/>
            <w:left w:val="none" w:sz="0" w:space="0" w:color="auto"/>
            <w:bottom w:val="none" w:sz="0" w:space="0" w:color="auto"/>
            <w:right w:val="none" w:sz="0" w:space="0" w:color="auto"/>
          </w:divBdr>
        </w:div>
        <w:div w:id="1351033610">
          <w:marLeft w:val="0"/>
          <w:marRight w:val="0"/>
          <w:marTop w:val="0"/>
          <w:marBottom w:val="0"/>
          <w:divBdr>
            <w:top w:val="none" w:sz="0" w:space="0" w:color="auto"/>
            <w:left w:val="none" w:sz="0" w:space="0" w:color="auto"/>
            <w:bottom w:val="none" w:sz="0" w:space="0" w:color="auto"/>
            <w:right w:val="none" w:sz="0" w:space="0" w:color="auto"/>
          </w:divBdr>
        </w:div>
        <w:div w:id="1601374164">
          <w:marLeft w:val="0"/>
          <w:marRight w:val="0"/>
          <w:marTop w:val="0"/>
          <w:marBottom w:val="0"/>
          <w:divBdr>
            <w:top w:val="none" w:sz="0" w:space="0" w:color="auto"/>
            <w:left w:val="none" w:sz="0" w:space="0" w:color="auto"/>
            <w:bottom w:val="none" w:sz="0" w:space="0" w:color="auto"/>
            <w:right w:val="none" w:sz="0" w:space="0" w:color="auto"/>
          </w:divBdr>
        </w:div>
        <w:div w:id="307057238">
          <w:marLeft w:val="0"/>
          <w:marRight w:val="0"/>
          <w:marTop w:val="0"/>
          <w:marBottom w:val="0"/>
          <w:divBdr>
            <w:top w:val="none" w:sz="0" w:space="0" w:color="auto"/>
            <w:left w:val="none" w:sz="0" w:space="0" w:color="auto"/>
            <w:bottom w:val="none" w:sz="0" w:space="0" w:color="auto"/>
            <w:right w:val="none" w:sz="0" w:space="0" w:color="auto"/>
          </w:divBdr>
        </w:div>
        <w:div w:id="1251045700">
          <w:marLeft w:val="0"/>
          <w:marRight w:val="0"/>
          <w:marTop w:val="0"/>
          <w:marBottom w:val="0"/>
          <w:divBdr>
            <w:top w:val="none" w:sz="0" w:space="0" w:color="auto"/>
            <w:left w:val="none" w:sz="0" w:space="0" w:color="auto"/>
            <w:bottom w:val="none" w:sz="0" w:space="0" w:color="auto"/>
            <w:right w:val="none" w:sz="0" w:space="0" w:color="auto"/>
          </w:divBdr>
        </w:div>
        <w:div w:id="1732072723">
          <w:marLeft w:val="0"/>
          <w:marRight w:val="0"/>
          <w:marTop w:val="0"/>
          <w:marBottom w:val="0"/>
          <w:divBdr>
            <w:top w:val="none" w:sz="0" w:space="0" w:color="auto"/>
            <w:left w:val="none" w:sz="0" w:space="0" w:color="auto"/>
            <w:bottom w:val="none" w:sz="0" w:space="0" w:color="auto"/>
            <w:right w:val="none" w:sz="0" w:space="0" w:color="auto"/>
          </w:divBdr>
        </w:div>
      </w:divsChild>
    </w:div>
    <w:div w:id="1799451560">
      <w:bodyDiv w:val="1"/>
      <w:marLeft w:val="0"/>
      <w:marRight w:val="0"/>
      <w:marTop w:val="0"/>
      <w:marBottom w:val="0"/>
      <w:divBdr>
        <w:top w:val="none" w:sz="0" w:space="0" w:color="auto"/>
        <w:left w:val="none" w:sz="0" w:space="0" w:color="auto"/>
        <w:bottom w:val="none" w:sz="0" w:space="0" w:color="auto"/>
        <w:right w:val="none" w:sz="0" w:space="0" w:color="auto"/>
      </w:divBdr>
    </w:div>
    <w:div w:id="1809937056">
      <w:bodyDiv w:val="1"/>
      <w:marLeft w:val="0"/>
      <w:marRight w:val="0"/>
      <w:marTop w:val="0"/>
      <w:marBottom w:val="0"/>
      <w:divBdr>
        <w:top w:val="none" w:sz="0" w:space="0" w:color="auto"/>
        <w:left w:val="none" w:sz="0" w:space="0" w:color="auto"/>
        <w:bottom w:val="none" w:sz="0" w:space="0" w:color="auto"/>
        <w:right w:val="none" w:sz="0" w:space="0" w:color="auto"/>
      </w:divBdr>
    </w:div>
    <w:div w:id="1851602904">
      <w:bodyDiv w:val="1"/>
      <w:marLeft w:val="0"/>
      <w:marRight w:val="0"/>
      <w:marTop w:val="0"/>
      <w:marBottom w:val="0"/>
      <w:divBdr>
        <w:top w:val="none" w:sz="0" w:space="0" w:color="auto"/>
        <w:left w:val="none" w:sz="0" w:space="0" w:color="auto"/>
        <w:bottom w:val="none" w:sz="0" w:space="0" w:color="auto"/>
        <w:right w:val="none" w:sz="0" w:space="0" w:color="auto"/>
      </w:divBdr>
      <w:divsChild>
        <w:div w:id="591741057">
          <w:marLeft w:val="0"/>
          <w:marRight w:val="0"/>
          <w:marTop w:val="0"/>
          <w:marBottom w:val="0"/>
          <w:divBdr>
            <w:top w:val="none" w:sz="0" w:space="0" w:color="auto"/>
            <w:left w:val="none" w:sz="0" w:space="0" w:color="auto"/>
            <w:bottom w:val="none" w:sz="0" w:space="0" w:color="auto"/>
            <w:right w:val="none" w:sz="0" w:space="0" w:color="auto"/>
          </w:divBdr>
        </w:div>
        <w:div w:id="1278411486">
          <w:marLeft w:val="0"/>
          <w:marRight w:val="0"/>
          <w:marTop w:val="0"/>
          <w:marBottom w:val="0"/>
          <w:divBdr>
            <w:top w:val="none" w:sz="0" w:space="0" w:color="auto"/>
            <w:left w:val="none" w:sz="0" w:space="0" w:color="auto"/>
            <w:bottom w:val="none" w:sz="0" w:space="0" w:color="auto"/>
            <w:right w:val="none" w:sz="0" w:space="0" w:color="auto"/>
          </w:divBdr>
        </w:div>
        <w:div w:id="405150739">
          <w:marLeft w:val="0"/>
          <w:marRight w:val="0"/>
          <w:marTop w:val="0"/>
          <w:marBottom w:val="0"/>
          <w:divBdr>
            <w:top w:val="none" w:sz="0" w:space="0" w:color="auto"/>
            <w:left w:val="none" w:sz="0" w:space="0" w:color="auto"/>
            <w:bottom w:val="none" w:sz="0" w:space="0" w:color="auto"/>
            <w:right w:val="none" w:sz="0" w:space="0" w:color="auto"/>
          </w:divBdr>
        </w:div>
        <w:div w:id="1717196656">
          <w:marLeft w:val="0"/>
          <w:marRight w:val="0"/>
          <w:marTop w:val="0"/>
          <w:marBottom w:val="0"/>
          <w:divBdr>
            <w:top w:val="none" w:sz="0" w:space="0" w:color="auto"/>
            <w:left w:val="none" w:sz="0" w:space="0" w:color="auto"/>
            <w:bottom w:val="none" w:sz="0" w:space="0" w:color="auto"/>
            <w:right w:val="none" w:sz="0" w:space="0" w:color="auto"/>
          </w:divBdr>
        </w:div>
        <w:div w:id="1319966602">
          <w:marLeft w:val="0"/>
          <w:marRight w:val="0"/>
          <w:marTop w:val="0"/>
          <w:marBottom w:val="0"/>
          <w:divBdr>
            <w:top w:val="none" w:sz="0" w:space="0" w:color="auto"/>
            <w:left w:val="none" w:sz="0" w:space="0" w:color="auto"/>
            <w:bottom w:val="none" w:sz="0" w:space="0" w:color="auto"/>
            <w:right w:val="none" w:sz="0" w:space="0" w:color="auto"/>
          </w:divBdr>
        </w:div>
        <w:div w:id="136532185">
          <w:marLeft w:val="0"/>
          <w:marRight w:val="0"/>
          <w:marTop w:val="0"/>
          <w:marBottom w:val="0"/>
          <w:divBdr>
            <w:top w:val="none" w:sz="0" w:space="0" w:color="auto"/>
            <w:left w:val="none" w:sz="0" w:space="0" w:color="auto"/>
            <w:bottom w:val="none" w:sz="0" w:space="0" w:color="auto"/>
            <w:right w:val="none" w:sz="0" w:space="0" w:color="auto"/>
          </w:divBdr>
        </w:div>
        <w:div w:id="21351728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bsp01.stb.sun.ac.za/science/Official%20Documents/web/nagraadsestudente/Uittreksels%20uit%20Jaarboeke/Faculty%20of%20Science%20Postgraduate%20Guidelines.pdf" TargetMode="External"/><Relationship Id="rId18" Type="http://schemas.openxmlformats.org/officeDocument/2006/relationships/hyperlink" Target="http://www.sun.ac.za/english/learning-teaching/ctl/Documents/SU%20Plagiarism%20Policy_2016.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sun.ac.za/english/faculty/Pages/Calendar.aspx" TargetMode="External"/><Relationship Id="rId17" Type="http://schemas.openxmlformats.org/officeDocument/2006/relationships/hyperlink" Target="http://www.sun.ac.za/english/faculty/science/science-for-staff/teaching-and-learning-related-documents" TargetMode="External"/><Relationship Id="rId2" Type="http://schemas.openxmlformats.org/officeDocument/2006/relationships/customXml" Target="../customXml/item2.xml"/><Relationship Id="rId16" Type="http://schemas.openxmlformats.org/officeDocument/2006/relationships/hyperlink" Target="http://www.sun.ac.za/english/faculty/science/science-for-staff/teaching-and-learning-related-docum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un.ac.za/english/learning-teaching/ctl/Documents/SU%20Assessment%20Policy.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un.ac.za/english/faculty/science/science-for-staf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un.ac.za/english/faculty/science/for-students/for-undergraduate-students"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b\OneDrive%20-%20Stellenbosch%20University\A2\zzTemplates\Basic_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CA5825078D5C48A0D59B1ED2F4435B" ma:contentTypeVersion="2" ma:contentTypeDescription="Create a new document." ma:contentTypeScope="" ma:versionID="a65b6467c90aebbccff1f28a99f4bd5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D8A8B-F27E-4341-BC11-85F1A3127ACC}">
  <ds:schemaRefs>
    <ds:schemaRef ds:uri="http://schemas.openxmlformats.org/officeDocument/2006/bibliography"/>
  </ds:schemaRefs>
</ds:datastoreItem>
</file>

<file path=customXml/itemProps2.xml><?xml version="1.0" encoding="utf-8"?>
<ds:datastoreItem xmlns:ds="http://schemas.openxmlformats.org/officeDocument/2006/customXml" ds:itemID="{34DBD202-6C40-410F-BC49-A74A9AD3B575}">
  <ds:schemaRefs>
    <ds:schemaRef ds:uri="http://schemas.microsoft.com/office/2006/metadata/properties"/>
    <ds:schemaRef ds:uri="http://schemas.microsoft.com/office/infopath/2007/PartnerControls"/>
    <ds:schemaRef ds:uri="bacbe005-87a0-48bc-a38b-289977d841f2"/>
    <ds:schemaRef ds:uri="495d3d77-20fc-4a70-b4eb-1fa9daa8662d"/>
  </ds:schemaRefs>
</ds:datastoreItem>
</file>

<file path=customXml/itemProps3.xml><?xml version="1.0" encoding="utf-8"?>
<ds:datastoreItem xmlns:ds="http://schemas.openxmlformats.org/officeDocument/2006/customXml" ds:itemID="{748FB701-FBC2-47DC-9C91-573988BF926F}"/>
</file>

<file path=customXml/itemProps4.xml><?xml version="1.0" encoding="utf-8"?>
<ds:datastoreItem xmlns:ds="http://schemas.openxmlformats.org/officeDocument/2006/customXml" ds:itemID="{D1332060-134D-4BCF-AD47-0AC7CD7B85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Basic_E 2016</Template>
  <TotalTime>2</TotalTime>
  <Pages>13</Pages>
  <Words>3589</Words>
  <Characters>20136</Characters>
  <Application>Microsoft Office Word</Application>
  <DocSecurity>4</DocSecurity>
  <Lines>167</Lines>
  <Paragraphs>47</Paragraphs>
  <ScaleCrop>false</ScaleCrop>
  <HeadingPairs>
    <vt:vector size="2" baseType="variant">
      <vt:variant>
        <vt:lpstr>Title</vt:lpstr>
      </vt:variant>
      <vt:variant>
        <vt:i4>1</vt:i4>
      </vt:variant>
    </vt:vector>
  </HeadingPairs>
  <TitlesOfParts>
    <vt:vector size="1" baseType="lpstr">
      <vt:lpstr>Faculty Assessment Rules</vt:lpstr>
    </vt:vector>
  </TitlesOfParts>
  <Company>KSDP</Company>
  <LinksUpToDate>false</LinksUpToDate>
  <CharactersWithSpaces>23678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Assessment Rules</dc:title>
  <dc:subject/>
  <dc:creator>Basson, AH &lt;ahb@sun.ac.za&gt;</dc:creator>
  <cp:keywords/>
  <cp:lastModifiedBy>Schoeman, JM, Mev [science2@sun.ac.za]</cp:lastModifiedBy>
  <cp:revision>2</cp:revision>
  <cp:lastPrinted>2022-03-15T14:32:00Z</cp:lastPrinted>
  <dcterms:created xsi:type="dcterms:W3CDTF">2022-09-08T09:13:00Z</dcterms:created>
  <dcterms:modified xsi:type="dcterms:W3CDTF">2022-09-08T09:13:00Z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0x0101005CCA5825078D5C48A0D59B1ED2F4435B</vt:lpwstr>
  </property>
  <property fmtid="{D5CDD505-2E9C-101B-9397-08002B2CF9AE}" pid="3" name="MediaServiceImageTags">
    <vt:lpwstr/>
  </property>
</Properties>
</file>