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271093" w14:paraId="311143A6" w14:textId="77777777" w:rsidTr="00A65D05">
        <w:tc>
          <w:tcPr>
            <w:tcW w:w="1413" w:type="dxa"/>
          </w:tcPr>
          <w:p w14:paraId="617739F9" w14:textId="77777777" w:rsidR="00271093" w:rsidRDefault="00AB1C97">
            <w:r>
              <w:t>Time</w:t>
            </w:r>
          </w:p>
        </w:tc>
        <w:tc>
          <w:tcPr>
            <w:tcW w:w="4252" w:type="dxa"/>
          </w:tcPr>
          <w:p w14:paraId="35F7ECEF" w14:textId="77777777" w:rsidR="00271093" w:rsidRPr="00914AE7" w:rsidRDefault="00AB1C97">
            <w:r w:rsidRPr="00914AE7">
              <w:t>Theme</w:t>
            </w:r>
          </w:p>
        </w:tc>
        <w:tc>
          <w:tcPr>
            <w:tcW w:w="3963" w:type="dxa"/>
          </w:tcPr>
          <w:p w14:paraId="034960BF" w14:textId="77777777" w:rsidR="00271093" w:rsidRDefault="00AB1C97">
            <w:r>
              <w:t>Speaker</w:t>
            </w:r>
            <w:r w:rsidR="00A65D05">
              <w:t xml:space="preserve"> / Coordinator</w:t>
            </w:r>
          </w:p>
        </w:tc>
      </w:tr>
      <w:tr w:rsidR="00974331" w14:paraId="28232F37" w14:textId="77777777" w:rsidTr="00A65D05">
        <w:tc>
          <w:tcPr>
            <w:tcW w:w="1413" w:type="dxa"/>
          </w:tcPr>
          <w:p w14:paraId="7E5CFCFD" w14:textId="77777777" w:rsidR="00974331" w:rsidRDefault="00974331">
            <w:r>
              <w:t>08:30 – 09:00</w:t>
            </w:r>
          </w:p>
        </w:tc>
        <w:tc>
          <w:tcPr>
            <w:tcW w:w="4252" w:type="dxa"/>
          </w:tcPr>
          <w:p w14:paraId="506263E7" w14:textId="77777777" w:rsidR="00974331" w:rsidRPr="00914AE7" w:rsidRDefault="00974331">
            <w:r w:rsidRPr="00914AE7">
              <w:t>Registration and coffee</w:t>
            </w:r>
          </w:p>
        </w:tc>
        <w:tc>
          <w:tcPr>
            <w:tcW w:w="3963" w:type="dxa"/>
          </w:tcPr>
          <w:p w14:paraId="699F87A2" w14:textId="77777777" w:rsidR="00974331" w:rsidRDefault="00974331">
            <w:r>
              <w:t>All (Organising Team)</w:t>
            </w:r>
          </w:p>
        </w:tc>
      </w:tr>
      <w:tr w:rsidR="00271093" w14:paraId="02867ACC" w14:textId="77777777" w:rsidTr="00A65D05">
        <w:tc>
          <w:tcPr>
            <w:tcW w:w="1413" w:type="dxa"/>
          </w:tcPr>
          <w:p w14:paraId="68D710E4" w14:textId="77777777" w:rsidR="00271093" w:rsidRDefault="00AB1C97">
            <w:r>
              <w:t>09</w:t>
            </w:r>
            <w:r w:rsidR="00201337">
              <w:t>00</w:t>
            </w:r>
            <w:r w:rsidR="00177841">
              <w:t>-09.20</w:t>
            </w:r>
          </w:p>
        </w:tc>
        <w:tc>
          <w:tcPr>
            <w:tcW w:w="4252" w:type="dxa"/>
          </w:tcPr>
          <w:p w14:paraId="1DAFF8B6" w14:textId="77777777" w:rsidR="00271093" w:rsidRPr="00914AE7" w:rsidRDefault="00AB1C97">
            <w:r w:rsidRPr="00914AE7">
              <w:t>Welcome and Introduction</w:t>
            </w:r>
          </w:p>
        </w:tc>
        <w:tc>
          <w:tcPr>
            <w:tcW w:w="3963" w:type="dxa"/>
          </w:tcPr>
          <w:p w14:paraId="02E51797" w14:textId="77777777" w:rsidR="00A65D05" w:rsidRDefault="00A65D05">
            <w:r>
              <w:t xml:space="preserve">Prof </w:t>
            </w:r>
            <w:r w:rsidR="00AB1C97">
              <w:t>Thomas Mandrup</w:t>
            </w:r>
            <w:r>
              <w:t xml:space="preserve"> (Program Director)</w:t>
            </w:r>
          </w:p>
          <w:p w14:paraId="6311FF26" w14:textId="77777777" w:rsidR="008C7EED" w:rsidRDefault="00940A2A">
            <w:r>
              <w:t xml:space="preserve">B/Gen., </w:t>
            </w:r>
            <w:r w:rsidR="00275871">
              <w:t xml:space="preserve">H. </w:t>
            </w:r>
            <w:proofErr w:type="spellStart"/>
            <w:r>
              <w:t>Habtamu</w:t>
            </w:r>
            <w:proofErr w:type="spellEnd"/>
            <w:r>
              <w:t xml:space="preserve">, </w:t>
            </w:r>
            <w:r w:rsidR="008C7EED" w:rsidRPr="008C7EED">
              <w:t>FDRE-PSTC Commandant</w:t>
            </w:r>
          </w:p>
          <w:p w14:paraId="29C6BB8C" w14:textId="0A2C5DAA" w:rsidR="00201337" w:rsidRDefault="00201337">
            <w:r>
              <w:t xml:space="preserve">Ms </w:t>
            </w:r>
            <w:r w:rsidR="00072C57">
              <w:t>Mette Thygesen</w:t>
            </w:r>
            <w:r>
              <w:t xml:space="preserve">, </w:t>
            </w:r>
            <w:r w:rsidR="00AB1C97">
              <w:t xml:space="preserve">Danish </w:t>
            </w:r>
            <w:r w:rsidR="000A61BF">
              <w:t>Ambassador</w:t>
            </w:r>
            <w:r w:rsidR="00AB1C97">
              <w:t xml:space="preserve">, </w:t>
            </w:r>
          </w:p>
          <w:p w14:paraId="4815AC79" w14:textId="033F7723" w:rsidR="00A65D05" w:rsidRDefault="0010059C" w:rsidP="00294B90">
            <w:r w:rsidRPr="009D76F6">
              <w:t xml:space="preserve">HE N. </w:t>
            </w:r>
            <w:proofErr w:type="spellStart"/>
            <w:r w:rsidRPr="009D76F6">
              <w:t>Ntshinga</w:t>
            </w:r>
            <w:proofErr w:type="spellEnd"/>
            <w:r w:rsidR="00294B90">
              <w:t>,</w:t>
            </w:r>
            <w:r w:rsidR="009D76F6">
              <w:t xml:space="preserve"> South African Ambassador</w:t>
            </w:r>
          </w:p>
        </w:tc>
      </w:tr>
      <w:tr w:rsidR="00177841" w14:paraId="56634F4D" w14:textId="77777777" w:rsidTr="00A65D05">
        <w:tc>
          <w:tcPr>
            <w:tcW w:w="1413" w:type="dxa"/>
          </w:tcPr>
          <w:p w14:paraId="7C21999B" w14:textId="77777777" w:rsidR="00177841" w:rsidRDefault="00177841" w:rsidP="00177841">
            <w:r>
              <w:t>09.20-09.40</w:t>
            </w:r>
          </w:p>
        </w:tc>
        <w:tc>
          <w:tcPr>
            <w:tcW w:w="4252" w:type="dxa"/>
          </w:tcPr>
          <w:p w14:paraId="300EC3AD" w14:textId="77777777" w:rsidR="00177841" w:rsidRPr="00914AE7" w:rsidRDefault="00177841">
            <w:r w:rsidRPr="00914AE7">
              <w:t>Opening Statement</w:t>
            </w:r>
          </w:p>
        </w:tc>
        <w:tc>
          <w:tcPr>
            <w:tcW w:w="3963" w:type="dxa"/>
          </w:tcPr>
          <w:p w14:paraId="417591B3" w14:textId="1E3326AA" w:rsidR="00177841" w:rsidRDefault="00177841">
            <w:r>
              <w:t xml:space="preserve">Dep. Chair of the AU Commission, </w:t>
            </w:r>
            <w:proofErr w:type="spellStart"/>
            <w:r>
              <w:t>Amb</w:t>
            </w:r>
            <w:proofErr w:type="spellEnd"/>
            <w:r>
              <w:t>. T. K. Quartey</w:t>
            </w:r>
          </w:p>
        </w:tc>
      </w:tr>
      <w:tr w:rsidR="00505A9D" w14:paraId="74C25FE9" w14:textId="77777777" w:rsidTr="00A65D05">
        <w:tc>
          <w:tcPr>
            <w:tcW w:w="1413" w:type="dxa"/>
          </w:tcPr>
          <w:p w14:paraId="3AE61D8E" w14:textId="77777777" w:rsidR="00505A9D" w:rsidRDefault="00505A9D" w:rsidP="00505A9D"/>
        </w:tc>
        <w:tc>
          <w:tcPr>
            <w:tcW w:w="4252" w:type="dxa"/>
          </w:tcPr>
          <w:p w14:paraId="2908AF99" w14:textId="77777777" w:rsidR="00505A9D" w:rsidRPr="00914AE7" w:rsidRDefault="00505A9D" w:rsidP="00505A9D">
            <w:r w:rsidRPr="00914AE7">
              <w:t>Chair</w:t>
            </w:r>
          </w:p>
        </w:tc>
        <w:tc>
          <w:tcPr>
            <w:tcW w:w="3963" w:type="dxa"/>
          </w:tcPr>
          <w:p w14:paraId="4D454058" w14:textId="201CDB5E" w:rsidR="00505A9D" w:rsidRDefault="00505A9D" w:rsidP="00505A9D">
            <w:r>
              <w:t xml:space="preserve">Prof Jens </w:t>
            </w:r>
            <w:proofErr w:type="spellStart"/>
            <w:r>
              <w:t>Ringsmose</w:t>
            </w:r>
            <w:proofErr w:type="spellEnd"/>
            <w:r>
              <w:t xml:space="preserve"> (RDDC) </w:t>
            </w:r>
          </w:p>
        </w:tc>
      </w:tr>
      <w:tr w:rsidR="00505A9D" w14:paraId="4E43B73E" w14:textId="77777777" w:rsidTr="00A65D05">
        <w:tc>
          <w:tcPr>
            <w:tcW w:w="1413" w:type="dxa"/>
          </w:tcPr>
          <w:p w14:paraId="5FE655B8" w14:textId="77777777" w:rsidR="00505A9D" w:rsidRDefault="00505A9D" w:rsidP="00505A9D">
            <w:r>
              <w:t>09.40-10.30</w:t>
            </w:r>
          </w:p>
        </w:tc>
        <w:tc>
          <w:tcPr>
            <w:tcW w:w="4252" w:type="dxa"/>
          </w:tcPr>
          <w:p w14:paraId="22735939" w14:textId="77777777" w:rsidR="00505A9D" w:rsidRPr="00914AE7" w:rsidRDefault="00505A9D" w:rsidP="00505A9D">
            <w:r w:rsidRPr="00914AE7">
              <w:t>Keynote 1 – Governance and leadership in Africa</w:t>
            </w:r>
          </w:p>
        </w:tc>
        <w:tc>
          <w:tcPr>
            <w:tcW w:w="3963" w:type="dxa"/>
          </w:tcPr>
          <w:p w14:paraId="3E32B055" w14:textId="77777777" w:rsidR="00505A9D" w:rsidRDefault="00505A9D" w:rsidP="00505A9D">
            <w:proofErr w:type="spellStart"/>
            <w:r>
              <w:t>Prof.</w:t>
            </w:r>
            <w:proofErr w:type="spellEnd"/>
            <w:r>
              <w:t xml:space="preserve"> Robert </w:t>
            </w:r>
            <w:proofErr w:type="spellStart"/>
            <w:r>
              <w:t>Rotberg</w:t>
            </w:r>
            <w:proofErr w:type="spellEnd"/>
            <w:r>
              <w:t>, Harvard Kennedy School of Government</w:t>
            </w:r>
          </w:p>
          <w:p w14:paraId="39A37170" w14:textId="77777777" w:rsidR="00505A9D" w:rsidRPr="005C76E6" w:rsidRDefault="00505A9D" w:rsidP="00505A9D">
            <w:pPr>
              <w:rPr>
                <w:b/>
              </w:rPr>
            </w:pPr>
          </w:p>
        </w:tc>
      </w:tr>
      <w:tr w:rsidR="00505A9D" w14:paraId="484C93EB" w14:textId="77777777" w:rsidTr="00A65D05">
        <w:tc>
          <w:tcPr>
            <w:tcW w:w="1413" w:type="dxa"/>
          </w:tcPr>
          <w:p w14:paraId="16D9B266" w14:textId="77777777" w:rsidR="00505A9D" w:rsidRDefault="00505A9D" w:rsidP="00505A9D">
            <w:r>
              <w:t>10.30-10.45</w:t>
            </w:r>
          </w:p>
        </w:tc>
        <w:tc>
          <w:tcPr>
            <w:tcW w:w="4252" w:type="dxa"/>
          </w:tcPr>
          <w:p w14:paraId="389DA39C" w14:textId="77777777" w:rsidR="00505A9D" w:rsidRPr="00914AE7" w:rsidRDefault="00505A9D" w:rsidP="00505A9D">
            <w:r w:rsidRPr="00914AE7">
              <w:t xml:space="preserve">Tea/Coffee </w:t>
            </w:r>
          </w:p>
        </w:tc>
        <w:tc>
          <w:tcPr>
            <w:tcW w:w="3963" w:type="dxa"/>
          </w:tcPr>
          <w:p w14:paraId="129A6620" w14:textId="77777777" w:rsidR="00505A9D" w:rsidRDefault="00505A9D" w:rsidP="00505A9D">
            <w:r>
              <w:t>Foyer</w:t>
            </w:r>
          </w:p>
        </w:tc>
      </w:tr>
      <w:tr w:rsidR="00505A9D" w14:paraId="6F058580" w14:textId="77777777" w:rsidTr="00A65D05">
        <w:tc>
          <w:tcPr>
            <w:tcW w:w="1413" w:type="dxa"/>
          </w:tcPr>
          <w:p w14:paraId="3CD38459" w14:textId="77777777" w:rsidR="00505A9D" w:rsidRDefault="00505A9D" w:rsidP="00505A9D"/>
        </w:tc>
        <w:tc>
          <w:tcPr>
            <w:tcW w:w="4252" w:type="dxa"/>
          </w:tcPr>
          <w:p w14:paraId="19892C57" w14:textId="77777777" w:rsidR="00505A9D" w:rsidRPr="00914AE7" w:rsidRDefault="00505A9D" w:rsidP="00505A9D">
            <w:r w:rsidRPr="00914AE7">
              <w:t xml:space="preserve">Chair: </w:t>
            </w:r>
          </w:p>
        </w:tc>
        <w:tc>
          <w:tcPr>
            <w:tcW w:w="3963" w:type="dxa"/>
          </w:tcPr>
          <w:p w14:paraId="3E76CF8F" w14:textId="0C33DA25" w:rsidR="00505A9D" w:rsidRPr="002462E6" w:rsidRDefault="002A749C" w:rsidP="00505A9D">
            <w:pPr>
              <w:rPr>
                <w:rFonts w:cstheme="minorHAnsi"/>
              </w:rPr>
            </w:pPr>
            <w:r w:rsidRPr="002462E6">
              <w:rPr>
                <w:rFonts w:cstheme="minorHAnsi"/>
                <w:color w:val="000000"/>
                <w:shd w:val="clear" w:color="auto" w:fill="FFFFFF"/>
              </w:rPr>
              <w:t xml:space="preserve">Assistant Professor, </w:t>
            </w:r>
            <w:proofErr w:type="spellStart"/>
            <w:r w:rsidRPr="002462E6">
              <w:rPr>
                <w:rFonts w:cstheme="minorHAnsi"/>
                <w:color w:val="000000"/>
                <w:shd w:val="clear" w:color="auto" w:fill="FFFFFF"/>
              </w:rPr>
              <w:t>Dr.</w:t>
            </w:r>
            <w:proofErr w:type="spellEnd"/>
            <w:r w:rsidRPr="002462E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462E6">
              <w:rPr>
                <w:rFonts w:cstheme="minorHAnsi"/>
                <w:color w:val="000000"/>
                <w:shd w:val="clear" w:color="auto" w:fill="FFFFFF"/>
              </w:rPr>
              <w:t>Yonas</w:t>
            </w:r>
            <w:proofErr w:type="spellEnd"/>
            <w:r w:rsidRPr="002462E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462E6">
              <w:rPr>
                <w:rFonts w:cstheme="minorHAnsi"/>
                <w:color w:val="000000"/>
                <w:shd w:val="clear" w:color="auto" w:fill="FFFFFF"/>
              </w:rPr>
              <w:t>Adaye</w:t>
            </w:r>
            <w:proofErr w:type="spellEnd"/>
            <w:r w:rsidRPr="002462E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462E6">
              <w:rPr>
                <w:rFonts w:cstheme="minorHAnsi"/>
                <w:color w:val="000000"/>
                <w:shd w:val="clear" w:color="auto" w:fill="FFFFFF"/>
              </w:rPr>
              <w:t>Adeto</w:t>
            </w:r>
            <w:proofErr w:type="spellEnd"/>
            <w:r w:rsidRPr="002462E6">
              <w:rPr>
                <w:rFonts w:cstheme="minorHAnsi"/>
                <w:color w:val="000000"/>
                <w:shd w:val="clear" w:color="auto" w:fill="FFFFFF"/>
              </w:rPr>
              <w:t>, IPSS</w:t>
            </w:r>
          </w:p>
        </w:tc>
      </w:tr>
      <w:tr w:rsidR="00505A9D" w14:paraId="1D4A8AB6" w14:textId="77777777" w:rsidTr="00A65D05">
        <w:tc>
          <w:tcPr>
            <w:tcW w:w="1413" w:type="dxa"/>
          </w:tcPr>
          <w:p w14:paraId="41DF7690" w14:textId="77777777" w:rsidR="00505A9D" w:rsidRDefault="00505A9D" w:rsidP="00505A9D">
            <w:r>
              <w:t>10.45-12.45</w:t>
            </w:r>
          </w:p>
        </w:tc>
        <w:tc>
          <w:tcPr>
            <w:tcW w:w="4252" w:type="dxa"/>
          </w:tcPr>
          <w:p w14:paraId="34D43DEB" w14:textId="77777777" w:rsidR="00505A9D" w:rsidRPr="00914AE7" w:rsidRDefault="00505A9D" w:rsidP="00505A9D">
            <w:r w:rsidRPr="00914AE7">
              <w:t xml:space="preserve">1. AU between principles and practice  </w:t>
            </w:r>
          </w:p>
          <w:p w14:paraId="109E50CF" w14:textId="77777777" w:rsidR="00505A9D" w:rsidRPr="00914AE7" w:rsidRDefault="00505A9D" w:rsidP="00505A9D"/>
          <w:p w14:paraId="4D581E69" w14:textId="5694416A" w:rsidR="00505A9D" w:rsidRPr="00914AE7" w:rsidRDefault="00505A9D" w:rsidP="00505A9D">
            <w:r w:rsidRPr="00914AE7">
              <w:t>2. Challenges of leadership in Security Governance in Africa</w:t>
            </w:r>
          </w:p>
          <w:p w14:paraId="4B382267" w14:textId="77777777" w:rsidR="00505A9D" w:rsidRPr="00914AE7" w:rsidRDefault="00505A9D" w:rsidP="00505A9D"/>
          <w:p w14:paraId="0E4E678B" w14:textId="77777777" w:rsidR="00CA7E60" w:rsidRDefault="00CA7E60" w:rsidP="00505A9D"/>
          <w:p w14:paraId="48938B45" w14:textId="2397B6D9" w:rsidR="00505A9D" w:rsidRPr="00914AE7" w:rsidRDefault="00505A9D" w:rsidP="00505A9D">
            <w:r w:rsidRPr="00914AE7">
              <w:t>3. Practical challenges in AU security management</w:t>
            </w:r>
          </w:p>
        </w:tc>
        <w:tc>
          <w:tcPr>
            <w:tcW w:w="3963" w:type="dxa"/>
          </w:tcPr>
          <w:p w14:paraId="5F52A9D6" w14:textId="6ED3FFA1" w:rsidR="00505A9D" w:rsidRDefault="00505A9D" w:rsidP="00505A9D">
            <w:r>
              <w:t xml:space="preserve">1. </w:t>
            </w:r>
            <w:proofErr w:type="spellStart"/>
            <w:r>
              <w:t>Prof.</w:t>
            </w:r>
            <w:proofErr w:type="spellEnd"/>
            <w:r>
              <w:t xml:space="preserve"> Math Noortmann, Coventry University - </w:t>
            </w:r>
            <w:r w:rsidRPr="00064F86">
              <w:t>Centre for Trust, Peace and Social Relations</w:t>
            </w:r>
            <w:r>
              <w:t>/SIGLA</w:t>
            </w:r>
          </w:p>
          <w:p w14:paraId="59754246" w14:textId="2B74BB1D" w:rsidR="00505A9D" w:rsidRDefault="00505A9D" w:rsidP="00505A9D">
            <w:r>
              <w:t xml:space="preserve">2. </w:t>
            </w:r>
            <w:proofErr w:type="spellStart"/>
            <w:r>
              <w:t>Dr.</w:t>
            </w:r>
            <w:proofErr w:type="spellEnd"/>
            <w:r>
              <w:t xml:space="preserve"> Elissa Jobson, </w:t>
            </w:r>
            <w:r w:rsidRPr="008B77DF">
              <w:t>Adviser, African Union Relations</w:t>
            </w:r>
            <w:r>
              <w:t xml:space="preserve">, International Crisis Group </w:t>
            </w:r>
          </w:p>
          <w:p w14:paraId="1B6F70E4" w14:textId="1D0E291B" w:rsidR="00505A9D" w:rsidRDefault="00505A9D" w:rsidP="00505A9D">
            <w:r>
              <w:t xml:space="preserve">3. H.E. Pierre Buyoya, </w:t>
            </w:r>
            <w:proofErr w:type="spellStart"/>
            <w:r>
              <w:t>Spécial</w:t>
            </w:r>
            <w:proofErr w:type="spellEnd"/>
            <w:r>
              <w:t xml:space="preserve"> du Haut </w:t>
            </w:r>
            <w:proofErr w:type="spellStart"/>
            <w:r>
              <w:t>Représentant</w:t>
            </w:r>
            <w:proofErr w:type="spellEnd"/>
            <w:r>
              <w:t xml:space="preserve"> de </w:t>
            </w:r>
            <w:proofErr w:type="spellStart"/>
            <w:r>
              <w:t>l'Union</w:t>
            </w:r>
            <w:proofErr w:type="spellEnd"/>
            <w:r>
              <w:t xml:space="preserve"> </w:t>
            </w:r>
            <w:proofErr w:type="spellStart"/>
            <w:r>
              <w:t>Africaine</w:t>
            </w:r>
            <w:proofErr w:type="spellEnd"/>
            <w:r>
              <w:t xml:space="preserve"> pour le Mali &amp; Sahel</w:t>
            </w:r>
          </w:p>
        </w:tc>
      </w:tr>
      <w:tr w:rsidR="00505A9D" w14:paraId="464F03BA" w14:textId="77777777" w:rsidTr="00A65D05">
        <w:tc>
          <w:tcPr>
            <w:tcW w:w="1413" w:type="dxa"/>
          </w:tcPr>
          <w:p w14:paraId="4FB829B7" w14:textId="77777777" w:rsidR="00505A9D" w:rsidRDefault="00505A9D" w:rsidP="00505A9D">
            <w:r>
              <w:t>12.45-13.45</w:t>
            </w:r>
          </w:p>
        </w:tc>
        <w:tc>
          <w:tcPr>
            <w:tcW w:w="4252" w:type="dxa"/>
          </w:tcPr>
          <w:p w14:paraId="67253F83" w14:textId="77777777" w:rsidR="00505A9D" w:rsidRPr="00914AE7" w:rsidRDefault="00505A9D" w:rsidP="00505A9D">
            <w:r w:rsidRPr="00914AE7">
              <w:t>Lunch</w:t>
            </w:r>
          </w:p>
        </w:tc>
        <w:tc>
          <w:tcPr>
            <w:tcW w:w="3963" w:type="dxa"/>
          </w:tcPr>
          <w:p w14:paraId="1B0267A6" w14:textId="77777777" w:rsidR="00505A9D" w:rsidRDefault="00505A9D" w:rsidP="00505A9D"/>
        </w:tc>
      </w:tr>
      <w:tr w:rsidR="00505A9D" w14:paraId="01CC4E56" w14:textId="77777777" w:rsidTr="00A65D05">
        <w:tc>
          <w:tcPr>
            <w:tcW w:w="1413" w:type="dxa"/>
          </w:tcPr>
          <w:p w14:paraId="604EC7CA" w14:textId="77777777" w:rsidR="00505A9D" w:rsidRDefault="00505A9D" w:rsidP="00505A9D"/>
        </w:tc>
        <w:tc>
          <w:tcPr>
            <w:tcW w:w="4252" w:type="dxa"/>
          </w:tcPr>
          <w:p w14:paraId="49538CB0" w14:textId="77777777" w:rsidR="00505A9D" w:rsidRPr="00914AE7" w:rsidRDefault="00505A9D" w:rsidP="00505A9D">
            <w:r w:rsidRPr="00914AE7">
              <w:t>Chair:</w:t>
            </w:r>
          </w:p>
        </w:tc>
        <w:tc>
          <w:tcPr>
            <w:tcW w:w="3963" w:type="dxa"/>
          </w:tcPr>
          <w:p w14:paraId="254922E4" w14:textId="19686221" w:rsidR="00505A9D" w:rsidRDefault="00BC0A9F" w:rsidP="00BC0A9F">
            <w:r w:rsidRPr="00BC0A9F">
              <w:t xml:space="preserve">Mr Dawit </w:t>
            </w:r>
            <w:proofErr w:type="spellStart"/>
            <w:r w:rsidRPr="00BC0A9F">
              <w:t>Asefa</w:t>
            </w:r>
            <w:proofErr w:type="spellEnd"/>
            <w:r w:rsidRPr="00BC0A9F">
              <w:t xml:space="preserve">, </w:t>
            </w:r>
            <w:r>
              <w:t>H</w:t>
            </w:r>
            <w:r w:rsidRPr="00BC0A9F">
              <w:t>ead</w:t>
            </w:r>
            <w:r>
              <w:t xml:space="preserve"> of Peace and Security Training Department, EPSTC</w:t>
            </w:r>
          </w:p>
        </w:tc>
      </w:tr>
      <w:tr w:rsidR="00505A9D" w14:paraId="7D62C385" w14:textId="77777777" w:rsidTr="00A65D05">
        <w:tc>
          <w:tcPr>
            <w:tcW w:w="1413" w:type="dxa"/>
          </w:tcPr>
          <w:p w14:paraId="15E5F3FD" w14:textId="77777777" w:rsidR="00505A9D" w:rsidRDefault="00505A9D" w:rsidP="00505A9D">
            <w:r>
              <w:t>13.45-15.45</w:t>
            </w:r>
          </w:p>
        </w:tc>
        <w:tc>
          <w:tcPr>
            <w:tcW w:w="4252" w:type="dxa"/>
          </w:tcPr>
          <w:p w14:paraId="31CDF3F9" w14:textId="77777777" w:rsidR="00505A9D" w:rsidRPr="00914AE7" w:rsidRDefault="00505A9D" w:rsidP="00505A9D">
            <w:r w:rsidRPr="00914AE7">
              <w:t>1. EU partnership with the AU on Security Management</w:t>
            </w:r>
          </w:p>
          <w:p w14:paraId="6CF7B4EE" w14:textId="77777777" w:rsidR="00505A9D" w:rsidRPr="00914AE7" w:rsidRDefault="00505A9D" w:rsidP="00505A9D">
            <w:r w:rsidRPr="00914AE7">
              <w:t xml:space="preserve">2. UN partnership with the AU on security management </w:t>
            </w:r>
          </w:p>
          <w:p w14:paraId="755F9B19" w14:textId="77777777" w:rsidR="00505A9D" w:rsidRDefault="00505A9D" w:rsidP="00505A9D"/>
          <w:p w14:paraId="451577BD" w14:textId="4025634F" w:rsidR="00505A9D" w:rsidRPr="00914AE7" w:rsidRDefault="00505A9D" w:rsidP="00505A9D">
            <w:r w:rsidRPr="00914AE7">
              <w:t>3. R2P, the ICC and the African Union</w:t>
            </w:r>
          </w:p>
        </w:tc>
        <w:tc>
          <w:tcPr>
            <w:tcW w:w="3963" w:type="dxa"/>
          </w:tcPr>
          <w:p w14:paraId="6016531C" w14:textId="52A2D63B" w:rsidR="00076D45" w:rsidRDefault="00505A9D" w:rsidP="001B7601">
            <w:r>
              <w:t xml:space="preserve">1. </w:t>
            </w:r>
            <w:r w:rsidR="001B7601">
              <w:t xml:space="preserve">Thorsten </w:t>
            </w:r>
            <w:proofErr w:type="spellStart"/>
            <w:r w:rsidR="001B7601">
              <w:t>Clausing</w:t>
            </w:r>
            <w:proofErr w:type="spellEnd"/>
            <w:r w:rsidR="001B7601">
              <w:t>, Head of Political Section, EU Delegation to the African Union</w:t>
            </w:r>
          </w:p>
          <w:p w14:paraId="53943EB5" w14:textId="6D869BDD" w:rsidR="00505A9D" w:rsidRDefault="00505A9D" w:rsidP="00505A9D">
            <w:r>
              <w:t xml:space="preserve">2. Mr. Nurudeen Azeez, </w:t>
            </w:r>
            <w:r w:rsidRPr="00C04621">
              <w:t xml:space="preserve">Chief of Operational, Planning and Advisory Section of UNOAU </w:t>
            </w:r>
          </w:p>
          <w:p w14:paraId="77AB3024" w14:textId="3CCEFC7A" w:rsidR="00505A9D" w:rsidRDefault="00505A9D" w:rsidP="00505A9D">
            <w:r>
              <w:t xml:space="preserve">3. </w:t>
            </w:r>
            <w:proofErr w:type="spellStart"/>
            <w:r>
              <w:t>Prof.</w:t>
            </w:r>
            <w:proofErr w:type="spellEnd"/>
            <w:r>
              <w:t xml:space="preserve"> Martin Mennecke, University of Southern Denmark </w:t>
            </w:r>
          </w:p>
        </w:tc>
      </w:tr>
      <w:tr w:rsidR="00505A9D" w14:paraId="20CC0E53" w14:textId="77777777" w:rsidTr="00A65D05">
        <w:tc>
          <w:tcPr>
            <w:tcW w:w="1413" w:type="dxa"/>
          </w:tcPr>
          <w:p w14:paraId="50F3BBA1" w14:textId="77777777" w:rsidR="00505A9D" w:rsidRDefault="00505A9D" w:rsidP="00505A9D">
            <w:r>
              <w:t>15.45-16.00</w:t>
            </w:r>
          </w:p>
        </w:tc>
        <w:tc>
          <w:tcPr>
            <w:tcW w:w="4252" w:type="dxa"/>
          </w:tcPr>
          <w:p w14:paraId="3171E223" w14:textId="77777777" w:rsidR="00505A9D" w:rsidRPr="00914AE7" w:rsidRDefault="00505A9D" w:rsidP="00505A9D">
            <w:r w:rsidRPr="00914AE7">
              <w:t>Break</w:t>
            </w:r>
          </w:p>
        </w:tc>
        <w:tc>
          <w:tcPr>
            <w:tcW w:w="3963" w:type="dxa"/>
          </w:tcPr>
          <w:p w14:paraId="78FD1999" w14:textId="77777777" w:rsidR="00505A9D" w:rsidRDefault="00505A9D" w:rsidP="00505A9D"/>
        </w:tc>
      </w:tr>
      <w:tr w:rsidR="00505A9D" w14:paraId="11AF52D4" w14:textId="77777777" w:rsidTr="00A65D05">
        <w:tc>
          <w:tcPr>
            <w:tcW w:w="1413" w:type="dxa"/>
          </w:tcPr>
          <w:p w14:paraId="4F4E56D9" w14:textId="77777777" w:rsidR="00505A9D" w:rsidRDefault="00505A9D" w:rsidP="00505A9D"/>
        </w:tc>
        <w:tc>
          <w:tcPr>
            <w:tcW w:w="4252" w:type="dxa"/>
          </w:tcPr>
          <w:p w14:paraId="0B66B4BA" w14:textId="77777777" w:rsidR="00505A9D" w:rsidRPr="00914AE7" w:rsidRDefault="00505A9D" w:rsidP="00505A9D">
            <w:r w:rsidRPr="00914AE7">
              <w:t>Chair</w:t>
            </w:r>
          </w:p>
        </w:tc>
        <w:tc>
          <w:tcPr>
            <w:tcW w:w="3963" w:type="dxa"/>
          </w:tcPr>
          <w:p w14:paraId="7E2FFAA4" w14:textId="43F1364B" w:rsidR="00505A9D" w:rsidRDefault="00BC0A9F" w:rsidP="00BC0A9F">
            <w:proofErr w:type="spellStart"/>
            <w:r>
              <w:t>Dr.</w:t>
            </w:r>
            <w:proofErr w:type="spellEnd"/>
            <w:r>
              <w:t xml:space="preserve"> Dawit </w:t>
            </w:r>
            <w:r w:rsidRPr="0035058D">
              <w:t xml:space="preserve">Yohannes </w:t>
            </w:r>
            <w:proofErr w:type="spellStart"/>
            <w:r w:rsidRPr="0035058D">
              <w:t>Wondemagegnehu</w:t>
            </w:r>
            <w:proofErr w:type="spellEnd"/>
            <w:r>
              <w:t>, Independent Consultant</w:t>
            </w:r>
            <w:r w:rsidR="00413E79">
              <w:t xml:space="preserve"> </w:t>
            </w:r>
          </w:p>
        </w:tc>
      </w:tr>
      <w:tr w:rsidR="00505A9D" w14:paraId="0E0B6E04" w14:textId="77777777" w:rsidTr="00A65D05">
        <w:tc>
          <w:tcPr>
            <w:tcW w:w="1413" w:type="dxa"/>
          </w:tcPr>
          <w:p w14:paraId="0E093C33" w14:textId="77777777" w:rsidR="00505A9D" w:rsidRDefault="00505A9D" w:rsidP="00505A9D">
            <w:r>
              <w:t>16.00-18.00</w:t>
            </w:r>
          </w:p>
        </w:tc>
        <w:tc>
          <w:tcPr>
            <w:tcW w:w="4252" w:type="dxa"/>
          </w:tcPr>
          <w:p w14:paraId="13573850" w14:textId="77777777" w:rsidR="00505A9D" w:rsidRPr="00914AE7" w:rsidRDefault="00505A9D" w:rsidP="00505A9D">
            <w:r w:rsidRPr="00914AE7">
              <w:t>1. Landward security governance in Africa</w:t>
            </w:r>
          </w:p>
          <w:p w14:paraId="141808FE" w14:textId="77777777" w:rsidR="00505A9D" w:rsidRPr="00914AE7" w:rsidRDefault="00505A9D" w:rsidP="00505A9D"/>
          <w:p w14:paraId="10D8324A" w14:textId="77777777" w:rsidR="00505A9D" w:rsidRPr="00914AE7" w:rsidRDefault="00505A9D" w:rsidP="00505A9D"/>
          <w:p w14:paraId="791DA707" w14:textId="765AB4D4" w:rsidR="00505A9D" w:rsidRPr="00914AE7" w:rsidRDefault="00505A9D" w:rsidP="00505A9D">
            <w:r w:rsidRPr="00914AE7">
              <w:t>2. The role of African Great powers and national interest in AU security management</w:t>
            </w:r>
          </w:p>
          <w:p w14:paraId="16D91797" w14:textId="77777777" w:rsidR="00505A9D" w:rsidRPr="00914AE7" w:rsidRDefault="00505A9D" w:rsidP="00505A9D"/>
          <w:p w14:paraId="216AB973" w14:textId="719A7859" w:rsidR="00505A9D" w:rsidRPr="00914AE7" w:rsidRDefault="00505A9D" w:rsidP="00505A9D">
            <w:r w:rsidRPr="00914AE7">
              <w:t>3. The challenges and success of the ASF – The case of the verification and validation of the forces</w:t>
            </w:r>
            <w:r>
              <w:t>.</w:t>
            </w:r>
          </w:p>
        </w:tc>
        <w:tc>
          <w:tcPr>
            <w:tcW w:w="3963" w:type="dxa"/>
          </w:tcPr>
          <w:p w14:paraId="16593B99" w14:textId="6C732514" w:rsidR="00505A9D" w:rsidRDefault="00D06E16" w:rsidP="00505A9D">
            <w:r>
              <w:t xml:space="preserve">1. </w:t>
            </w:r>
            <w:proofErr w:type="spellStart"/>
            <w:r>
              <w:t>Amb</w:t>
            </w:r>
            <w:proofErr w:type="spellEnd"/>
            <w:r>
              <w:t xml:space="preserve">. Fred </w:t>
            </w:r>
            <w:proofErr w:type="spellStart"/>
            <w:r>
              <w:t>Ngoga</w:t>
            </w:r>
            <w:proofErr w:type="spellEnd"/>
            <w:r>
              <w:t>, AU,</w:t>
            </w:r>
            <w:r w:rsidR="00505A9D" w:rsidRPr="00B977B2">
              <w:t xml:space="preserve"> Head of Conflict Prevention and Early Warning Division</w:t>
            </w:r>
          </w:p>
          <w:p w14:paraId="2180A6C8" w14:textId="77777777" w:rsidR="00505A9D" w:rsidRDefault="00505A9D" w:rsidP="00505A9D"/>
          <w:p w14:paraId="78500AFF" w14:textId="510E0272" w:rsidR="00505A9D" w:rsidRDefault="00505A9D" w:rsidP="00505A9D">
            <w:r>
              <w:t xml:space="preserve">2. </w:t>
            </w:r>
            <w:proofErr w:type="spellStart"/>
            <w:r>
              <w:t>Prof.</w:t>
            </w:r>
            <w:proofErr w:type="spellEnd"/>
            <w:r>
              <w:t xml:space="preserve"> Thomas Mandrup, SIGLA/RDDC</w:t>
            </w:r>
          </w:p>
          <w:p w14:paraId="31C2D9DA" w14:textId="77777777" w:rsidR="00505A9D" w:rsidRDefault="00505A9D" w:rsidP="00505A9D"/>
          <w:p w14:paraId="1B2C5025" w14:textId="3DB9E86B" w:rsidR="00505A9D" w:rsidRDefault="00505A9D" w:rsidP="00505A9D">
            <w:r>
              <w:t>3. Ms. Riana Paneras (Hester), Senior Researcher, Peace Operations and Peace Building Division (POPB), ISS</w:t>
            </w:r>
          </w:p>
        </w:tc>
      </w:tr>
      <w:tr w:rsidR="00505A9D" w14:paraId="3DED6BC3" w14:textId="77777777" w:rsidTr="00A65D05">
        <w:tc>
          <w:tcPr>
            <w:tcW w:w="1413" w:type="dxa"/>
          </w:tcPr>
          <w:p w14:paraId="6788495F" w14:textId="77777777" w:rsidR="00505A9D" w:rsidRDefault="00505A9D" w:rsidP="00505A9D"/>
        </w:tc>
        <w:tc>
          <w:tcPr>
            <w:tcW w:w="4252" w:type="dxa"/>
          </w:tcPr>
          <w:p w14:paraId="7273AB02" w14:textId="77777777" w:rsidR="00505A9D" w:rsidRPr="00914AE7" w:rsidRDefault="00505A9D" w:rsidP="00505A9D">
            <w:r w:rsidRPr="00914AE7">
              <w:t>Wrap up</w:t>
            </w:r>
          </w:p>
        </w:tc>
        <w:tc>
          <w:tcPr>
            <w:tcW w:w="3963" w:type="dxa"/>
          </w:tcPr>
          <w:p w14:paraId="5A746256" w14:textId="5809C1A4" w:rsidR="00505A9D" w:rsidRDefault="00505A9D" w:rsidP="00505A9D">
            <w:proofErr w:type="spellStart"/>
            <w:r>
              <w:t>Prof.</w:t>
            </w:r>
            <w:proofErr w:type="spellEnd"/>
            <w:r>
              <w:t xml:space="preserve"> Abel Esterhuyse (SU)</w:t>
            </w:r>
          </w:p>
        </w:tc>
      </w:tr>
      <w:tr w:rsidR="00505A9D" w14:paraId="37AA0BB0" w14:textId="77777777" w:rsidTr="00A65D05">
        <w:tc>
          <w:tcPr>
            <w:tcW w:w="1413" w:type="dxa"/>
          </w:tcPr>
          <w:p w14:paraId="584BEE9B" w14:textId="77777777" w:rsidR="00505A9D" w:rsidRDefault="00505A9D" w:rsidP="00505A9D">
            <w:r>
              <w:t>18.00-20.00</w:t>
            </w:r>
          </w:p>
        </w:tc>
        <w:tc>
          <w:tcPr>
            <w:tcW w:w="4252" w:type="dxa"/>
          </w:tcPr>
          <w:p w14:paraId="740D972F" w14:textId="77777777" w:rsidR="00505A9D" w:rsidRPr="00914AE7" w:rsidRDefault="00505A9D" w:rsidP="00505A9D">
            <w:r w:rsidRPr="00914AE7">
              <w:t>Ice breaker Cocktail function</w:t>
            </w:r>
          </w:p>
        </w:tc>
        <w:tc>
          <w:tcPr>
            <w:tcW w:w="3963" w:type="dxa"/>
          </w:tcPr>
          <w:p w14:paraId="486DCEF9" w14:textId="77777777" w:rsidR="00505A9D" w:rsidRDefault="00505A9D" w:rsidP="00505A9D">
            <w:r>
              <w:t>EPTKTC Restaurant</w:t>
            </w:r>
          </w:p>
        </w:tc>
      </w:tr>
    </w:tbl>
    <w:p w14:paraId="118F21A0" w14:textId="77777777" w:rsidR="00A65D05" w:rsidRDefault="00A65D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271093" w14:paraId="3A55C525" w14:textId="77777777" w:rsidTr="004C7419">
        <w:tc>
          <w:tcPr>
            <w:tcW w:w="1413" w:type="dxa"/>
          </w:tcPr>
          <w:p w14:paraId="3B09C3ED" w14:textId="77777777" w:rsidR="00271093" w:rsidRDefault="00AB1C97">
            <w:r>
              <w:t>Day 2</w:t>
            </w:r>
          </w:p>
        </w:tc>
        <w:tc>
          <w:tcPr>
            <w:tcW w:w="4252" w:type="dxa"/>
          </w:tcPr>
          <w:p w14:paraId="00AE3BE9" w14:textId="77777777" w:rsidR="00271093" w:rsidRDefault="00271093"/>
        </w:tc>
        <w:tc>
          <w:tcPr>
            <w:tcW w:w="3963" w:type="dxa"/>
          </w:tcPr>
          <w:p w14:paraId="373D00D5" w14:textId="77777777" w:rsidR="00271093" w:rsidRDefault="00271093"/>
        </w:tc>
      </w:tr>
      <w:tr w:rsidR="00AB1C97" w14:paraId="4D631E66" w14:textId="77777777" w:rsidTr="004C7419">
        <w:tc>
          <w:tcPr>
            <w:tcW w:w="1413" w:type="dxa"/>
          </w:tcPr>
          <w:p w14:paraId="0778F29D" w14:textId="22216724" w:rsidR="00AB1C97" w:rsidRDefault="00AB1C97" w:rsidP="00010D4D">
            <w:r>
              <w:t>09.00-</w:t>
            </w:r>
            <w:r w:rsidR="00010D4D">
              <w:t>09.05</w:t>
            </w:r>
          </w:p>
        </w:tc>
        <w:tc>
          <w:tcPr>
            <w:tcW w:w="4252" w:type="dxa"/>
          </w:tcPr>
          <w:p w14:paraId="4600202A" w14:textId="002DA5B8" w:rsidR="00AB1C97" w:rsidRDefault="00010D4D" w:rsidP="00AB1C97">
            <w:r>
              <w:t xml:space="preserve">Welcome </w:t>
            </w:r>
          </w:p>
        </w:tc>
        <w:tc>
          <w:tcPr>
            <w:tcW w:w="3963" w:type="dxa"/>
          </w:tcPr>
          <w:p w14:paraId="37AEF112" w14:textId="784E2FF1" w:rsidR="00AB1C97" w:rsidRDefault="00A65D05" w:rsidP="00C3503E">
            <w:r>
              <w:t>Prof F. Vreÿ (</w:t>
            </w:r>
            <w:r w:rsidR="00A53DAE">
              <w:t xml:space="preserve">SIGLA, </w:t>
            </w:r>
            <w:r>
              <w:t>Program Director)</w:t>
            </w:r>
            <w:r w:rsidR="00EE20F3">
              <w:t xml:space="preserve"> </w:t>
            </w:r>
          </w:p>
        </w:tc>
      </w:tr>
      <w:tr w:rsidR="00505A9D" w:rsidRPr="00D364FF" w14:paraId="2F718E41" w14:textId="77777777" w:rsidTr="004C7419">
        <w:tc>
          <w:tcPr>
            <w:tcW w:w="1413" w:type="dxa"/>
          </w:tcPr>
          <w:p w14:paraId="1C721269" w14:textId="77777777" w:rsidR="00505A9D" w:rsidRDefault="00505A9D" w:rsidP="00505A9D"/>
        </w:tc>
        <w:tc>
          <w:tcPr>
            <w:tcW w:w="4252" w:type="dxa"/>
          </w:tcPr>
          <w:p w14:paraId="5F3906F5" w14:textId="77777777" w:rsidR="00505A9D" w:rsidRDefault="00505A9D" w:rsidP="00505A9D">
            <w:r>
              <w:t>Chair</w:t>
            </w:r>
          </w:p>
        </w:tc>
        <w:tc>
          <w:tcPr>
            <w:tcW w:w="3963" w:type="dxa"/>
          </w:tcPr>
          <w:p w14:paraId="29CCC36A" w14:textId="7973A68C" w:rsidR="00505A9D" w:rsidRDefault="00B53BE2" w:rsidP="00505A9D">
            <w:r>
              <w:t>Col. Claus Pedersen, Advisor to the EASF, Danish Army</w:t>
            </w:r>
          </w:p>
        </w:tc>
      </w:tr>
      <w:tr w:rsidR="00505A9D" w:rsidRPr="00D364FF" w14:paraId="534A90EC" w14:textId="77777777" w:rsidTr="004C7419">
        <w:tc>
          <w:tcPr>
            <w:tcW w:w="1413" w:type="dxa"/>
          </w:tcPr>
          <w:p w14:paraId="326B17CD" w14:textId="24C11DD8" w:rsidR="00505A9D" w:rsidRDefault="00010D4D" w:rsidP="00010D4D">
            <w:r>
              <w:t>09</w:t>
            </w:r>
            <w:r w:rsidR="00505A9D">
              <w:t>.</w:t>
            </w:r>
            <w:r>
              <w:t>05-11</w:t>
            </w:r>
            <w:r w:rsidR="00505A9D">
              <w:t>.</w:t>
            </w:r>
            <w:r>
              <w:t>05</w:t>
            </w:r>
          </w:p>
        </w:tc>
        <w:tc>
          <w:tcPr>
            <w:tcW w:w="4252" w:type="dxa"/>
          </w:tcPr>
          <w:p w14:paraId="517CD230" w14:textId="77777777" w:rsidR="00505A9D" w:rsidRDefault="00505A9D" w:rsidP="00505A9D">
            <w:r>
              <w:t>Landward security governance in Africa</w:t>
            </w:r>
          </w:p>
          <w:p w14:paraId="3C98568D" w14:textId="77777777" w:rsidR="00505A9D" w:rsidRDefault="00505A9D" w:rsidP="00505A9D">
            <w:r>
              <w:t>1. The case of the Gambia</w:t>
            </w:r>
          </w:p>
          <w:p w14:paraId="3B3D3444" w14:textId="77777777" w:rsidR="00505A9D" w:rsidRDefault="00505A9D" w:rsidP="00505A9D">
            <w:r>
              <w:t>2. The case of Somalia/</w:t>
            </w:r>
            <w:proofErr w:type="spellStart"/>
            <w:r>
              <w:t>Amisom</w:t>
            </w:r>
            <w:proofErr w:type="spellEnd"/>
          </w:p>
          <w:p w14:paraId="72EC9312" w14:textId="77777777" w:rsidR="00505A9D" w:rsidRDefault="00505A9D" w:rsidP="00505A9D"/>
          <w:p w14:paraId="360AF4C3" w14:textId="0DBBAE97" w:rsidR="00505A9D" w:rsidRDefault="00505A9D" w:rsidP="00505A9D">
            <w:r>
              <w:t>3. The case of AU/IGAD mediation in South Sudan</w:t>
            </w:r>
          </w:p>
        </w:tc>
        <w:tc>
          <w:tcPr>
            <w:tcW w:w="3963" w:type="dxa"/>
          </w:tcPr>
          <w:p w14:paraId="5D5CB16F" w14:textId="77777777" w:rsidR="00505A9D" w:rsidRDefault="00505A9D" w:rsidP="00505A9D"/>
          <w:p w14:paraId="480FCBEF" w14:textId="77777777" w:rsidR="00505A9D" w:rsidRDefault="00505A9D" w:rsidP="00505A9D">
            <w:r>
              <w:t>1. Brig. Gen. E. Kotia, KAIPTC</w:t>
            </w:r>
          </w:p>
          <w:p w14:paraId="210F7D26" w14:textId="4A080819" w:rsidR="00505A9D" w:rsidRDefault="00267C4E" w:rsidP="00505A9D">
            <w:r>
              <w:t xml:space="preserve">2. Brigadier </w:t>
            </w:r>
            <w:proofErr w:type="spellStart"/>
            <w:r>
              <w:t>Ayub</w:t>
            </w:r>
            <w:proofErr w:type="spellEnd"/>
            <w:r>
              <w:t xml:space="preserve"> </w:t>
            </w:r>
            <w:proofErr w:type="spellStart"/>
            <w:r>
              <w:t>Matiri</w:t>
            </w:r>
            <w:proofErr w:type="spellEnd"/>
            <w:r>
              <w:t xml:space="preserve"> (KDF)</w:t>
            </w:r>
            <w:r w:rsidR="002F395B">
              <w:t xml:space="preserve">, </w:t>
            </w:r>
            <w:r>
              <w:t>Chief of Staff, AMISOM FHQ</w:t>
            </w:r>
          </w:p>
          <w:p w14:paraId="6A40CECD" w14:textId="10630D53" w:rsidR="00505A9D" w:rsidRPr="00D364FF" w:rsidRDefault="00505A9D" w:rsidP="00514512">
            <w:pPr>
              <w:rPr>
                <w:lang w:val="fr-FR"/>
              </w:rPr>
            </w:pPr>
            <w:r>
              <w:rPr>
                <w:lang w:val="fr-FR"/>
              </w:rPr>
              <w:t xml:space="preserve">3. </w:t>
            </w:r>
            <w:r w:rsidR="00FA69AB">
              <w:rPr>
                <w:lang w:val="fr-FR"/>
              </w:rPr>
              <w:t xml:space="preserve">Mr. Abdul Mohammed, Chief of Staff, </w:t>
            </w:r>
            <w:proofErr w:type="spellStart"/>
            <w:r w:rsidR="00FA69AB">
              <w:rPr>
                <w:lang w:val="fr-FR"/>
              </w:rPr>
              <w:t>African</w:t>
            </w:r>
            <w:proofErr w:type="spellEnd"/>
            <w:r w:rsidR="00FA69AB">
              <w:rPr>
                <w:lang w:val="fr-FR"/>
              </w:rPr>
              <w:t xml:space="preserve"> Panel High </w:t>
            </w:r>
            <w:proofErr w:type="spellStart"/>
            <w:r w:rsidR="00FA69AB">
              <w:rPr>
                <w:lang w:val="fr-FR"/>
              </w:rPr>
              <w:t>Level</w:t>
            </w:r>
            <w:proofErr w:type="spellEnd"/>
            <w:r w:rsidR="00FA69AB">
              <w:rPr>
                <w:lang w:val="fr-FR"/>
              </w:rPr>
              <w:t xml:space="preserve"> Panel on </w:t>
            </w:r>
            <w:proofErr w:type="spellStart"/>
            <w:r w:rsidR="00FA69AB">
              <w:rPr>
                <w:lang w:val="fr-FR"/>
              </w:rPr>
              <w:t>Sudan</w:t>
            </w:r>
            <w:proofErr w:type="spellEnd"/>
          </w:p>
        </w:tc>
      </w:tr>
      <w:tr w:rsidR="00010D4D" w14:paraId="7F040C22" w14:textId="77777777" w:rsidTr="004C7419">
        <w:tc>
          <w:tcPr>
            <w:tcW w:w="1413" w:type="dxa"/>
          </w:tcPr>
          <w:p w14:paraId="0E73691D" w14:textId="7E6819A5" w:rsidR="00010D4D" w:rsidRDefault="00010D4D" w:rsidP="00505A9D">
            <w:r>
              <w:t>11.05-11.20</w:t>
            </w:r>
          </w:p>
        </w:tc>
        <w:tc>
          <w:tcPr>
            <w:tcW w:w="4252" w:type="dxa"/>
          </w:tcPr>
          <w:p w14:paraId="7C943E32" w14:textId="19C453D9" w:rsidR="00010D4D" w:rsidRDefault="00010D4D" w:rsidP="00505A9D">
            <w:r>
              <w:t>Tea/Coffee</w:t>
            </w:r>
          </w:p>
        </w:tc>
        <w:tc>
          <w:tcPr>
            <w:tcW w:w="3963" w:type="dxa"/>
          </w:tcPr>
          <w:p w14:paraId="5E22FB00" w14:textId="77777777" w:rsidR="00010D4D" w:rsidRDefault="00010D4D" w:rsidP="00505A9D"/>
        </w:tc>
      </w:tr>
      <w:tr w:rsidR="00010D4D" w14:paraId="4A9681E0" w14:textId="77777777" w:rsidTr="004C7419">
        <w:tc>
          <w:tcPr>
            <w:tcW w:w="1413" w:type="dxa"/>
          </w:tcPr>
          <w:p w14:paraId="6EA690A3" w14:textId="51F2FC25" w:rsidR="00010D4D" w:rsidRDefault="00010D4D" w:rsidP="00010D4D"/>
        </w:tc>
        <w:tc>
          <w:tcPr>
            <w:tcW w:w="4252" w:type="dxa"/>
          </w:tcPr>
          <w:p w14:paraId="0707B46E" w14:textId="65233147" w:rsidR="00010D4D" w:rsidRDefault="00010D4D" w:rsidP="00010D4D">
            <w:r>
              <w:t>Chair:</w:t>
            </w:r>
          </w:p>
        </w:tc>
        <w:tc>
          <w:tcPr>
            <w:tcW w:w="3963" w:type="dxa"/>
          </w:tcPr>
          <w:p w14:paraId="4DA19323" w14:textId="6B771866" w:rsidR="00010D4D" w:rsidRDefault="00010D4D" w:rsidP="00010D4D">
            <w:r>
              <w:t xml:space="preserve">Dr Frank van </w:t>
            </w:r>
            <w:proofErr w:type="spellStart"/>
            <w:r>
              <w:t>Rooyen</w:t>
            </w:r>
            <w:proofErr w:type="spellEnd"/>
            <w:r>
              <w:t xml:space="preserve"> (SIGLA)</w:t>
            </w:r>
          </w:p>
        </w:tc>
      </w:tr>
      <w:tr w:rsidR="00010D4D" w:rsidRPr="00240789" w14:paraId="68BEA810" w14:textId="77777777" w:rsidTr="004C7419">
        <w:tc>
          <w:tcPr>
            <w:tcW w:w="1413" w:type="dxa"/>
          </w:tcPr>
          <w:p w14:paraId="0B015841" w14:textId="26425174" w:rsidR="00010D4D" w:rsidRDefault="00010D4D" w:rsidP="00010D4D">
            <w:r>
              <w:t>11</w:t>
            </w:r>
            <w:r>
              <w:t>.</w:t>
            </w:r>
            <w:r>
              <w:t>20-12</w:t>
            </w:r>
            <w:r>
              <w:t>.</w:t>
            </w:r>
            <w:r>
              <w:t>20</w:t>
            </w:r>
          </w:p>
        </w:tc>
        <w:tc>
          <w:tcPr>
            <w:tcW w:w="4252" w:type="dxa"/>
          </w:tcPr>
          <w:p w14:paraId="4B2FA9F8" w14:textId="77777777" w:rsidR="00010D4D" w:rsidRDefault="00010D4D" w:rsidP="00010D4D">
            <w:r>
              <w:t>Maritime security governance in Africa</w:t>
            </w:r>
          </w:p>
          <w:p w14:paraId="7E985F90" w14:textId="77777777" w:rsidR="00010D4D" w:rsidRDefault="00010D4D" w:rsidP="00010D4D">
            <w:pPr>
              <w:pStyle w:val="ListParagraph"/>
              <w:numPr>
                <w:ilvl w:val="0"/>
                <w:numId w:val="7"/>
              </w:numPr>
            </w:pPr>
            <w:r>
              <w:t>The Maritime security governance debate?</w:t>
            </w:r>
          </w:p>
          <w:p w14:paraId="632F43FA" w14:textId="77777777" w:rsidR="00010D4D" w:rsidRDefault="00010D4D" w:rsidP="00010D4D">
            <w:pPr>
              <w:pStyle w:val="ListParagraph"/>
              <w:numPr>
                <w:ilvl w:val="0"/>
                <w:numId w:val="7"/>
              </w:numPr>
            </w:pPr>
            <w:r>
              <w:t>Leadership: A catalyst for improved maritime security</w:t>
            </w:r>
          </w:p>
          <w:p w14:paraId="4DA35BFA" w14:textId="4DE247C8" w:rsidR="00010D4D" w:rsidRDefault="00010D4D" w:rsidP="00E7024B">
            <w:pPr>
              <w:pStyle w:val="ListParagraph"/>
            </w:pPr>
          </w:p>
        </w:tc>
        <w:tc>
          <w:tcPr>
            <w:tcW w:w="3963" w:type="dxa"/>
          </w:tcPr>
          <w:p w14:paraId="75DEB6CA" w14:textId="77777777" w:rsidR="00010D4D" w:rsidRDefault="00010D4D" w:rsidP="00010D4D"/>
          <w:p w14:paraId="7C176395" w14:textId="77777777" w:rsidR="00010D4D" w:rsidRDefault="00010D4D" w:rsidP="00010D4D">
            <w:r>
              <w:t xml:space="preserve">1. </w:t>
            </w:r>
            <w:proofErr w:type="spellStart"/>
            <w:r>
              <w:t>Prof.</w:t>
            </w:r>
            <w:proofErr w:type="spellEnd"/>
            <w:r>
              <w:t xml:space="preserve"> Francois Vrey, SIGLA</w:t>
            </w:r>
          </w:p>
          <w:p w14:paraId="2854433E" w14:textId="77777777" w:rsidR="00010D4D" w:rsidRDefault="00010D4D" w:rsidP="00010D4D"/>
          <w:p w14:paraId="43A45B98" w14:textId="77777777" w:rsidR="00010D4D" w:rsidRDefault="00010D4D" w:rsidP="00010D4D">
            <w:r>
              <w:t xml:space="preserve">2. Ms. </w:t>
            </w:r>
            <w:proofErr w:type="spellStart"/>
            <w:r>
              <w:t>Toral</w:t>
            </w:r>
            <w:proofErr w:type="spellEnd"/>
            <w:r>
              <w:t xml:space="preserve"> </w:t>
            </w:r>
            <w:proofErr w:type="spellStart"/>
            <w:r>
              <w:t>Vadgame</w:t>
            </w:r>
            <w:proofErr w:type="spellEnd"/>
            <w:r>
              <w:t xml:space="preserve"> (UNODC)</w:t>
            </w:r>
          </w:p>
          <w:p w14:paraId="135AA74B" w14:textId="77777777" w:rsidR="00010D4D" w:rsidRDefault="00010D4D" w:rsidP="00010D4D"/>
          <w:p w14:paraId="0F0C5FAA" w14:textId="58C84385" w:rsidR="00010D4D" w:rsidRDefault="00010D4D" w:rsidP="00E7024B"/>
        </w:tc>
      </w:tr>
      <w:tr w:rsidR="00010D4D" w:rsidRPr="00240789" w14:paraId="467C2071" w14:textId="77777777" w:rsidTr="004C7419">
        <w:tc>
          <w:tcPr>
            <w:tcW w:w="1413" w:type="dxa"/>
          </w:tcPr>
          <w:p w14:paraId="75426D90" w14:textId="2A5EBD94" w:rsidR="00010D4D" w:rsidRDefault="00010D4D" w:rsidP="00010D4D">
            <w:r>
              <w:t>12.20-13.20</w:t>
            </w:r>
          </w:p>
        </w:tc>
        <w:tc>
          <w:tcPr>
            <w:tcW w:w="4252" w:type="dxa"/>
          </w:tcPr>
          <w:p w14:paraId="108EAFC1" w14:textId="0C9FEC23" w:rsidR="00010D4D" w:rsidRDefault="00010D4D" w:rsidP="00010D4D">
            <w:r>
              <w:t>Lunch</w:t>
            </w:r>
          </w:p>
        </w:tc>
        <w:tc>
          <w:tcPr>
            <w:tcW w:w="3963" w:type="dxa"/>
          </w:tcPr>
          <w:p w14:paraId="2AE5A1C7" w14:textId="77777777" w:rsidR="00010D4D" w:rsidRPr="00240789" w:rsidRDefault="00010D4D" w:rsidP="00010D4D">
            <w:pPr>
              <w:rPr>
                <w:lang w:val="da-DK"/>
              </w:rPr>
            </w:pPr>
          </w:p>
        </w:tc>
      </w:tr>
      <w:tr w:rsidR="00010D4D" w:rsidRPr="00240789" w14:paraId="507FE545" w14:textId="77777777" w:rsidTr="004C7419">
        <w:tc>
          <w:tcPr>
            <w:tcW w:w="1413" w:type="dxa"/>
          </w:tcPr>
          <w:p w14:paraId="5B502931" w14:textId="2B733240" w:rsidR="00010D4D" w:rsidRDefault="00010D4D" w:rsidP="00010D4D">
            <w:r>
              <w:t>13.20-15.15</w:t>
            </w:r>
          </w:p>
        </w:tc>
        <w:tc>
          <w:tcPr>
            <w:tcW w:w="4252" w:type="dxa"/>
          </w:tcPr>
          <w:p w14:paraId="3A93BE7B" w14:textId="2BF44017" w:rsidR="00010D4D" w:rsidRDefault="00010D4D" w:rsidP="00010D4D">
            <w:r>
              <w:t>Maritime security governance in Africa</w:t>
            </w:r>
            <w:r>
              <w:t xml:space="preserve"> – continued</w:t>
            </w:r>
          </w:p>
          <w:p w14:paraId="48BAD08B" w14:textId="3AF7785D" w:rsidR="00010D4D" w:rsidRDefault="00E7024B" w:rsidP="00E7024B">
            <w:pPr>
              <w:pStyle w:val="ListParagraph"/>
              <w:numPr>
                <w:ilvl w:val="0"/>
                <w:numId w:val="8"/>
              </w:numPr>
            </w:pPr>
            <w:r>
              <w:t>Leading the way: Implementing the Lomé Charter. Progress &amp;</w:t>
            </w:r>
            <w:r>
              <w:t xml:space="preserve"> challenges</w:t>
            </w:r>
          </w:p>
          <w:p w14:paraId="42D166A5" w14:textId="75F5CEC5" w:rsidR="00E7024B" w:rsidRDefault="00E7024B" w:rsidP="00E7024B">
            <w:pPr>
              <w:pStyle w:val="ListParagraph"/>
              <w:numPr>
                <w:ilvl w:val="0"/>
                <w:numId w:val="8"/>
              </w:numPr>
            </w:pPr>
            <w:r>
              <w:t>Fighting Human trafficking at sea</w:t>
            </w:r>
            <w:r>
              <w:br/>
            </w:r>
          </w:p>
          <w:p w14:paraId="40675412" w14:textId="7A6453F5" w:rsidR="00E7024B" w:rsidRDefault="00E7024B" w:rsidP="00E7024B">
            <w:pPr>
              <w:pStyle w:val="ListParagraph"/>
              <w:numPr>
                <w:ilvl w:val="0"/>
                <w:numId w:val="8"/>
              </w:numPr>
            </w:pPr>
            <w:r>
              <w:t>Maritime Q/A</w:t>
            </w:r>
          </w:p>
          <w:p w14:paraId="2D49233B" w14:textId="77777777" w:rsidR="00010D4D" w:rsidRDefault="00010D4D" w:rsidP="00010D4D"/>
        </w:tc>
        <w:tc>
          <w:tcPr>
            <w:tcW w:w="3963" w:type="dxa"/>
          </w:tcPr>
          <w:p w14:paraId="4D669ABE" w14:textId="77777777" w:rsidR="00E7024B" w:rsidRDefault="00E7024B" w:rsidP="00E7024B"/>
          <w:p w14:paraId="08FF088B" w14:textId="77777777" w:rsidR="00E7024B" w:rsidRDefault="00E7024B" w:rsidP="00E7024B"/>
          <w:p w14:paraId="42002194" w14:textId="2A7BE911" w:rsidR="00E7024B" w:rsidRDefault="00E7024B" w:rsidP="00E7024B">
            <w:r>
              <w:t>1</w:t>
            </w:r>
            <w:r>
              <w:t xml:space="preserve">. AU Speaker on Lomé Charter </w:t>
            </w:r>
          </w:p>
          <w:p w14:paraId="1A15026F" w14:textId="77777777" w:rsidR="00E7024B" w:rsidRDefault="00E7024B" w:rsidP="00E7024B">
            <w:r>
              <w:t xml:space="preserve">Ms M. </w:t>
            </w:r>
            <w:proofErr w:type="spellStart"/>
            <w:r>
              <w:t>Machepha</w:t>
            </w:r>
            <w:proofErr w:type="spellEnd"/>
            <w:r>
              <w:t xml:space="preserve"> (AU) </w:t>
            </w:r>
          </w:p>
          <w:p w14:paraId="69D94D85" w14:textId="5F8E242A" w:rsidR="00010D4D" w:rsidRPr="00E7024B" w:rsidRDefault="00E7024B" w:rsidP="00E7024B">
            <w:pPr>
              <w:rPr>
                <w:lang w:val="da-DK"/>
              </w:rPr>
            </w:pPr>
            <w:r w:rsidRPr="00E7024B">
              <w:rPr>
                <w:lang w:val="da-DK"/>
              </w:rPr>
              <w:t>2.</w:t>
            </w:r>
            <w:r>
              <w:rPr>
                <w:lang w:val="da-DK"/>
              </w:rPr>
              <w:t xml:space="preserve"> Com., Dr Marten Meijer, R. Dutch Navy, </w:t>
            </w:r>
            <w:r w:rsidRPr="00E7024B">
              <w:rPr>
                <w:lang w:val="da-DK"/>
              </w:rPr>
              <w:t>NATO advisor at African Union</w:t>
            </w:r>
          </w:p>
        </w:tc>
      </w:tr>
      <w:tr w:rsidR="00010D4D" w14:paraId="049CFAA8" w14:textId="77777777" w:rsidTr="004C7419">
        <w:tc>
          <w:tcPr>
            <w:tcW w:w="1413" w:type="dxa"/>
          </w:tcPr>
          <w:p w14:paraId="22F55E07" w14:textId="77777777" w:rsidR="00010D4D" w:rsidRDefault="00010D4D" w:rsidP="00010D4D">
            <w:r>
              <w:t>15.15-15.30</w:t>
            </w:r>
          </w:p>
        </w:tc>
        <w:tc>
          <w:tcPr>
            <w:tcW w:w="4252" w:type="dxa"/>
          </w:tcPr>
          <w:p w14:paraId="3A24F741" w14:textId="77777777" w:rsidR="00010D4D" w:rsidRDefault="00010D4D" w:rsidP="00010D4D">
            <w:r>
              <w:t>Tea/coffee</w:t>
            </w:r>
          </w:p>
        </w:tc>
        <w:tc>
          <w:tcPr>
            <w:tcW w:w="3963" w:type="dxa"/>
          </w:tcPr>
          <w:p w14:paraId="372E41BF" w14:textId="77777777" w:rsidR="00010D4D" w:rsidRDefault="00010D4D" w:rsidP="00010D4D"/>
        </w:tc>
      </w:tr>
      <w:tr w:rsidR="00010D4D" w14:paraId="658F3242" w14:textId="77777777" w:rsidTr="004C7419">
        <w:tc>
          <w:tcPr>
            <w:tcW w:w="1413" w:type="dxa"/>
          </w:tcPr>
          <w:p w14:paraId="1548B056" w14:textId="77777777" w:rsidR="00010D4D" w:rsidRDefault="00010D4D" w:rsidP="00010D4D"/>
        </w:tc>
        <w:tc>
          <w:tcPr>
            <w:tcW w:w="4252" w:type="dxa"/>
          </w:tcPr>
          <w:p w14:paraId="20A19AA7" w14:textId="77777777" w:rsidR="00010D4D" w:rsidRDefault="00010D4D" w:rsidP="00010D4D">
            <w:r>
              <w:t xml:space="preserve">Chair: </w:t>
            </w:r>
          </w:p>
        </w:tc>
        <w:tc>
          <w:tcPr>
            <w:tcW w:w="3963" w:type="dxa"/>
          </w:tcPr>
          <w:p w14:paraId="72B6B01D" w14:textId="770D0224" w:rsidR="00010D4D" w:rsidRDefault="00010D4D" w:rsidP="00010D4D">
            <w:r>
              <w:t>Chair: Danish Embassy/ECOWAS</w:t>
            </w:r>
          </w:p>
        </w:tc>
      </w:tr>
      <w:tr w:rsidR="00010D4D" w14:paraId="0E599323" w14:textId="77777777" w:rsidTr="004C7419">
        <w:tc>
          <w:tcPr>
            <w:tcW w:w="1413" w:type="dxa"/>
          </w:tcPr>
          <w:p w14:paraId="4187F334" w14:textId="77777777" w:rsidR="00010D4D" w:rsidRDefault="00010D4D" w:rsidP="00010D4D">
            <w:r>
              <w:lastRenderedPageBreak/>
              <w:t>15.30-17.30</w:t>
            </w:r>
          </w:p>
        </w:tc>
        <w:tc>
          <w:tcPr>
            <w:tcW w:w="4252" w:type="dxa"/>
          </w:tcPr>
          <w:p w14:paraId="1F863D11" w14:textId="49A310E2" w:rsidR="00010D4D" w:rsidRDefault="00010D4D" w:rsidP="00010D4D">
            <w:r>
              <w:t xml:space="preserve">1. The reform of the APSA – Distribution of labour- continental and regional roles in Africa AU and the </w:t>
            </w:r>
            <w:proofErr w:type="spellStart"/>
            <w:r>
              <w:t>Regs</w:t>
            </w:r>
            <w:proofErr w:type="spellEnd"/>
            <w:r>
              <w:t xml:space="preserve">/REC – </w:t>
            </w:r>
          </w:p>
          <w:p w14:paraId="38E8E7DC" w14:textId="77777777" w:rsidR="00010D4D" w:rsidRDefault="00010D4D" w:rsidP="00010D4D">
            <w:r>
              <w:t xml:space="preserve">2. The case of ECOWAS </w:t>
            </w:r>
          </w:p>
          <w:p w14:paraId="551C24CB" w14:textId="77777777" w:rsidR="00010D4D" w:rsidRDefault="00010D4D" w:rsidP="00010D4D"/>
          <w:p w14:paraId="236CBC5B" w14:textId="2E718C32" w:rsidR="00010D4D" w:rsidRDefault="00010D4D" w:rsidP="00010D4D">
            <w:r>
              <w:t>3. The case of EASF</w:t>
            </w:r>
          </w:p>
        </w:tc>
        <w:tc>
          <w:tcPr>
            <w:tcW w:w="3963" w:type="dxa"/>
          </w:tcPr>
          <w:p w14:paraId="1D82A981" w14:textId="69BE9706" w:rsidR="00010D4D" w:rsidRPr="00FB5624" w:rsidRDefault="00010D4D" w:rsidP="00010D4D">
            <w:pPr>
              <w:rPr>
                <w:lang w:val="en-US"/>
              </w:rPr>
            </w:pPr>
            <w:r>
              <w:t xml:space="preserve">1. </w:t>
            </w:r>
            <w:r>
              <w:rPr>
                <w:lang w:val="en-US"/>
              </w:rPr>
              <w:t xml:space="preserve">Mr. </w:t>
            </w:r>
            <w:r w:rsidRPr="003C43D9">
              <w:rPr>
                <w:lang w:val="en-US"/>
              </w:rPr>
              <w:t>Zinurine Alghali</w:t>
            </w:r>
            <w:r>
              <w:rPr>
                <w:lang w:val="en-US"/>
              </w:rPr>
              <w:t>,</w:t>
            </w:r>
            <w:r w:rsidRPr="00FB5624">
              <w:rPr>
                <w:lang w:val="en-US"/>
              </w:rPr>
              <w:t xml:space="preserve"> AU PSOD</w:t>
            </w:r>
            <w:r>
              <w:rPr>
                <w:lang w:val="en-US"/>
              </w:rPr>
              <w:t>/ACCORD</w:t>
            </w:r>
          </w:p>
          <w:p w14:paraId="04DD0EC6" w14:textId="77777777" w:rsidR="00010D4D" w:rsidRDefault="00010D4D" w:rsidP="00010D4D"/>
          <w:p w14:paraId="3B2D60B2" w14:textId="77777777" w:rsidR="00010D4D" w:rsidRDefault="00010D4D" w:rsidP="00010D4D"/>
          <w:p w14:paraId="38AD876A" w14:textId="2F8C79E7" w:rsidR="00010D4D" w:rsidRDefault="00010D4D" w:rsidP="00010D4D">
            <w:r>
              <w:t>2. Dr Kwesi Aning KAPITC</w:t>
            </w:r>
          </w:p>
          <w:p w14:paraId="320CFC74" w14:textId="77777777" w:rsidR="00010D4D" w:rsidRDefault="00010D4D" w:rsidP="00010D4D"/>
          <w:p w14:paraId="7430C745" w14:textId="4B0498A2" w:rsidR="00010D4D" w:rsidRDefault="00010D4D" w:rsidP="00010D4D">
            <w:r>
              <w:t>3. Dr M. Katumanga, Uni. Of Nairobi</w:t>
            </w:r>
          </w:p>
        </w:tc>
      </w:tr>
      <w:tr w:rsidR="00010D4D" w14:paraId="134DEBB3" w14:textId="77777777" w:rsidTr="004C7419">
        <w:tc>
          <w:tcPr>
            <w:tcW w:w="1413" w:type="dxa"/>
          </w:tcPr>
          <w:p w14:paraId="1D6E5CF0" w14:textId="77777777" w:rsidR="00010D4D" w:rsidRDefault="00010D4D" w:rsidP="00010D4D"/>
        </w:tc>
        <w:tc>
          <w:tcPr>
            <w:tcW w:w="4252" w:type="dxa"/>
          </w:tcPr>
          <w:p w14:paraId="2DF03802" w14:textId="77777777" w:rsidR="00010D4D" w:rsidRDefault="00010D4D" w:rsidP="00010D4D">
            <w:r>
              <w:t>Wrap up</w:t>
            </w:r>
          </w:p>
        </w:tc>
        <w:tc>
          <w:tcPr>
            <w:tcW w:w="3963" w:type="dxa"/>
          </w:tcPr>
          <w:p w14:paraId="73A16FE0" w14:textId="4FE71D7A" w:rsidR="00010D4D" w:rsidRDefault="00010D4D" w:rsidP="00010D4D">
            <w:proofErr w:type="spellStart"/>
            <w:r>
              <w:t>Prof.</w:t>
            </w:r>
            <w:proofErr w:type="spellEnd"/>
            <w:r>
              <w:t xml:space="preserve"> Martin Rupiya, UNISA</w:t>
            </w:r>
          </w:p>
        </w:tc>
      </w:tr>
      <w:tr w:rsidR="00010D4D" w14:paraId="72AC03FC" w14:textId="77777777" w:rsidTr="004C7419">
        <w:tc>
          <w:tcPr>
            <w:tcW w:w="1413" w:type="dxa"/>
          </w:tcPr>
          <w:p w14:paraId="2F57E74D" w14:textId="77777777" w:rsidR="00010D4D" w:rsidRDefault="00010D4D" w:rsidP="00010D4D">
            <w:r>
              <w:t>19.00-22.00</w:t>
            </w:r>
          </w:p>
        </w:tc>
        <w:tc>
          <w:tcPr>
            <w:tcW w:w="4252" w:type="dxa"/>
          </w:tcPr>
          <w:p w14:paraId="5A51546E" w14:textId="77777777" w:rsidR="00010D4D" w:rsidRDefault="00010D4D" w:rsidP="00010D4D">
            <w:r>
              <w:t>Dinner</w:t>
            </w:r>
          </w:p>
        </w:tc>
        <w:tc>
          <w:tcPr>
            <w:tcW w:w="3963" w:type="dxa"/>
          </w:tcPr>
          <w:p w14:paraId="7D20E988" w14:textId="77777777" w:rsidR="00010D4D" w:rsidRDefault="00010D4D" w:rsidP="00010D4D">
            <w:r>
              <w:t>Eliana Hotel (Planned)</w:t>
            </w:r>
          </w:p>
        </w:tc>
      </w:tr>
    </w:tbl>
    <w:p w14:paraId="2504EB1C" w14:textId="4D620D44" w:rsidR="00D87824" w:rsidRDefault="00D87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373EE9" w14:paraId="5B156ADB" w14:textId="77777777" w:rsidTr="00473389">
        <w:tc>
          <w:tcPr>
            <w:tcW w:w="1413" w:type="dxa"/>
          </w:tcPr>
          <w:p w14:paraId="2F283E2C" w14:textId="77777777" w:rsidR="00373EE9" w:rsidRPr="00E7024B" w:rsidRDefault="00373EE9" w:rsidP="00473389">
            <w:pPr>
              <w:rPr>
                <w:b/>
              </w:rPr>
            </w:pPr>
            <w:r>
              <w:br w:type="page"/>
            </w:r>
            <w:r w:rsidRPr="00E7024B">
              <w:rPr>
                <w:b/>
              </w:rPr>
              <w:t>Day 3</w:t>
            </w:r>
          </w:p>
        </w:tc>
        <w:tc>
          <w:tcPr>
            <w:tcW w:w="4252" w:type="dxa"/>
          </w:tcPr>
          <w:p w14:paraId="35E5FBB8" w14:textId="77777777" w:rsidR="00373EE9" w:rsidRDefault="00373EE9" w:rsidP="00473389"/>
        </w:tc>
        <w:tc>
          <w:tcPr>
            <w:tcW w:w="3963" w:type="dxa"/>
          </w:tcPr>
          <w:p w14:paraId="52F6A499" w14:textId="77777777" w:rsidR="00373EE9" w:rsidRDefault="00373EE9" w:rsidP="00473389"/>
        </w:tc>
      </w:tr>
      <w:tr w:rsidR="00373EE9" w14:paraId="2D79B3E2" w14:textId="77777777" w:rsidTr="00473389">
        <w:tc>
          <w:tcPr>
            <w:tcW w:w="1413" w:type="dxa"/>
          </w:tcPr>
          <w:p w14:paraId="5FB13543" w14:textId="77777777" w:rsidR="00373EE9" w:rsidRDefault="00373EE9" w:rsidP="00473389"/>
        </w:tc>
        <w:tc>
          <w:tcPr>
            <w:tcW w:w="4252" w:type="dxa"/>
          </w:tcPr>
          <w:p w14:paraId="2C554626" w14:textId="77777777" w:rsidR="00373EE9" w:rsidRDefault="00373EE9" w:rsidP="00473389">
            <w:r>
              <w:t>Chair</w:t>
            </w:r>
          </w:p>
        </w:tc>
        <w:tc>
          <w:tcPr>
            <w:tcW w:w="3963" w:type="dxa"/>
          </w:tcPr>
          <w:p w14:paraId="5E70EE7A" w14:textId="77777777" w:rsidR="00373EE9" w:rsidRDefault="00373EE9" w:rsidP="00473389">
            <w:r>
              <w:t>Flag Officer Fleet (SA Navy) TBC</w:t>
            </w:r>
          </w:p>
        </w:tc>
      </w:tr>
      <w:tr w:rsidR="00373EE9" w14:paraId="059EED67" w14:textId="77777777" w:rsidTr="00473389">
        <w:tc>
          <w:tcPr>
            <w:tcW w:w="1413" w:type="dxa"/>
          </w:tcPr>
          <w:p w14:paraId="30F6BEB8" w14:textId="77777777" w:rsidR="00373EE9" w:rsidRDefault="00373EE9" w:rsidP="00473389">
            <w:r>
              <w:t>08:30 – 09:15</w:t>
            </w:r>
          </w:p>
        </w:tc>
        <w:tc>
          <w:tcPr>
            <w:tcW w:w="4252" w:type="dxa"/>
          </w:tcPr>
          <w:p w14:paraId="04FF559D" w14:textId="77777777" w:rsidR="00373EE9" w:rsidRDefault="00373EE9" w:rsidP="00473389">
            <w:r>
              <w:t>Plenary Maritime Security: Danish Navy experiences in Maritime Military Diplomacy and Cooperation</w:t>
            </w:r>
          </w:p>
          <w:p w14:paraId="5284276C" w14:textId="77777777" w:rsidR="00373EE9" w:rsidRDefault="00373EE9" w:rsidP="00473389"/>
        </w:tc>
        <w:tc>
          <w:tcPr>
            <w:tcW w:w="3963" w:type="dxa"/>
          </w:tcPr>
          <w:p w14:paraId="32E94DB3" w14:textId="77777777" w:rsidR="00373EE9" w:rsidRDefault="00373EE9" w:rsidP="00473389">
            <w:r>
              <w:t>R/</w:t>
            </w:r>
            <w:proofErr w:type="spellStart"/>
            <w:r>
              <w:t>Adm</w:t>
            </w:r>
            <w:proofErr w:type="spellEnd"/>
            <w:r>
              <w:t xml:space="preserve"> Nils Wang, Commandant: The RDDC</w:t>
            </w:r>
          </w:p>
          <w:p w14:paraId="3B56A258" w14:textId="77777777" w:rsidR="00373EE9" w:rsidRDefault="00373EE9" w:rsidP="00473389"/>
        </w:tc>
      </w:tr>
      <w:tr w:rsidR="00373EE9" w14:paraId="599453AA" w14:textId="77777777" w:rsidTr="00473389">
        <w:tc>
          <w:tcPr>
            <w:tcW w:w="1413" w:type="dxa"/>
          </w:tcPr>
          <w:p w14:paraId="3D063D51" w14:textId="77777777" w:rsidR="00373EE9" w:rsidRDefault="00373EE9" w:rsidP="00473389">
            <w:r>
              <w:t>09.15-10.30</w:t>
            </w:r>
          </w:p>
        </w:tc>
        <w:tc>
          <w:tcPr>
            <w:tcW w:w="4252" w:type="dxa"/>
          </w:tcPr>
          <w:p w14:paraId="336B2F68" w14:textId="77777777" w:rsidR="00373EE9" w:rsidRDefault="00373EE9" w:rsidP="00473389">
            <w:r>
              <w:t>Workshop 1 (Main Auditorium)</w:t>
            </w:r>
          </w:p>
        </w:tc>
        <w:tc>
          <w:tcPr>
            <w:tcW w:w="3963" w:type="dxa"/>
          </w:tcPr>
          <w:p w14:paraId="32068099" w14:textId="77777777" w:rsidR="00373EE9" w:rsidRDefault="00373EE9" w:rsidP="00473389">
            <w:r>
              <w:t xml:space="preserve">Landward Security Governance </w:t>
            </w:r>
          </w:p>
          <w:p w14:paraId="3E8042ED" w14:textId="77777777" w:rsidR="00373EE9" w:rsidRDefault="00373EE9" w:rsidP="00473389">
            <w:proofErr w:type="spellStart"/>
            <w:r>
              <w:t>Prof.</w:t>
            </w:r>
            <w:proofErr w:type="spellEnd"/>
            <w:r>
              <w:t xml:space="preserve">  Juliette Koning SIGLA/ </w:t>
            </w:r>
            <w:r w:rsidRPr="00064F86">
              <w:t xml:space="preserve">Oxford Brookes University </w:t>
            </w:r>
            <w:r>
              <w:t>- Facilitator</w:t>
            </w:r>
          </w:p>
        </w:tc>
      </w:tr>
      <w:tr w:rsidR="00373EE9" w14:paraId="52A39878" w14:textId="77777777" w:rsidTr="00473389">
        <w:tc>
          <w:tcPr>
            <w:tcW w:w="1413" w:type="dxa"/>
          </w:tcPr>
          <w:p w14:paraId="2A5A8B3C" w14:textId="77777777" w:rsidR="00373EE9" w:rsidRDefault="00373EE9" w:rsidP="00473389">
            <w:r>
              <w:t>09.15-10.30</w:t>
            </w:r>
          </w:p>
        </w:tc>
        <w:tc>
          <w:tcPr>
            <w:tcW w:w="4252" w:type="dxa"/>
          </w:tcPr>
          <w:p w14:paraId="6E9C348A" w14:textId="77777777" w:rsidR="00373EE9" w:rsidRDefault="00373EE9" w:rsidP="00473389">
            <w:r>
              <w:t>Workshop 2 (Breakaway Auditorium)</w:t>
            </w:r>
          </w:p>
        </w:tc>
        <w:tc>
          <w:tcPr>
            <w:tcW w:w="3963" w:type="dxa"/>
          </w:tcPr>
          <w:p w14:paraId="799897BA" w14:textId="77777777" w:rsidR="00373EE9" w:rsidRDefault="00373EE9" w:rsidP="00473389">
            <w:r>
              <w:t>Maritime Security Governance</w:t>
            </w:r>
          </w:p>
          <w:p w14:paraId="6E01B5AD" w14:textId="77777777" w:rsidR="00373EE9" w:rsidRDefault="00373EE9" w:rsidP="00473389">
            <w:r>
              <w:t xml:space="preserve">Prof Francois Vrey &amp; Dr Frank van </w:t>
            </w:r>
            <w:proofErr w:type="spellStart"/>
            <w:r>
              <w:t>Rooyen</w:t>
            </w:r>
            <w:proofErr w:type="spellEnd"/>
            <w:r>
              <w:t xml:space="preserve"> (SIGLA) - Facilitators</w:t>
            </w:r>
          </w:p>
        </w:tc>
      </w:tr>
      <w:tr w:rsidR="00373EE9" w14:paraId="0176A83F" w14:textId="77777777" w:rsidTr="00473389">
        <w:tc>
          <w:tcPr>
            <w:tcW w:w="1413" w:type="dxa"/>
          </w:tcPr>
          <w:p w14:paraId="691D1FB7" w14:textId="77777777" w:rsidR="00373EE9" w:rsidRDefault="00373EE9" w:rsidP="00473389">
            <w:r>
              <w:t>10.30-10.45</w:t>
            </w:r>
          </w:p>
        </w:tc>
        <w:tc>
          <w:tcPr>
            <w:tcW w:w="4252" w:type="dxa"/>
          </w:tcPr>
          <w:p w14:paraId="1D568D71" w14:textId="77777777" w:rsidR="00373EE9" w:rsidRDefault="00373EE9" w:rsidP="00473389">
            <w:r>
              <w:t>Tea/Coffee</w:t>
            </w:r>
          </w:p>
        </w:tc>
        <w:tc>
          <w:tcPr>
            <w:tcW w:w="3963" w:type="dxa"/>
          </w:tcPr>
          <w:p w14:paraId="1C7CF95A" w14:textId="77777777" w:rsidR="00373EE9" w:rsidRDefault="00373EE9" w:rsidP="00473389"/>
        </w:tc>
      </w:tr>
      <w:tr w:rsidR="00373EE9" w14:paraId="7BA025F5" w14:textId="77777777" w:rsidTr="00473389">
        <w:tc>
          <w:tcPr>
            <w:tcW w:w="1413" w:type="dxa"/>
          </w:tcPr>
          <w:p w14:paraId="4021355B" w14:textId="77777777" w:rsidR="00373EE9" w:rsidRDefault="00373EE9" w:rsidP="00473389"/>
        </w:tc>
        <w:tc>
          <w:tcPr>
            <w:tcW w:w="4252" w:type="dxa"/>
          </w:tcPr>
          <w:p w14:paraId="5508ADF0" w14:textId="77777777" w:rsidR="00373EE9" w:rsidRDefault="00373EE9" w:rsidP="00473389">
            <w:r>
              <w:t>Chair</w:t>
            </w:r>
          </w:p>
        </w:tc>
        <w:tc>
          <w:tcPr>
            <w:tcW w:w="3963" w:type="dxa"/>
          </w:tcPr>
          <w:p w14:paraId="4905B93D" w14:textId="77777777" w:rsidR="00373EE9" w:rsidRDefault="00373EE9" w:rsidP="00473389">
            <w:r>
              <w:t xml:space="preserve">Chair: HE William Kanyirege </w:t>
            </w:r>
            <w:proofErr w:type="spellStart"/>
            <w:r>
              <w:t>Awinador</w:t>
            </w:r>
            <w:proofErr w:type="spellEnd"/>
            <w:r>
              <w:t xml:space="preserve">, Ghana’s </w:t>
            </w:r>
            <w:proofErr w:type="spellStart"/>
            <w:r>
              <w:t>Amb</w:t>
            </w:r>
            <w:proofErr w:type="spellEnd"/>
            <w:r>
              <w:t>. to the AU (TBC)</w:t>
            </w:r>
          </w:p>
        </w:tc>
      </w:tr>
      <w:tr w:rsidR="00373EE9" w14:paraId="61508F7E" w14:textId="77777777" w:rsidTr="00473389">
        <w:tc>
          <w:tcPr>
            <w:tcW w:w="1413" w:type="dxa"/>
          </w:tcPr>
          <w:p w14:paraId="49DD2F2D" w14:textId="77777777" w:rsidR="00373EE9" w:rsidRDefault="00373EE9" w:rsidP="00473389">
            <w:r>
              <w:t>10.45-11.45</w:t>
            </w:r>
          </w:p>
        </w:tc>
        <w:tc>
          <w:tcPr>
            <w:tcW w:w="4252" w:type="dxa"/>
          </w:tcPr>
          <w:p w14:paraId="45679EE6" w14:textId="77777777" w:rsidR="00373EE9" w:rsidRDefault="00373EE9" w:rsidP="00473389">
            <w:r>
              <w:t>Plenary presentation</w:t>
            </w:r>
          </w:p>
        </w:tc>
        <w:tc>
          <w:tcPr>
            <w:tcW w:w="3963" w:type="dxa"/>
          </w:tcPr>
          <w:p w14:paraId="3347B752" w14:textId="77777777" w:rsidR="00373EE9" w:rsidRDefault="00373EE9" w:rsidP="00473389">
            <w:r>
              <w:t>Main Auditorium</w:t>
            </w:r>
          </w:p>
        </w:tc>
      </w:tr>
      <w:tr w:rsidR="00373EE9" w14:paraId="3B3A40F4" w14:textId="77777777" w:rsidTr="00473389">
        <w:tc>
          <w:tcPr>
            <w:tcW w:w="1413" w:type="dxa"/>
          </w:tcPr>
          <w:p w14:paraId="6A9DB248" w14:textId="77777777" w:rsidR="00373EE9" w:rsidRDefault="00373EE9" w:rsidP="00473389">
            <w:r>
              <w:t>11.45-12.00</w:t>
            </w:r>
          </w:p>
        </w:tc>
        <w:tc>
          <w:tcPr>
            <w:tcW w:w="4252" w:type="dxa"/>
          </w:tcPr>
          <w:p w14:paraId="3ECD685F" w14:textId="77777777" w:rsidR="00373EE9" w:rsidRDefault="00373EE9" w:rsidP="00473389">
            <w:r>
              <w:t xml:space="preserve">Wrap up </w:t>
            </w:r>
          </w:p>
        </w:tc>
        <w:tc>
          <w:tcPr>
            <w:tcW w:w="3963" w:type="dxa"/>
          </w:tcPr>
          <w:p w14:paraId="6929D3C9" w14:textId="77777777" w:rsidR="00373EE9" w:rsidRDefault="00373EE9" w:rsidP="00473389">
            <w:r>
              <w:t xml:space="preserve">Dr David </w:t>
            </w:r>
            <w:proofErr w:type="spellStart"/>
            <w:r>
              <w:t>Ambrosetti</w:t>
            </w:r>
            <w:proofErr w:type="spellEnd"/>
            <w:r>
              <w:t xml:space="preserve">  </w:t>
            </w:r>
          </w:p>
          <w:p w14:paraId="04AEA69B" w14:textId="77777777" w:rsidR="00373EE9" w:rsidRDefault="00373EE9" w:rsidP="00473389">
            <w:r>
              <w:t>Dir: French Cultural Institute Addis Ababa</w:t>
            </w:r>
          </w:p>
        </w:tc>
      </w:tr>
      <w:tr w:rsidR="00373EE9" w14:paraId="2D1AF989" w14:textId="77777777" w:rsidTr="00473389">
        <w:tc>
          <w:tcPr>
            <w:tcW w:w="1413" w:type="dxa"/>
          </w:tcPr>
          <w:p w14:paraId="44DAB6C5" w14:textId="77777777" w:rsidR="00373EE9" w:rsidRDefault="00373EE9" w:rsidP="00473389"/>
        </w:tc>
        <w:tc>
          <w:tcPr>
            <w:tcW w:w="4252" w:type="dxa"/>
          </w:tcPr>
          <w:p w14:paraId="15A26D26" w14:textId="77777777" w:rsidR="00373EE9" w:rsidRDefault="00373EE9" w:rsidP="00473389">
            <w:r>
              <w:t>Closing</w:t>
            </w:r>
          </w:p>
        </w:tc>
        <w:tc>
          <w:tcPr>
            <w:tcW w:w="3963" w:type="dxa"/>
          </w:tcPr>
          <w:p w14:paraId="13420C85" w14:textId="77777777" w:rsidR="00373EE9" w:rsidRDefault="00373EE9" w:rsidP="00473389">
            <w:r>
              <w:t xml:space="preserve">Prof Sam </w:t>
            </w:r>
            <w:proofErr w:type="spellStart"/>
            <w:r>
              <w:t>Tshehla</w:t>
            </w:r>
            <w:proofErr w:type="spellEnd"/>
          </w:p>
          <w:p w14:paraId="67E70941" w14:textId="77777777" w:rsidR="00373EE9" w:rsidRDefault="00373EE9" w:rsidP="00473389">
            <w:r>
              <w:lastRenderedPageBreak/>
              <w:t>Dean: Faculty of Military Science, Stellenbosch University</w:t>
            </w:r>
          </w:p>
          <w:p w14:paraId="255AF2A2" w14:textId="77777777" w:rsidR="00373EE9" w:rsidRDefault="00373EE9" w:rsidP="00473389">
            <w:r>
              <w:t>Ethiopian Government official (TBC)</w:t>
            </w:r>
          </w:p>
        </w:tc>
      </w:tr>
    </w:tbl>
    <w:p w14:paraId="45A3D54D" w14:textId="77777777" w:rsidR="00D06031" w:rsidRDefault="00D06031">
      <w:bookmarkStart w:id="0" w:name="_GoBack"/>
      <w:bookmarkEnd w:id="0"/>
    </w:p>
    <w:sectPr w:rsidR="00D06031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92A3" w14:textId="77777777" w:rsidR="00120E45" w:rsidRDefault="00120E45" w:rsidP="00ED5320">
      <w:pPr>
        <w:spacing w:after="0" w:line="240" w:lineRule="auto"/>
      </w:pPr>
      <w:r>
        <w:separator/>
      </w:r>
    </w:p>
  </w:endnote>
  <w:endnote w:type="continuationSeparator" w:id="0">
    <w:p w14:paraId="45558124" w14:textId="77777777" w:rsidR="00120E45" w:rsidRDefault="00120E45" w:rsidP="00ED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50392" w14:textId="77777777" w:rsidR="00120E45" w:rsidRDefault="00120E45" w:rsidP="00ED5320">
      <w:pPr>
        <w:spacing w:after="0" w:line="240" w:lineRule="auto"/>
      </w:pPr>
      <w:r>
        <w:separator/>
      </w:r>
    </w:p>
  </w:footnote>
  <w:footnote w:type="continuationSeparator" w:id="0">
    <w:p w14:paraId="3CBF4FF6" w14:textId="77777777" w:rsidR="00120E45" w:rsidRDefault="00120E45" w:rsidP="00ED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23F4A" w14:textId="2C78CCEF" w:rsidR="00ED5320" w:rsidRDefault="00ED5320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DRAFT PROGRAMME</w:t>
    </w:r>
    <w:r w:rsidR="00E22CAF">
      <w:rPr>
        <w:rStyle w:val="Strong"/>
        <w:rFonts w:ascii="Arial" w:hAnsi="Arial" w:cs="Arial"/>
        <w:color w:val="333333"/>
        <w:sz w:val="18"/>
        <w:szCs w:val="18"/>
      </w:rPr>
      <w:t xml:space="preserve">: </w:t>
    </w:r>
    <w:r w:rsidR="00010D4D">
      <w:rPr>
        <w:rStyle w:val="Strong"/>
        <w:rFonts w:ascii="Arial" w:hAnsi="Arial" w:cs="Arial"/>
        <w:color w:val="333333"/>
        <w:sz w:val="18"/>
        <w:szCs w:val="18"/>
      </w:rPr>
      <w:t>18</w:t>
    </w:r>
    <w:r w:rsidR="002B3C31">
      <w:rPr>
        <w:rStyle w:val="Strong"/>
        <w:rFonts w:ascii="Arial" w:hAnsi="Arial" w:cs="Arial"/>
        <w:color w:val="333333"/>
        <w:sz w:val="18"/>
        <w:szCs w:val="18"/>
      </w:rPr>
      <w:t xml:space="preserve"> September 2017</w:t>
    </w:r>
  </w:p>
  <w:p w14:paraId="77F2E75A" w14:textId="77777777" w:rsidR="00B430A9" w:rsidRDefault="00B430A9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</w:p>
  <w:p w14:paraId="3CA24FFF" w14:textId="2E5C1B5B" w:rsidR="00B430A9" w:rsidRPr="00B430A9" w:rsidRDefault="001F7AD4" w:rsidP="00B430A9">
    <w:pPr>
      <w:pStyle w:val="NormalWeb"/>
      <w:shd w:val="clear" w:color="auto" w:fill="FFFFFF"/>
      <w:spacing w:after="150"/>
      <w:jc w:val="center"/>
      <w:rPr>
        <w:rFonts w:ascii="Arial" w:hAnsi="Arial" w:cs="Arial"/>
        <w:b/>
        <w:bCs/>
        <w:color w:val="333333"/>
        <w:sz w:val="18"/>
        <w:szCs w:val="18"/>
        <w:lang w:val="en-GB"/>
      </w:rPr>
    </w:pPr>
    <w:r w:rsidRPr="00801972">
      <w:rPr>
        <w:noProof/>
        <w:sz w:val="22"/>
        <w:szCs w:val="22"/>
      </w:rPr>
      <w:drawing>
        <wp:inline distT="0" distB="0" distL="0" distR="0" wp14:anchorId="72922AFA" wp14:editId="142CFB9A">
          <wp:extent cx="583565" cy="980692"/>
          <wp:effectExtent l="0" t="0" r="6985" b="0"/>
          <wp:docPr id="8" name="Picture 8" descr="FAK_rgb_dok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AK_rgb_dok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07" cy="99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0A9" w:rsidRPr="00B430A9">
      <w:rPr>
        <w:rFonts w:ascii="Arial" w:hAnsi="Arial" w:cs="Arial"/>
        <w:b/>
        <w:bCs/>
        <w:color w:val="333333"/>
        <w:sz w:val="18"/>
        <w:szCs w:val="18"/>
        <w:lang w:val="en-GB"/>
      </w:rPr>
      <w:t xml:space="preserve">      </w:t>
    </w:r>
    <w:r>
      <w:rPr>
        <w:noProof/>
      </w:rPr>
      <mc:AlternateContent>
        <mc:Choice Requires="wps">
          <w:drawing>
            <wp:inline distT="0" distB="0" distL="0" distR="0" wp14:anchorId="55D8B3AA" wp14:editId="75715BF1">
              <wp:extent cx="304800" cy="304800"/>
              <wp:effectExtent l="0" t="0" r="0" b="0"/>
              <wp:docPr id="4" name="AutoShape 4" descr="http://www.apsta-africa.org/template/default/img/FDRE%20-PST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62EDEA" id="AutoShape 4" o:spid="_x0000_s1026" alt="http://www.apsta-africa.org/template/default/img/FDRE%20-PST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wmz8ukCAAABBgAADgAAAAAAAAAA&#10;AAAAAAAuAgAAZHJzL2Uyb0RvYy54bWxQSwECLQAUAAYACAAAACEATKDpLNgAAAADAQAADwAAAAAA&#10;AAAAAAAAAABDBQAAZHJzL2Rvd25yZXYueG1sUEsFBgAAAAAEAAQA8wAAAEgGAAAAAA==&#10;" filled="f" stroked="f">
              <o:lock v:ext="edit" aspectratio="t"/>
              <w10:anchorlock/>
            </v:rect>
          </w:pict>
        </mc:Fallback>
      </mc:AlternateContent>
    </w:r>
    <w:r w:rsidR="00B430A9" w:rsidRPr="00B430A9">
      <w:rPr>
        <w:rFonts w:ascii="Arial" w:hAnsi="Arial" w:cs="Arial"/>
        <w:b/>
        <w:bCs/>
        <w:color w:val="333333"/>
        <w:sz w:val="18"/>
        <w:szCs w:val="18"/>
        <w:lang w:val="en-GB"/>
      </w:rPr>
      <w:t xml:space="preserve">     </w:t>
    </w:r>
    <w:r w:rsidRPr="001F7AD4">
      <w:rPr>
        <w:rFonts w:ascii="Arial" w:hAnsi="Arial" w:cs="Arial"/>
        <w:b/>
        <w:bCs/>
        <w:noProof/>
        <w:color w:val="333333"/>
        <w:sz w:val="18"/>
        <w:szCs w:val="18"/>
      </w:rPr>
      <w:drawing>
        <wp:inline distT="0" distB="0" distL="0" distR="0" wp14:anchorId="61292F8D" wp14:editId="0968F89C">
          <wp:extent cx="1677160" cy="952500"/>
          <wp:effectExtent l="0" t="0" r="0" b="0"/>
          <wp:docPr id="5" name="Picture 5" descr="C:\Users\Thomasm\Desktop\FDRE -PS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homasm\Desktop\FDRE -PST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62" cy="1003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0A9" w:rsidRPr="00B430A9">
      <w:rPr>
        <w:rFonts w:ascii="Arial" w:hAnsi="Arial" w:cs="Arial"/>
        <w:b/>
        <w:bCs/>
        <w:color w:val="333333"/>
        <w:sz w:val="18"/>
        <w:szCs w:val="18"/>
        <w:lang w:val="en-GB"/>
      </w:rPr>
      <w:t xml:space="preserve">               </w:t>
    </w:r>
    <w:r w:rsidRPr="007E5B50">
      <w:rPr>
        <w:noProof/>
      </w:rPr>
      <w:drawing>
        <wp:inline distT="0" distB="0" distL="0" distR="0" wp14:anchorId="3BB124B0" wp14:editId="6051B45C">
          <wp:extent cx="638175" cy="913430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07" cy="92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0A9" w:rsidRPr="00B430A9">
      <w:rPr>
        <w:rFonts w:ascii="Arial" w:hAnsi="Arial" w:cs="Arial"/>
        <w:b/>
        <w:bCs/>
        <w:color w:val="333333"/>
        <w:sz w:val="18"/>
        <w:szCs w:val="18"/>
        <w:lang w:val="en-GB"/>
      </w:rPr>
      <w:t xml:space="preserve">                       </w:t>
    </w:r>
    <w:r w:rsidR="00B430A9" w:rsidRPr="00B430A9">
      <w:rPr>
        <w:rFonts w:ascii="Arial" w:hAnsi="Arial" w:cs="Arial"/>
        <w:b/>
        <w:bCs/>
        <w:noProof/>
        <w:color w:val="333333"/>
        <w:sz w:val="18"/>
        <w:szCs w:val="18"/>
      </w:rPr>
      <w:drawing>
        <wp:inline distT="0" distB="0" distL="0" distR="0" wp14:anchorId="739C8ADA" wp14:editId="5B7FC683">
          <wp:extent cx="685800" cy="857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0A9" w:rsidRPr="00B430A9">
      <w:rPr>
        <w:rFonts w:ascii="Arial" w:hAnsi="Arial" w:cs="Arial"/>
        <w:b/>
        <w:bCs/>
        <w:color w:val="333333"/>
        <w:sz w:val="18"/>
        <w:szCs w:val="18"/>
        <w:lang w:val="en-GB"/>
      </w:rPr>
      <w:t xml:space="preserve">                                                 </w:t>
    </w:r>
  </w:p>
  <w:p w14:paraId="39E3BD7B" w14:textId="77777777" w:rsidR="00ED5320" w:rsidRDefault="00ED5320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</w:p>
  <w:p w14:paraId="70E8FB56" w14:textId="77777777" w:rsidR="00B430A9" w:rsidRDefault="00B430A9" w:rsidP="00B430A9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5</w:t>
    </w:r>
    <w:r w:rsidRPr="00ED5320">
      <w:rPr>
        <w:rStyle w:val="Strong"/>
        <w:rFonts w:ascii="Arial" w:hAnsi="Arial" w:cs="Arial"/>
        <w:color w:val="333333"/>
        <w:sz w:val="18"/>
        <w:szCs w:val="18"/>
        <w:vertAlign w:val="superscript"/>
      </w:rPr>
      <w:t>TH</w:t>
    </w:r>
    <w:r>
      <w:rPr>
        <w:rStyle w:val="Strong"/>
        <w:rFonts w:ascii="Arial" w:hAnsi="Arial" w:cs="Arial"/>
        <w:color w:val="333333"/>
        <w:sz w:val="18"/>
        <w:szCs w:val="18"/>
      </w:rPr>
      <w:t xml:space="preserve"> International Conference on Strategic Theory</w:t>
    </w:r>
  </w:p>
  <w:p w14:paraId="34FF0269" w14:textId="77777777" w:rsidR="00ED5320" w:rsidRDefault="00ED5320" w:rsidP="00B430A9">
    <w:pPr>
      <w:pStyle w:val="NormalWeb"/>
      <w:shd w:val="clear" w:color="auto" w:fill="FFFFFF"/>
      <w:spacing w:before="0" w:beforeAutospacing="0" w:after="150" w:afterAutospacing="0"/>
      <w:rPr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AFRICA'S SECURITY TRIAD: FROM LEADERSHIP TO LANDWARD AND MARITIME SECURITY GOVERNANCE</w:t>
    </w:r>
  </w:p>
  <w:p w14:paraId="360C4CD6" w14:textId="77777777" w:rsidR="00ED5320" w:rsidRDefault="00ED5320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 xml:space="preserve">CO-PRESENTED BY THE ROYAL DANISH DEFENCE COLLEGE </w:t>
    </w:r>
    <w:r w:rsidR="00734CC4">
      <w:rPr>
        <w:rStyle w:val="Strong"/>
        <w:rFonts w:ascii="Arial" w:hAnsi="Arial" w:cs="Arial"/>
        <w:color w:val="333333"/>
        <w:sz w:val="18"/>
        <w:szCs w:val="18"/>
      </w:rPr>
      <w:t xml:space="preserve">(RDDC) </w:t>
    </w:r>
    <w:r>
      <w:rPr>
        <w:rStyle w:val="Strong"/>
        <w:rFonts w:ascii="Arial" w:hAnsi="Arial" w:cs="Arial"/>
        <w:color w:val="333333"/>
        <w:sz w:val="18"/>
        <w:szCs w:val="18"/>
      </w:rPr>
      <w:t xml:space="preserve">AND </w:t>
    </w:r>
    <w:r w:rsidR="00924DE9">
      <w:rPr>
        <w:rStyle w:val="Strong"/>
        <w:rFonts w:ascii="Arial" w:hAnsi="Arial" w:cs="Arial"/>
        <w:color w:val="333333"/>
        <w:sz w:val="18"/>
        <w:szCs w:val="18"/>
      </w:rPr>
      <w:t xml:space="preserve">SIGLA, </w:t>
    </w:r>
    <w:r>
      <w:rPr>
        <w:rStyle w:val="Strong"/>
        <w:rFonts w:ascii="Arial" w:hAnsi="Arial" w:cs="Arial"/>
        <w:color w:val="333333"/>
        <w:sz w:val="18"/>
        <w:szCs w:val="18"/>
      </w:rPr>
      <w:t>STELLENBOSCH UNIVERSITY</w:t>
    </w:r>
  </w:p>
  <w:p w14:paraId="10EC8DA7" w14:textId="749E7145" w:rsidR="00734CC4" w:rsidRDefault="00734CC4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 xml:space="preserve">Ethiopian </w:t>
    </w:r>
    <w:r w:rsidR="000764B6">
      <w:rPr>
        <w:rStyle w:val="Strong"/>
        <w:rFonts w:ascii="Arial" w:hAnsi="Arial" w:cs="Arial"/>
        <w:color w:val="333333"/>
        <w:sz w:val="18"/>
        <w:szCs w:val="18"/>
      </w:rPr>
      <w:t xml:space="preserve">Peace Support Training </w:t>
    </w:r>
    <w:proofErr w:type="spellStart"/>
    <w:r w:rsidR="000764B6">
      <w:rPr>
        <w:rStyle w:val="Strong"/>
        <w:rFonts w:ascii="Arial" w:hAnsi="Arial" w:cs="Arial"/>
        <w:color w:val="333333"/>
        <w:sz w:val="18"/>
        <w:szCs w:val="18"/>
      </w:rPr>
      <w:t>Center</w:t>
    </w:r>
    <w:proofErr w:type="spellEnd"/>
  </w:p>
  <w:p w14:paraId="5E030653" w14:textId="77777777" w:rsidR="00924DE9" w:rsidRDefault="00924DE9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Addis Ababa, Ethiopia</w:t>
    </w:r>
  </w:p>
  <w:p w14:paraId="35168302" w14:textId="44F4FF2B" w:rsidR="00924DE9" w:rsidRDefault="00924DE9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28-30 September 2017</w:t>
    </w:r>
  </w:p>
  <w:p w14:paraId="05EDFEB9" w14:textId="39F5EC5A" w:rsidR="003A45CA" w:rsidRDefault="003A45CA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Registration opens 1. August 2017 at:</w:t>
    </w:r>
  </w:p>
  <w:p w14:paraId="2A791A8E" w14:textId="6830FCB5" w:rsidR="003A45CA" w:rsidRDefault="00120E45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hyperlink r:id="rId5" w:history="1">
      <w:r w:rsidR="003A45CA" w:rsidRPr="005C2DFF">
        <w:rPr>
          <w:rStyle w:val="Hyperlink"/>
          <w:rFonts w:ascii="Arial" w:hAnsi="Arial" w:cs="Arial"/>
          <w:sz w:val="18"/>
          <w:szCs w:val="18"/>
        </w:rPr>
        <w:t>http://www.sun.ac.za/english/faculty/milscience/sigla/sigla-events/2018/fifth-biennial-conference-on-strategic-theory</w:t>
      </w:r>
    </w:hyperlink>
    <w:r w:rsidR="003A45CA">
      <w:rPr>
        <w:rStyle w:val="Strong"/>
        <w:rFonts w:ascii="Arial" w:hAnsi="Arial" w:cs="Arial"/>
        <w:color w:val="333333"/>
        <w:sz w:val="18"/>
        <w:szCs w:val="18"/>
      </w:rPr>
      <w:t xml:space="preserve"> </w:t>
    </w:r>
  </w:p>
  <w:p w14:paraId="3BACA9EF" w14:textId="77777777" w:rsidR="00ED5320" w:rsidRDefault="00ED5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975"/>
    <w:multiLevelType w:val="hybridMultilevel"/>
    <w:tmpl w:val="FAE00F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0485"/>
    <w:multiLevelType w:val="hybridMultilevel"/>
    <w:tmpl w:val="A81A65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3C33"/>
    <w:multiLevelType w:val="hybridMultilevel"/>
    <w:tmpl w:val="7F3213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2F1D"/>
    <w:multiLevelType w:val="hybridMultilevel"/>
    <w:tmpl w:val="9DA2D2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3483C"/>
    <w:multiLevelType w:val="hybridMultilevel"/>
    <w:tmpl w:val="703E95D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C1A49"/>
    <w:multiLevelType w:val="hybridMultilevel"/>
    <w:tmpl w:val="4DB697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26C97"/>
    <w:multiLevelType w:val="hybridMultilevel"/>
    <w:tmpl w:val="BBF8A7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10375"/>
    <w:multiLevelType w:val="hybridMultilevel"/>
    <w:tmpl w:val="6BFE7F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ZA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93"/>
    <w:rsid w:val="000019B9"/>
    <w:rsid w:val="00003C66"/>
    <w:rsid w:val="00003E23"/>
    <w:rsid w:val="000077A2"/>
    <w:rsid w:val="000101EA"/>
    <w:rsid w:val="00010D4D"/>
    <w:rsid w:val="00014B29"/>
    <w:rsid w:val="00014D13"/>
    <w:rsid w:val="0002377C"/>
    <w:rsid w:val="0002426C"/>
    <w:rsid w:val="0002511E"/>
    <w:rsid w:val="000253D9"/>
    <w:rsid w:val="000257AD"/>
    <w:rsid w:val="00031423"/>
    <w:rsid w:val="00032693"/>
    <w:rsid w:val="000334D1"/>
    <w:rsid w:val="000346C6"/>
    <w:rsid w:val="0004397B"/>
    <w:rsid w:val="00043F27"/>
    <w:rsid w:val="0004513D"/>
    <w:rsid w:val="0004570C"/>
    <w:rsid w:val="00051E17"/>
    <w:rsid w:val="0005473F"/>
    <w:rsid w:val="00055B45"/>
    <w:rsid w:val="0006159E"/>
    <w:rsid w:val="00062D7B"/>
    <w:rsid w:val="00064F3B"/>
    <w:rsid w:val="00064F86"/>
    <w:rsid w:val="0006558A"/>
    <w:rsid w:val="00065A33"/>
    <w:rsid w:val="00065A9E"/>
    <w:rsid w:val="0006794B"/>
    <w:rsid w:val="0006794C"/>
    <w:rsid w:val="00072C57"/>
    <w:rsid w:val="00072E8E"/>
    <w:rsid w:val="0007387D"/>
    <w:rsid w:val="000764B6"/>
    <w:rsid w:val="00076D45"/>
    <w:rsid w:val="00077741"/>
    <w:rsid w:val="000827CC"/>
    <w:rsid w:val="00091E5D"/>
    <w:rsid w:val="00095999"/>
    <w:rsid w:val="000A04E1"/>
    <w:rsid w:val="000A4559"/>
    <w:rsid w:val="000A5129"/>
    <w:rsid w:val="000A61BF"/>
    <w:rsid w:val="000B0B0E"/>
    <w:rsid w:val="000B18D3"/>
    <w:rsid w:val="000B2F24"/>
    <w:rsid w:val="000B4F12"/>
    <w:rsid w:val="000C0912"/>
    <w:rsid w:val="000C0EF1"/>
    <w:rsid w:val="000C7855"/>
    <w:rsid w:val="000D143A"/>
    <w:rsid w:val="000D1B26"/>
    <w:rsid w:val="000D2893"/>
    <w:rsid w:val="000D2B90"/>
    <w:rsid w:val="000D3665"/>
    <w:rsid w:val="000D3BBE"/>
    <w:rsid w:val="000D589D"/>
    <w:rsid w:val="000D60BA"/>
    <w:rsid w:val="000D62E8"/>
    <w:rsid w:val="000E0DCE"/>
    <w:rsid w:val="000E1847"/>
    <w:rsid w:val="000F792D"/>
    <w:rsid w:val="0010036F"/>
    <w:rsid w:val="0010059C"/>
    <w:rsid w:val="00103D54"/>
    <w:rsid w:val="00105169"/>
    <w:rsid w:val="00106DAE"/>
    <w:rsid w:val="00110F69"/>
    <w:rsid w:val="00111166"/>
    <w:rsid w:val="00120E45"/>
    <w:rsid w:val="0013013E"/>
    <w:rsid w:val="00132AE6"/>
    <w:rsid w:val="0013334B"/>
    <w:rsid w:val="0013567A"/>
    <w:rsid w:val="00135A0A"/>
    <w:rsid w:val="00137A26"/>
    <w:rsid w:val="00140B75"/>
    <w:rsid w:val="00141703"/>
    <w:rsid w:val="00153993"/>
    <w:rsid w:val="00161FDD"/>
    <w:rsid w:val="00165041"/>
    <w:rsid w:val="00166E34"/>
    <w:rsid w:val="00170119"/>
    <w:rsid w:val="001710F2"/>
    <w:rsid w:val="001742D4"/>
    <w:rsid w:val="00177841"/>
    <w:rsid w:val="00184553"/>
    <w:rsid w:val="00185067"/>
    <w:rsid w:val="00185363"/>
    <w:rsid w:val="00191AA7"/>
    <w:rsid w:val="00193631"/>
    <w:rsid w:val="00195101"/>
    <w:rsid w:val="00195B4E"/>
    <w:rsid w:val="001A22E1"/>
    <w:rsid w:val="001A50BB"/>
    <w:rsid w:val="001B1571"/>
    <w:rsid w:val="001B1A95"/>
    <w:rsid w:val="001B392B"/>
    <w:rsid w:val="001B4106"/>
    <w:rsid w:val="001B49AD"/>
    <w:rsid w:val="001B6867"/>
    <w:rsid w:val="001B74F0"/>
    <w:rsid w:val="001B7601"/>
    <w:rsid w:val="001B7B39"/>
    <w:rsid w:val="001C4E82"/>
    <w:rsid w:val="001C655D"/>
    <w:rsid w:val="001D43CA"/>
    <w:rsid w:val="001D4CAF"/>
    <w:rsid w:val="001D6055"/>
    <w:rsid w:val="001D6BE8"/>
    <w:rsid w:val="001E6CD8"/>
    <w:rsid w:val="001E6F77"/>
    <w:rsid w:val="001F04D7"/>
    <w:rsid w:val="001F1233"/>
    <w:rsid w:val="001F3765"/>
    <w:rsid w:val="001F4E48"/>
    <w:rsid w:val="001F73F5"/>
    <w:rsid w:val="001F7AD4"/>
    <w:rsid w:val="00201337"/>
    <w:rsid w:val="00202870"/>
    <w:rsid w:val="002051B3"/>
    <w:rsid w:val="00207B87"/>
    <w:rsid w:val="00207D28"/>
    <w:rsid w:val="0021034B"/>
    <w:rsid w:val="0021715A"/>
    <w:rsid w:val="00220C42"/>
    <w:rsid w:val="002226BD"/>
    <w:rsid w:val="00222BFD"/>
    <w:rsid w:val="00224685"/>
    <w:rsid w:val="00224FDE"/>
    <w:rsid w:val="00230A74"/>
    <w:rsid w:val="00236F09"/>
    <w:rsid w:val="00240789"/>
    <w:rsid w:val="0024155B"/>
    <w:rsid w:val="002440E9"/>
    <w:rsid w:val="002444BE"/>
    <w:rsid w:val="002462CD"/>
    <w:rsid w:val="002462E6"/>
    <w:rsid w:val="00251444"/>
    <w:rsid w:val="0025376C"/>
    <w:rsid w:val="00254E6D"/>
    <w:rsid w:val="002561FA"/>
    <w:rsid w:val="0026171B"/>
    <w:rsid w:val="0026241E"/>
    <w:rsid w:val="00266CC2"/>
    <w:rsid w:val="00267C4E"/>
    <w:rsid w:val="00271093"/>
    <w:rsid w:val="00275310"/>
    <w:rsid w:val="002756A7"/>
    <w:rsid w:val="00275871"/>
    <w:rsid w:val="00277540"/>
    <w:rsid w:val="00290642"/>
    <w:rsid w:val="00293318"/>
    <w:rsid w:val="00294A42"/>
    <w:rsid w:val="00294B90"/>
    <w:rsid w:val="00295FDB"/>
    <w:rsid w:val="0029628F"/>
    <w:rsid w:val="002A0341"/>
    <w:rsid w:val="002A4306"/>
    <w:rsid w:val="002A5363"/>
    <w:rsid w:val="002A6752"/>
    <w:rsid w:val="002A749C"/>
    <w:rsid w:val="002B0D91"/>
    <w:rsid w:val="002B2C56"/>
    <w:rsid w:val="002B3C31"/>
    <w:rsid w:val="002B5392"/>
    <w:rsid w:val="002B59A9"/>
    <w:rsid w:val="002B7434"/>
    <w:rsid w:val="002C3A3E"/>
    <w:rsid w:val="002C6F82"/>
    <w:rsid w:val="002C7594"/>
    <w:rsid w:val="002D6B7A"/>
    <w:rsid w:val="002E05C4"/>
    <w:rsid w:val="002E2748"/>
    <w:rsid w:val="002E4B35"/>
    <w:rsid w:val="002E5AF9"/>
    <w:rsid w:val="002E7829"/>
    <w:rsid w:val="002F395B"/>
    <w:rsid w:val="002F4E8A"/>
    <w:rsid w:val="002F61F7"/>
    <w:rsid w:val="003014B7"/>
    <w:rsid w:val="003031EC"/>
    <w:rsid w:val="00303895"/>
    <w:rsid w:val="0030667E"/>
    <w:rsid w:val="00310A0F"/>
    <w:rsid w:val="003153B4"/>
    <w:rsid w:val="00315709"/>
    <w:rsid w:val="0031590C"/>
    <w:rsid w:val="00316F72"/>
    <w:rsid w:val="003279E9"/>
    <w:rsid w:val="0035058D"/>
    <w:rsid w:val="00351896"/>
    <w:rsid w:val="00352A96"/>
    <w:rsid w:val="00355B67"/>
    <w:rsid w:val="00356828"/>
    <w:rsid w:val="00364337"/>
    <w:rsid w:val="0037338D"/>
    <w:rsid w:val="00373EE9"/>
    <w:rsid w:val="003757CF"/>
    <w:rsid w:val="0038131C"/>
    <w:rsid w:val="00391331"/>
    <w:rsid w:val="0039429A"/>
    <w:rsid w:val="0039778C"/>
    <w:rsid w:val="00397E61"/>
    <w:rsid w:val="003A05E4"/>
    <w:rsid w:val="003A06E8"/>
    <w:rsid w:val="003A08E6"/>
    <w:rsid w:val="003A3FF4"/>
    <w:rsid w:val="003A45CA"/>
    <w:rsid w:val="003A4F48"/>
    <w:rsid w:val="003B0C35"/>
    <w:rsid w:val="003B1C7D"/>
    <w:rsid w:val="003B5DFF"/>
    <w:rsid w:val="003C43D9"/>
    <w:rsid w:val="003D057F"/>
    <w:rsid w:val="003D268F"/>
    <w:rsid w:val="003D321D"/>
    <w:rsid w:val="003E0226"/>
    <w:rsid w:val="003E02EE"/>
    <w:rsid w:val="003E1027"/>
    <w:rsid w:val="003E3679"/>
    <w:rsid w:val="003E5070"/>
    <w:rsid w:val="003E5543"/>
    <w:rsid w:val="003F35B6"/>
    <w:rsid w:val="003F3822"/>
    <w:rsid w:val="003F5D25"/>
    <w:rsid w:val="003F7AE5"/>
    <w:rsid w:val="00400B8E"/>
    <w:rsid w:val="00404C09"/>
    <w:rsid w:val="004105BD"/>
    <w:rsid w:val="004118E8"/>
    <w:rsid w:val="00413E79"/>
    <w:rsid w:val="00415039"/>
    <w:rsid w:val="00416DF3"/>
    <w:rsid w:val="00420D01"/>
    <w:rsid w:val="00421226"/>
    <w:rsid w:val="00427A0D"/>
    <w:rsid w:val="00432328"/>
    <w:rsid w:val="00441222"/>
    <w:rsid w:val="00443613"/>
    <w:rsid w:val="004453BD"/>
    <w:rsid w:val="00451432"/>
    <w:rsid w:val="004540FD"/>
    <w:rsid w:val="004548E8"/>
    <w:rsid w:val="00454D08"/>
    <w:rsid w:val="004606EE"/>
    <w:rsid w:val="004616B4"/>
    <w:rsid w:val="00461FA3"/>
    <w:rsid w:val="004647CE"/>
    <w:rsid w:val="00465988"/>
    <w:rsid w:val="00471CFF"/>
    <w:rsid w:val="00472F38"/>
    <w:rsid w:val="00474CBD"/>
    <w:rsid w:val="00474FBD"/>
    <w:rsid w:val="004762B5"/>
    <w:rsid w:val="00477F14"/>
    <w:rsid w:val="004819E0"/>
    <w:rsid w:val="00486207"/>
    <w:rsid w:val="00486B29"/>
    <w:rsid w:val="0049098B"/>
    <w:rsid w:val="0049138D"/>
    <w:rsid w:val="004A13EC"/>
    <w:rsid w:val="004A3F4E"/>
    <w:rsid w:val="004A4937"/>
    <w:rsid w:val="004A5564"/>
    <w:rsid w:val="004A7059"/>
    <w:rsid w:val="004A7C78"/>
    <w:rsid w:val="004B4D21"/>
    <w:rsid w:val="004B52F1"/>
    <w:rsid w:val="004B7757"/>
    <w:rsid w:val="004C2859"/>
    <w:rsid w:val="004C5C09"/>
    <w:rsid w:val="004C7419"/>
    <w:rsid w:val="004D5184"/>
    <w:rsid w:val="004D697F"/>
    <w:rsid w:val="004E013A"/>
    <w:rsid w:val="004E0C84"/>
    <w:rsid w:val="004E3B07"/>
    <w:rsid w:val="004E423E"/>
    <w:rsid w:val="004E5A6F"/>
    <w:rsid w:val="004F323F"/>
    <w:rsid w:val="00503C54"/>
    <w:rsid w:val="00505500"/>
    <w:rsid w:val="00505A9D"/>
    <w:rsid w:val="0050690D"/>
    <w:rsid w:val="00510E70"/>
    <w:rsid w:val="00514512"/>
    <w:rsid w:val="005168D7"/>
    <w:rsid w:val="00517A69"/>
    <w:rsid w:val="00522BF5"/>
    <w:rsid w:val="0052314C"/>
    <w:rsid w:val="00535347"/>
    <w:rsid w:val="005510AA"/>
    <w:rsid w:val="00552357"/>
    <w:rsid w:val="00556CFB"/>
    <w:rsid w:val="005570B2"/>
    <w:rsid w:val="005625D6"/>
    <w:rsid w:val="005656AD"/>
    <w:rsid w:val="00565CF0"/>
    <w:rsid w:val="005702A9"/>
    <w:rsid w:val="0057580F"/>
    <w:rsid w:val="00575F4F"/>
    <w:rsid w:val="005765BD"/>
    <w:rsid w:val="0058051D"/>
    <w:rsid w:val="00584A43"/>
    <w:rsid w:val="00587D7E"/>
    <w:rsid w:val="00591AB9"/>
    <w:rsid w:val="00591E07"/>
    <w:rsid w:val="00594375"/>
    <w:rsid w:val="00597DD8"/>
    <w:rsid w:val="00597F19"/>
    <w:rsid w:val="005A2BB9"/>
    <w:rsid w:val="005A7970"/>
    <w:rsid w:val="005A7DFF"/>
    <w:rsid w:val="005B069E"/>
    <w:rsid w:val="005B36A8"/>
    <w:rsid w:val="005B5349"/>
    <w:rsid w:val="005C005C"/>
    <w:rsid w:val="005C07A8"/>
    <w:rsid w:val="005C4B5C"/>
    <w:rsid w:val="005C76E6"/>
    <w:rsid w:val="005D4633"/>
    <w:rsid w:val="005D6692"/>
    <w:rsid w:val="005D766C"/>
    <w:rsid w:val="005E0FD8"/>
    <w:rsid w:val="005E1497"/>
    <w:rsid w:val="005E3C88"/>
    <w:rsid w:val="005E4939"/>
    <w:rsid w:val="005E7B78"/>
    <w:rsid w:val="006001F9"/>
    <w:rsid w:val="00603DE3"/>
    <w:rsid w:val="006103C7"/>
    <w:rsid w:val="00614A1C"/>
    <w:rsid w:val="00614C7B"/>
    <w:rsid w:val="00622991"/>
    <w:rsid w:val="00627ADE"/>
    <w:rsid w:val="006301AE"/>
    <w:rsid w:val="00630A75"/>
    <w:rsid w:val="00630E25"/>
    <w:rsid w:val="006312C8"/>
    <w:rsid w:val="00634AAD"/>
    <w:rsid w:val="00634F48"/>
    <w:rsid w:val="00636351"/>
    <w:rsid w:val="00637855"/>
    <w:rsid w:val="00640B18"/>
    <w:rsid w:val="00641E84"/>
    <w:rsid w:val="006426DA"/>
    <w:rsid w:val="006440E7"/>
    <w:rsid w:val="006468D0"/>
    <w:rsid w:val="0065070B"/>
    <w:rsid w:val="00651996"/>
    <w:rsid w:val="006523E0"/>
    <w:rsid w:val="00654035"/>
    <w:rsid w:val="006540B1"/>
    <w:rsid w:val="00656165"/>
    <w:rsid w:val="00661065"/>
    <w:rsid w:val="006701F0"/>
    <w:rsid w:val="00670576"/>
    <w:rsid w:val="00674612"/>
    <w:rsid w:val="00676CE0"/>
    <w:rsid w:val="00676F08"/>
    <w:rsid w:val="006800E0"/>
    <w:rsid w:val="006812A3"/>
    <w:rsid w:val="00684A40"/>
    <w:rsid w:val="006933F3"/>
    <w:rsid w:val="00694321"/>
    <w:rsid w:val="006A2469"/>
    <w:rsid w:val="006A362B"/>
    <w:rsid w:val="006A4B67"/>
    <w:rsid w:val="006A5FEA"/>
    <w:rsid w:val="006B4787"/>
    <w:rsid w:val="006B61CD"/>
    <w:rsid w:val="006C06ED"/>
    <w:rsid w:val="006C11EF"/>
    <w:rsid w:val="006C2C0C"/>
    <w:rsid w:val="006C57FB"/>
    <w:rsid w:val="006E0C63"/>
    <w:rsid w:val="006E1450"/>
    <w:rsid w:val="006E52A6"/>
    <w:rsid w:val="006E7771"/>
    <w:rsid w:val="006F48FC"/>
    <w:rsid w:val="006F58D5"/>
    <w:rsid w:val="006F5EE7"/>
    <w:rsid w:val="006F6826"/>
    <w:rsid w:val="007029C9"/>
    <w:rsid w:val="0070553C"/>
    <w:rsid w:val="007112E1"/>
    <w:rsid w:val="00712547"/>
    <w:rsid w:val="007128E1"/>
    <w:rsid w:val="007167AE"/>
    <w:rsid w:val="00720909"/>
    <w:rsid w:val="00720965"/>
    <w:rsid w:val="00722481"/>
    <w:rsid w:val="00724245"/>
    <w:rsid w:val="0072754E"/>
    <w:rsid w:val="0073006D"/>
    <w:rsid w:val="007323AE"/>
    <w:rsid w:val="00734CC4"/>
    <w:rsid w:val="00742323"/>
    <w:rsid w:val="0074444B"/>
    <w:rsid w:val="00745687"/>
    <w:rsid w:val="00745EC1"/>
    <w:rsid w:val="00746E34"/>
    <w:rsid w:val="007529FB"/>
    <w:rsid w:val="00753F0D"/>
    <w:rsid w:val="007573B6"/>
    <w:rsid w:val="00761AF8"/>
    <w:rsid w:val="007621BF"/>
    <w:rsid w:val="00763F7D"/>
    <w:rsid w:val="007655CB"/>
    <w:rsid w:val="007741E6"/>
    <w:rsid w:val="00774FB3"/>
    <w:rsid w:val="00776EF6"/>
    <w:rsid w:val="00786D4D"/>
    <w:rsid w:val="00793A1C"/>
    <w:rsid w:val="007976A9"/>
    <w:rsid w:val="00797ACE"/>
    <w:rsid w:val="007A477C"/>
    <w:rsid w:val="007A57EB"/>
    <w:rsid w:val="007B0C14"/>
    <w:rsid w:val="007B1873"/>
    <w:rsid w:val="007B5BC7"/>
    <w:rsid w:val="007B723F"/>
    <w:rsid w:val="007C2DF7"/>
    <w:rsid w:val="007C6B16"/>
    <w:rsid w:val="007C6BF7"/>
    <w:rsid w:val="007D3A20"/>
    <w:rsid w:val="007D3E99"/>
    <w:rsid w:val="007E49F1"/>
    <w:rsid w:val="007E4CAC"/>
    <w:rsid w:val="007E531B"/>
    <w:rsid w:val="007E62E8"/>
    <w:rsid w:val="007E6E7F"/>
    <w:rsid w:val="007F2440"/>
    <w:rsid w:val="007F2E4C"/>
    <w:rsid w:val="007F450B"/>
    <w:rsid w:val="007F76BB"/>
    <w:rsid w:val="007F79B6"/>
    <w:rsid w:val="00801D5D"/>
    <w:rsid w:val="0080272B"/>
    <w:rsid w:val="00804339"/>
    <w:rsid w:val="00804BAC"/>
    <w:rsid w:val="00804FB2"/>
    <w:rsid w:val="0082153A"/>
    <w:rsid w:val="0082600E"/>
    <w:rsid w:val="00835F23"/>
    <w:rsid w:val="00840426"/>
    <w:rsid w:val="00841128"/>
    <w:rsid w:val="0084202C"/>
    <w:rsid w:val="00844136"/>
    <w:rsid w:val="00845D9D"/>
    <w:rsid w:val="00847867"/>
    <w:rsid w:val="00853D76"/>
    <w:rsid w:val="008612BD"/>
    <w:rsid w:val="008631D7"/>
    <w:rsid w:val="00865C83"/>
    <w:rsid w:val="00870F12"/>
    <w:rsid w:val="00872C85"/>
    <w:rsid w:val="00874FC3"/>
    <w:rsid w:val="00877BA5"/>
    <w:rsid w:val="00880A42"/>
    <w:rsid w:val="00880EE4"/>
    <w:rsid w:val="00881B93"/>
    <w:rsid w:val="008841AC"/>
    <w:rsid w:val="0088767E"/>
    <w:rsid w:val="00892DAF"/>
    <w:rsid w:val="0089516B"/>
    <w:rsid w:val="008A1599"/>
    <w:rsid w:val="008A1745"/>
    <w:rsid w:val="008A2622"/>
    <w:rsid w:val="008A36F6"/>
    <w:rsid w:val="008B23D1"/>
    <w:rsid w:val="008B6181"/>
    <w:rsid w:val="008B69EF"/>
    <w:rsid w:val="008B77DF"/>
    <w:rsid w:val="008C2E10"/>
    <w:rsid w:val="008C7EED"/>
    <w:rsid w:val="008D19DC"/>
    <w:rsid w:val="008D3D18"/>
    <w:rsid w:val="008D679E"/>
    <w:rsid w:val="008D7B01"/>
    <w:rsid w:val="008E1385"/>
    <w:rsid w:val="008E1524"/>
    <w:rsid w:val="008E35DA"/>
    <w:rsid w:val="008E57BE"/>
    <w:rsid w:val="008E62D7"/>
    <w:rsid w:val="008F57FE"/>
    <w:rsid w:val="00902AC0"/>
    <w:rsid w:val="0090374C"/>
    <w:rsid w:val="00911B38"/>
    <w:rsid w:val="009140F0"/>
    <w:rsid w:val="00914AE7"/>
    <w:rsid w:val="00914C7A"/>
    <w:rsid w:val="00915DA4"/>
    <w:rsid w:val="00922E6D"/>
    <w:rsid w:val="00922EEE"/>
    <w:rsid w:val="0092462E"/>
    <w:rsid w:val="00924DE9"/>
    <w:rsid w:val="00935518"/>
    <w:rsid w:val="009366B2"/>
    <w:rsid w:val="00936C7F"/>
    <w:rsid w:val="00940A2A"/>
    <w:rsid w:val="00940DDB"/>
    <w:rsid w:val="00947261"/>
    <w:rsid w:val="009476CD"/>
    <w:rsid w:val="00951AEC"/>
    <w:rsid w:val="00957C77"/>
    <w:rsid w:val="00960A4C"/>
    <w:rsid w:val="00961B3D"/>
    <w:rsid w:val="0096427E"/>
    <w:rsid w:val="009667DA"/>
    <w:rsid w:val="0096699E"/>
    <w:rsid w:val="00967A9C"/>
    <w:rsid w:val="0097047E"/>
    <w:rsid w:val="009732B4"/>
    <w:rsid w:val="00974331"/>
    <w:rsid w:val="00976756"/>
    <w:rsid w:val="00982214"/>
    <w:rsid w:val="00983C59"/>
    <w:rsid w:val="0099298A"/>
    <w:rsid w:val="0099344E"/>
    <w:rsid w:val="009962DA"/>
    <w:rsid w:val="009A0C58"/>
    <w:rsid w:val="009A1080"/>
    <w:rsid w:val="009A4690"/>
    <w:rsid w:val="009B76D4"/>
    <w:rsid w:val="009C42E3"/>
    <w:rsid w:val="009C5819"/>
    <w:rsid w:val="009D2112"/>
    <w:rsid w:val="009D22CF"/>
    <w:rsid w:val="009D38F8"/>
    <w:rsid w:val="009D5119"/>
    <w:rsid w:val="009D76F6"/>
    <w:rsid w:val="009E0E89"/>
    <w:rsid w:val="009E2328"/>
    <w:rsid w:val="009E5CE1"/>
    <w:rsid w:val="009F2BCE"/>
    <w:rsid w:val="009F3B92"/>
    <w:rsid w:val="009F53D9"/>
    <w:rsid w:val="009F7100"/>
    <w:rsid w:val="00A00413"/>
    <w:rsid w:val="00A118B6"/>
    <w:rsid w:val="00A12C39"/>
    <w:rsid w:val="00A14C22"/>
    <w:rsid w:val="00A14F6D"/>
    <w:rsid w:val="00A159A7"/>
    <w:rsid w:val="00A17F03"/>
    <w:rsid w:val="00A20294"/>
    <w:rsid w:val="00A20D27"/>
    <w:rsid w:val="00A21954"/>
    <w:rsid w:val="00A30942"/>
    <w:rsid w:val="00A31E89"/>
    <w:rsid w:val="00A32228"/>
    <w:rsid w:val="00A3318F"/>
    <w:rsid w:val="00A40E82"/>
    <w:rsid w:val="00A42623"/>
    <w:rsid w:val="00A42DB1"/>
    <w:rsid w:val="00A43862"/>
    <w:rsid w:val="00A468B9"/>
    <w:rsid w:val="00A51B69"/>
    <w:rsid w:val="00A53DAE"/>
    <w:rsid w:val="00A5418C"/>
    <w:rsid w:val="00A56C70"/>
    <w:rsid w:val="00A579EF"/>
    <w:rsid w:val="00A609F6"/>
    <w:rsid w:val="00A61CFA"/>
    <w:rsid w:val="00A65097"/>
    <w:rsid w:val="00A65D05"/>
    <w:rsid w:val="00A71836"/>
    <w:rsid w:val="00A753D0"/>
    <w:rsid w:val="00A80F51"/>
    <w:rsid w:val="00A826F2"/>
    <w:rsid w:val="00A84ECA"/>
    <w:rsid w:val="00A864FF"/>
    <w:rsid w:val="00A8797C"/>
    <w:rsid w:val="00A90049"/>
    <w:rsid w:val="00A90893"/>
    <w:rsid w:val="00A91B5E"/>
    <w:rsid w:val="00A95632"/>
    <w:rsid w:val="00A96C46"/>
    <w:rsid w:val="00AA40A7"/>
    <w:rsid w:val="00AA49C7"/>
    <w:rsid w:val="00AA6812"/>
    <w:rsid w:val="00AB122C"/>
    <w:rsid w:val="00AB14A2"/>
    <w:rsid w:val="00AB1C97"/>
    <w:rsid w:val="00AB5653"/>
    <w:rsid w:val="00AB5D71"/>
    <w:rsid w:val="00AB761E"/>
    <w:rsid w:val="00AC1633"/>
    <w:rsid w:val="00AC18B0"/>
    <w:rsid w:val="00AC1A3C"/>
    <w:rsid w:val="00AC2778"/>
    <w:rsid w:val="00AC6754"/>
    <w:rsid w:val="00AD1542"/>
    <w:rsid w:val="00AD18C0"/>
    <w:rsid w:val="00AD4959"/>
    <w:rsid w:val="00AD5720"/>
    <w:rsid w:val="00AD582B"/>
    <w:rsid w:val="00AE1873"/>
    <w:rsid w:val="00AE1B1F"/>
    <w:rsid w:val="00AE39DC"/>
    <w:rsid w:val="00AE47AF"/>
    <w:rsid w:val="00AE7891"/>
    <w:rsid w:val="00AF41C8"/>
    <w:rsid w:val="00AF4EEF"/>
    <w:rsid w:val="00AF5321"/>
    <w:rsid w:val="00AF7CFD"/>
    <w:rsid w:val="00B01056"/>
    <w:rsid w:val="00B01F90"/>
    <w:rsid w:val="00B02233"/>
    <w:rsid w:val="00B0328D"/>
    <w:rsid w:val="00B0542C"/>
    <w:rsid w:val="00B116B2"/>
    <w:rsid w:val="00B12637"/>
    <w:rsid w:val="00B17EFE"/>
    <w:rsid w:val="00B24054"/>
    <w:rsid w:val="00B242F4"/>
    <w:rsid w:val="00B24949"/>
    <w:rsid w:val="00B3064B"/>
    <w:rsid w:val="00B310F9"/>
    <w:rsid w:val="00B362FC"/>
    <w:rsid w:val="00B37785"/>
    <w:rsid w:val="00B42747"/>
    <w:rsid w:val="00B430A9"/>
    <w:rsid w:val="00B53BE2"/>
    <w:rsid w:val="00B54B4B"/>
    <w:rsid w:val="00B56D31"/>
    <w:rsid w:val="00B60623"/>
    <w:rsid w:val="00B614AA"/>
    <w:rsid w:val="00B61535"/>
    <w:rsid w:val="00B61944"/>
    <w:rsid w:val="00B66B18"/>
    <w:rsid w:val="00B70FCE"/>
    <w:rsid w:val="00B73331"/>
    <w:rsid w:val="00B82237"/>
    <w:rsid w:val="00B847F5"/>
    <w:rsid w:val="00B903F6"/>
    <w:rsid w:val="00B91585"/>
    <w:rsid w:val="00B9220D"/>
    <w:rsid w:val="00B953F5"/>
    <w:rsid w:val="00B977B2"/>
    <w:rsid w:val="00BA1513"/>
    <w:rsid w:val="00BA1CB2"/>
    <w:rsid w:val="00BA7CB6"/>
    <w:rsid w:val="00BB0866"/>
    <w:rsid w:val="00BB1A4F"/>
    <w:rsid w:val="00BB1A8A"/>
    <w:rsid w:val="00BB5729"/>
    <w:rsid w:val="00BB619A"/>
    <w:rsid w:val="00BB751D"/>
    <w:rsid w:val="00BC0A9F"/>
    <w:rsid w:val="00BC229C"/>
    <w:rsid w:val="00BC2F9F"/>
    <w:rsid w:val="00BC44CE"/>
    <w:rsid w:val="00BC4B3F"/>
    <w:rsid w:val="00BC5A64"/>
    <w:rsid w:val="00BC6B99"/>
    <w:rsid w:val="00BC72F3"/>
    <w:rsid w:val="00BD1B46"/>
    <w:rsid w:val="00BD2A53"/>
    <w:rsid w:val="00BE1A97"/>
    <w:rsid w:val="00BE1E8A"/>
    <w:rsid w:val="00BE5499"/>
    <w:rsid w:val="00BF2ABD"/>
    <w:rsid w:val="00BF3FA4"/>
    <w:rsid w:val="00BF519C"/>
    <w:rsid w:val="00BF5578"/>
    <w:rsid w:val="00C0149F"/>
    <w:rsid w:val="00C04621"/>
    <w:rsid w:val="00C04C61"/>
    <w:rsid w:val="00C05297"/>
    <w:rsid w:val="00C05EBB"/>
    <w:rsid w:val="00C1248A"/>
    <w:rsid w:val="00C14872"/>
    <w:rsid w:val="00C150BA"/>
    <w:rsid w:val="00C20E80"/>
    <w:rsid w:val="00C2135B"/>
    <w:rsid w:val="00C22FFA"/>
    <w:rsid w:val="00C260EE"/>
    <w:rsid w:val="00C310BE"/>
    <w:rsid w:val="00C326BE"/>
    <w:rsid w:val="00C32880"/>
    <w:rsid w:val="00C33F67"/>
    <w:rsid w:val="00C3503E"/>
    <w:rsid w:val="00C35549"/>
    <w:rsid w:val="00C373E6"/>
    <w:rsid w:val="00C377A3"/>
    <w:rsid w:val="00C44E6F"/>
    <w:rsid w:val="00C61543"/>
    <w:rsid w:val="00C65B59"/>
    <w:rsid w:val="00C7106C"/>
    <w:rsid w:val="00C72E02"/>
    <w:rsid w:val="00C73933"/>
    <w:rsid w:val="00C75B6C"/>
    <w:rsid w:val="00C85463"/>
    <w:rsid w:val="00C919B7"/>
    <w:rsid w:val="00C91A0A"/>
    <w:rsid w:val="00C93EAA"/>
    <w:rsid w:val="00CA1372"/>
    <w:rsid w:val="00CA6E87"/>
    <w:rsid w:val="00CA7E60"/>
    <w:rsid w:val="00CB05D7"/>
    <w:rsid w:val="00CB2C31"/>
    <w:rsid w:val="00CB3650"/>
    <w:rsid w:val="00CB53A0"/>
    <w:rsid w:val="00CC1A6B"/>
    <w:rsid w:val="00CC1C55"/>
    <w:rsid w:val="00CD3A67"/>
    <w:rsid w:val="00CD408B"/>
    <w:rsid w:val="00CE02ED"/>
    <w:rsid w:val="00CE1C1A"/>
    <w:rsid w:val="00CE671D"/>
    <w:rsid w:val="00CE7EB2"/>
    <w:rsid w:val="00CF1D82"/>
    <w:rsid w:val="00CF5998"/>
    <w:rsid w:val="00D06031"/>
    <w:rsid w:val="00D06E16"/>
    <w:rsid w:val="00D10C83"/>
    <w:rsid w:val="00D1248E"/>
    <w:rsid w:val="00D13153"/>
    <w:rsid w:val="00D14F1F"/>
    <w:rsid w:val="00D15324"/>
    <w:rsid w:val="00D154F1"/>
    <w:rsid w:val="00D228F5"/>
    <w:rsid w:val="00D233EA"/>
    <w:rsid w:val="00D25F1A"/>
    <w:rsid w:val="00D265B4"/>
    <w:rsid w:val="00D27E34"/>
    <w:rsid w:val="00D31717"/>
    <w:rsid w:val="00D35880"/>
    <w:rsid w:val="00D364FF"/>
    <w:rsid w:val="00D36C79"/>
    <w:rsid w:val="00D400AC"/>
    <w:rsid w:val="00D466D7"/>
    <w:rsid w:val="00D55895"/>
    <w:rsid w:val="00D55ED0"/>
    <w:rsid w:val="00D56292"/>
    <w:rsid w:val="00D5661F"/>
    <w:rsid w:val="00D711E2"/>
    <w:rsid w:val="00D740BA"/>
    <w:rsid w:val="00D825EC"/>
    <w:rsid w:val="00D839E7"/>
    <w:rsid w:val="00D8462E"/>
    <w:rsid w:val="00D87824"/>
    <w:rsid w:val="00D93F09"/>
    <w:rsid w:val="00DA0D31"/>
    <w:rsid w:val="00DA39C1"/>
    <w:rsid w:val="00DB0010"/>
    <w:rsid w:val="00DC2BD8"/>
    <w:rsid w:val="00DC4494"/>
    <w:rsid w:val="00DD0632"/>
    <w:rsid w:val="00DD2BEF"/>
    <w:rsid w:val="00DD681A"/>
    <w:rsid w:val="00DD7526"/>
    <w:rsid w:val="00DE0484"/>
    <w:rsid w:val="00DE05C0"/>
    <w:rsid w:val="00DE2766"/>
    <w:rsid w:val="00DE34A0"/>
    <w:rsid w:val="00DE36BE"/>
    <w:rsid w:val="00DE4FD0"/>
    <w:rsid w:val="00DE560F"/>
    <w:rsid w:val="00DE7F12"/>
    <w:rsid w:val="00DF2DBB"/>
    <w:rsid w:val="00DF46D8"/>
    <w:rsid w:val="00DF570B"/>
    <w:rsid w:val="00DF7E53"/>
    <w:rsid w:val="00E01267"/>
    <w:rsid w:val="00E075B1"/>
    <w:rsid w:val="00E11D0A"/>
    <w:rsid w:val="00E12CF4"/>
    <w:rsid w:val="00E13B0B"/>
    <w:rsid w:val="00E14D9C"/>
    <w:rsid w:val="00E15FCC"/>
    <w:rsid w:val="00E22CAF"/>
    <w:rsid w:val="00E23715"/>
    <w:rsid w:val="00E23E36"/>
    <w:rsid w:val="00E24C35"/>
    <w:rsid w:val="00E2690A"/>
    <w:rsid w:val="00E27243"/>
    <w:rsid w:val="00E326C8"/>
    <w:rsid w:val="00E33116"/>
    <w:rsid w:val="00E361FC"/>
    <w:rsid w:val="00E52D37"/>
    <w:rsid w:val="00E53287"/>
    <w:rsid w:val="00E563E7"/>
    <w:rsid w:val="00E57A26"/>
    <w:rsid w:val="00E57ABD"/>
    <w:rsid w:val="00E675C0"/>
    <w:rsid w:val="00E7024B"/>
    <w:rsid w:val="00E745B7"/>
    <w:rsid w:val="00E747D0"/>
    <w:rsid w:val="00E749A3"/>
    <w:rsid w:val="00E74D89"/>
    <w:rsid w:val="00E77CF1"/>
    <w:rsid w:val="00E825BE"/>
    <w:rsid w:val="00E84A12"/>
    <w:rsid w:val="00E85195"/>
    <w:rsid w:val="00E85872"/>
    <w:rsid w:val="00E87279"/>
    <w:rsid w:val="00E87761"/>
    <w:rsid w:val="00E879A9"/>
    <w:rsid w:val="00E909F9"/>
    <w:rsid w:val="00E90A85"/>
    <w:rsid w:val="00E913AD"/>
    <w:rsid w:val="00EA1F21"/>
    <w:rsid w:val="00EA2DCD"/>
    <w:rsid w:val="00EB0248"/>
    <w:rsid w:val="00EB0DC6"/>
    <w:rsid w:val="00EB296B"/>
    <w:rsid w:val="00EB56BE"/>
    <w:rsid w:val="00EB576C"/>
    <w:rsid w:val="00EC1827"/>
    <w:rsid w:val="00EC1DD2"/>
    <w:rsid w:val="00EC3CE5"/>
    <w:rsid w:val="00ED3E8B"/>
    <w:rsid w:val="00ED4EED"/>
    <w:rsid w:val="00ED5320"/>
    <w:rsid w:val="00ED6B9A"/>
    <w:rsid w:val="00EE060B"/>
    <w:rsid w:val="00EE1BD2"/>
    <w:rsid w:val="00EE20F3"/>
    <w:rsid w:val="00EE76D9"/>
    <w:rsid w:val="00EF54A2"/>
    <w:rsid w:val="00EF55AB"/>
    <w:rsid w:val="00EF5EEA"/>
    <w:rsid w:val="00EF6F53"/>
    <w:rsid w:val="00F044A9"/>
    <w:rsid w:val="00F0549A"/>
    <w:rsid w:val="00F05A62"/>
    <w:rsid w:val="00F10DD8"/>
    <w:rsid w:val="00F1500C"/>
    <w:rsid w:val="00F1509D"/>
    <w:rsid w:val="00F205D3"/>
    <w:rsid w:val="00F20ED7"/>
    <w:rsid w:val="00F219C2"/>
    <w:rsid w:val="00F22711"/>
    <w:rsid w:val="00F22D06"/>
    <w:rsid w:val="00F239FE"/>
    <w:rsid w:val="00F2567E"/>
    <w:rsid w:val="00F30ACE"/>
    <w:rsid w:val="00F33EC5"/>
    <w:rsid w:val="00F365BC"/>
    <w:rsid w:val="00F4738D"/>
    <w:rsid w:val="00F5130D"/>
    <w:rsid w:val="00F53B23"/>
    <w:rsid w:val="00F54902"/>
    <w:rsid w:val="00F549A0"/>
    <w:rsid w:val="00F566D2"/>
    <w:rsid w:val="00F57948"/>
    <w:rsid w:val="00F6366D"/>
    <w:rsid w:val="00F64373"/>
    <w:rsid w:val="00F67BC1"/>
    <w:rsid w:val="00F73D5B"/>
    <w:rsid w:val="00F804B3"/>
    <w:rsid w:val="00F80AFA"/>
    <w:rsid w:val="00F841C5"/>
    <w:rsid w:val="00F86B70"/>
    <w:rsid w:val="00F870CB"/>
    <w:rsid w:val="00F878D2"/>
    <w:rsid w:val="00F963A3"/>
    <w:rsid w:val="00F97D52"/>
    <w:rsid w:val="00FA2578"/>
    <w:rsid w:val="00FA2D19"/>
    <w:rsid w:val="00FA3FE0"/>
    <w:rsid w:val="00FA56DE"/>
    <w:rsid w:val="00FA69AB"/>
    <w:rsid w:val="00FB0D6D"/>
    <w:rsid w:val="00FB13A7"/>
    <w:rsid w:val="00FB5624"/>
    <w:rsid w:val="00FC53B9"/>
    <w:rsid w:val="00FC5746"/>
    <w:rsid w:val="00FD560C"/>
    <w:rsid w:val="00FD6CF0"/>
    <w:rsid w:val="00FD760C"/>
    <w:rsid w:val="00FE12D8"/>
    <w:rsid w:val="00FE1466"/>
    <w:rsid w:val="00FE28F0"/>
    <w:rsid w:val="00FE7535"/>
    <w:rsid w:val="00FF0188"/>
    <w:rsid w:val="00FF0B78"/>
    <w:rsid w:val="00FF2380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EF304D"/>
  <w15:chartTrackingRefBased/>
  <w15:docId w15:val="{55D3596C-DF8F-4A2F-AAC5-74BC3382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20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ED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20"/>
    <w:rPr>
      <w:lang w:val="en-ZA"/>
    </w:rPr>
  </w:style>
  <w:style w:type="paragraph" w:styleId="NormalWeb">
    <w:name w:val="Normal (Web)"/>
    <w:basedOn w:val="Normal"/>
    <w:uiPriority w:val="99"/>
    <w:semiHidden/>
    <w:unhideWhenUsed/>
    <w:rsid w:val="00ED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ED532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95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632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632"/>
    <w:rPr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32"/>
    <w:rPr>
      <w:rFonts w:ascii="Segoe UI" w:hAnsi="Segoe UI" w:cs="Segoe UI"/>
      <w:sz w:val="18"/>
      <w:szCs w:val="18"/>
      <w:lang w:val="en-ZA"/>
    </w:rPr>
  </w:style>
  <w:style w:type="character" w:styleId="Hyperlink">
    <w:name w:val="Hyperlink"/>
    <w:basedOn w:val="DefaultParagraphFont"/>
    <w:uiPriority w:val="99"/>
    <w:unhideWhenUsed/>
    <w:rsid w:val="003A4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sun.ac.za/english/faculty/milscience/sigla/sigla-events/2018/fifth-biennial-conference-on-strategic-theory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459738D6E34EBB64C468AB9A54CC" ma:contentTypeVersion="2" ma:contentTypeDescription="Create a new document." ma:contentTypeScope="" ma:versionID="d4e4dc79369168fa5f28832af447a005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231825a134e398df0aaa5c3f811a53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B4CB-BB99-4251-AED1-D88AE7BCA9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74E66A-8075-498C-B62E-4B9DC2AC3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6C9C8-8A6F-43CB-81B9-9814CF86E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f8337c-4e81-442e-97da-cf869c9a6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159D9-B46B-46C6-AF63-DB66D49D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IMK-06 Mandrup, Thomas</dc:creator>
  <cp:keywords/>
  <dc:description/>
  <cp:lastModifiedBy>Thomas Mandrup</cp:lastModifiedBy>
  <cp:revision>43</cp:revision>
  <cp:lastPrinted>2017-09-12T08:54:00Z</cp:lastPrinted>
  <dcterms:created xsi:type="dcterms:W3CDTF">2017-08-10T09:50:00Z</dcterms:created>
  <dcterms:modified xsi:type="dcterms:W3CDTF">2017-09-18T20:00:00Z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0x010100386E459738D6E34EBB64C468AB9A54CC</vt:lpwstr>
  </property>
</Properties>
</file>