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3CD2BBF1" w:rsidR="00561301" w:rsidRPr="004C2E0B" w:rsidRDefault="006F1FDE" w:rsidP="00D06231">
            <w:pPr>
              <w:spacing w:line="360" w:lineRule="auto"/>
              <w:jc w:val="both"/>
              <w:rPr>
                <w:rFonts w:ascii="Arial" w:hAnsi="Arial" w:cs="Arial"/>
                <w:sz w:val="24"/>
                <w:szCs w:val="24"/>
              </w:rPr>
            </w:pPr>
            <w:proofErr w:type="spellStart"/>
            <w:r>
              <w:rPr>
                <w:rFonts w:ascii="Arial" w:hAnsi="Arial" w:cs="Arial"/>
                <w:sz w:val="24"/>
                <w:szCs w:val="24"/>
              </w:rPr>
              <w:t>Tebogo</w:t>
            </w:r>
            <w:proofErr w:type="spellEnd"/>
            <w:r>
              <w:rPr>
                <w:rFonts w:ascii="Arial" w:hAnsi="Arial" w:cs="Arial"/>
                <w:sz w:val="24"/>
                <w:szCs w:val="24"/>
              </w:rPr>
              <w:t xml:space="preserve"> </w:t>
            </w:r>
            <w:proofErr w:type="spellStart"/>
            <w:r>
              <w:rPr>
                <w:rFonts w:ascii="Arial" w:hAnsi="Arial" w:cs="Arial"/>
                <w:sz w:val="24"/>
                <w:szCs w:val="24"/>
              </w:rPr>
              <w:t>Ndaba</w:t>
            </w:r>
            <w:proofErr w:type="spellEnd"/>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1855FB8F" w:rsidR="00561301" w:rsidRPr="004C2E0B" w:rsidRDefault="006F1FDE" w:rsidP="00D06231">
            <w:pPr>
              <w:spacing w:line="360" w:lineRule="auto"/>
              <w:jc w:val="both"/>
              <w:rPr>
                <w:rFonts w:ascii="Arial" w:hAnsi="Arial" w:cs="Arial"/>
                <w:sz w:val="24"/>
                <w:szCs w:val="24"/>
              </w:rPr>
            </w:pPr>
            <w:r>
              <w:rPr>
                <w:rFonts w:ascii="Arial" w:hAnsi="Arial" w:cs="Arial"/>
                <w:sz w:val="24"/>
                <w:szCs w:val="24"/>
              </w:rPr>
              <w:t xml:space="preserve">Senior Prim Com Chair </w:t>
            </w:r>
            <w:r w:rsidRPr="006F1FDE">
              <w:rPr>
                <w:rFonts w:ascii="Arial" w:hAnsi="Arial" w:cs="Arial"/>
                <w:i/>
                <w:sz w:val="24"/>
                <w:szCs w:val="24"/>
              </w:rPr>
              <w:t>(Ex-Officio</w:t>
            </w:r>
            <w:r>
              <w:rPr>
                <w:rFonts w:ascii="Arial" w:hAnsi="Arial" w:cs="Arial"/>
                <w:sz w:val="24"/>
                <w:szCs w:val="24"/>
              </w:rPr>
              <w:t>)</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1085D1FC" w:rsidR="00561301" w:rsidRPr="006F1FDE" w:rsidRDefault="006F1FDE" w:rsidP="00D06231">
            <w:pPr>
              <w:spacing w:line="360" w:lineRule="auto"/>
              <w:jc w:val="both"/>
              <w:rPr>
                <w:rFonts w:ascii="Arial" w:hAnsi="Arial" w:cs="Arial"/>
                <w:sz w:val="24"/>
                <w:szCs w:val="24"/>
              </w:rPr>
            </w:pPr>
            <w:r>
              <w:rPr>
                <w:rFonts w:ascii="Arial" w:hAnsi="Arial" w:cs="Arial"/>
                <w:sz w:val="24"/>
                <w:szCs w:val="24"/>
              </w:rPr>
              <w:t>Term Report</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5DFB8AD1" w:rsidR="00561301" w:rsidRPr="004C2E0B" w:rsidRDefault="006F1FDE" w:rsidP="00D06231">
            <w:pPr>
              <w:spacing w:line="360" w:lineRule="auto"/>
              <w:jc w:val="both"/>
              <w:rPr>
                <w:rFonts w:ascii="Arial" w:hAnsi="Arial" w:cs="Arial"/>
                <w:i/>
                <w:sz w:val="24"/>
                <w:szCs w:val="24"/>
              </w:rPr>
            </w:pPr>
            <w:r>
              <w:rPr>
                <w:rFonts w:ascii="Arial" w:hAnsi="Arial" w:cs="Arial"/>
                <w:i/>
                <w:sz w:val="24"/>
                <w:szCs w:val="24"/>
              </w:rPr>
              <w:t>ndaba@sun.ac.za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val="en-US" w:eastAsia="en-US"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4E513AA0" w14:textId="77777777" w:rsidR="00531431" w:rsidRDefault="0051184D">
          <w:pPr>
            <w:pStyle w:val="TOC1"/>
            <w:tabs>
              <w:tab w:val="right" w:leader="dot" w:pos="9016"/>
            </w:tabs>
            <w:rPr>
              <w:noProof/>
              <w:lang w:val="en-US" w:eastAsia="en-US"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36395502" w:history="1">
            <w:r w:rsidR="00531431" w:rsidRPr="003D707D">
              <w:rPr>
                <w:rStyle w:val="Hyperlink"/>
                <w:rFonts w:ascii="Arial" w:hAnsi="Arial" w:cs="Arial"/>
                <w:noProof/>
              </w:rPr>
              <w:t>Constitutional Responsibilities</w:t>
            </w:r>
            <w:r w:rsidR="00531431">
              <w:rPr>
                <w:noProof/>
                <w:webHidden/>
              </w:rPr>
              <w:tab/>
            </w:r>
            <w:r w:rsidR="00531431">
              <w:rPr>
                <w:noProof/>
                <w:webHidden/>
              </w:rPr>
              <w:fldChar w:fldCharType="begin"/>
            </w:r>
            <w:r w:rsidR="00531431">
              <w:rPr>
                <w:noProof/>
                <w:webHidden/>
              </w:rPr>
              <w:instrText xml:space="preserve"> PAGEREF _Toc36395502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1D42E9F0" w14:textId="77777777" w:rsidR="00531431" w:rsidRDefault="001F5CA5">
          <w:pPr>
            <w:pStyle w:val="TOC1"/>
            <w:tabs>
              <w:tab w:val="right" w:leader="dot" w:pos="9016"/>
            </w:tabs>
            <w:rPr>
              <w:noProof/>
              <w:lang w:val="en-US" w:eastAsia="en-US" w:bidi="ar-SA"/>
            </w:rPr>
          </w:pPr>
          <w:hyperlink w:anchor="_Toc36395503" w:history="1">
            <w:r w:rsidR="00531431" w:rsidRPr="003D707D">
              <w:rPr>
                <w:rStyle w:val="Hyperlink"/>
                <w:rFonts w:ascii="Arial" w:hAnsi="Arial" w:cs="Arial"/>
                <w:noProof/>
              </w:rPr>
              <w:t>Portfolio Overview</w:t>
            </w:r>
            <w:r w:rsidR="00531431">
              <w:rPr>
                <w:noProof/>
                <w:webHidden/>
              </w:rPr>
              <w:tab/>
            </w:r>
            <w:r w:rsidR="00531431">
              <w:rPr>
                <w:noProof/>
                <w:webHidden/>
              </w:rPr>
              <w:fldChar w:fldCharType="begin"/>
            </w:r>
            <w:r w:rsidR="00531431">
              <w:rPr>
                <w:noProof/>
                <w:webHidden/>
              </w:rPr>
              <w:instrText xml:space="preserve"> PAGEREF _Toc36395503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2B155F8D" w14:textId="77777777" w:rsidR="00531431" w:rsidRDefault="001F5CA5">
          <w:pPr>
            <w:pStyle w:val="TOC1"/>
            <w:tabs>
              <w:tab w:val="right" w:leader="dot" w:pos="9016"/>
            </w:tabs>
            <w:rPr>
              <w:noProof/>
              <w:lang w:val="en-US" w:eastAsia="en-US" w:bidi="ar-SA"/>
            </w:rPr>
          </w:pPr>
          <w:hyperlink w:anchor="_Toc36395504" w:history="1">
            <w:r w:rsidR="00531431" w:rsidRPr="003D707D">
              <w:rPr>
                <w:rStyle w:val="Hyperlink"/>
                <w:rFonts w:ascii="Arial" w:hAnsi="Arial" w:cs="Arial"/>
                <w:noProof/>
              </w:rPr>
              <w:t>Committees / Task Teams</w:t>
            </w:r>
            <w:r w:rsidR="00531431">
              <w:rPr>
                <w:noProof/>
                <w:webHidden/>
              </w:rPr>
              <w:tab/>
            </w:r>
            <w:r w:rsidR="00531431">
              <w:rPr>
                <w:noProof/>
                <w:webHidden/>
              </w:rPr>
              <w:fldChar w:fldCharType="begin"/>
            </w:r>
            <w:r w:rsidR="00531431">
              <w:rPr>
                <w:noProof/>
                <w:webHidden/>
              </w:rPr>
              <w:instrText xml:space="preserve"> PAGEREF _Toc36395504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6DFF6303" w14:textId="77777777" w:rsidR="00531431" w:rsidRDefault="001F5CA5">
          <w:pPr>
            <w:pStyle w:val="TOC2"/>
            <w:tabs>
              <w:tab w:val="right" w:leader="dot" w:pos="9016"/>
            </w:tabs>
            <w:rPr>
              <w:noProof/>
              <w:lang w:val="en-US" w:eastAsia="en-US" w:bidi="ar-SA"/>
            </w:rPr>
          </w:pPr>
          <w:hyperlink w:anchor="_Toc36395505" w:history="1">
            <w:r w:rsidR="00531431" w:rsidRPr="003D707D">
              <w:rPr>
                <w:rStyle w:val="Hyperlink"/>
                <w:rFonts w:ascii="Arial" w:hAnsi="Arial" w:cs="Arial"/>
                <w:noProof/>
              </w:rPr>
              <w:t>Institutional</w:t>
            </w:r>
            <w:r w:rsidR="00531431">
              <w:rPr>
                <w:noProof/>
                <w:webHidden/>
              </w:rPr>
              <w:tab/>
            </w:r>
            <w:r w:rsidR="00531431">
              <w:rPr>
                <w:noProof/>
                <w:webHidden/>
              </w:rPr>
              <w:fldChar w:fldCharType="begin"/>
            </w:r>
            <w:r w:rsidR="00531431">
              <w:rPr>
                <w:noProof/>
                <w:webHidden/>
              </w:rPr>
              <w:instrText xml:space="preserve"> PAGEREF _Toc36395505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79864C2B" w14:textId="77777777" w:rsidR="00531431" w:rsidRDefault="001F5CA5">
          <w:pPr>
            <w:pStyle w:val="TOC1"/>
            <w:tabs>
              <w:tab w:val="right" w:leader="dot" w:pos="9016"/>
            </w:tabs>
            <w:rPr>
              <w:noProof/>
              <w:lang w:val="en-US" w:eastAsia="en-US" w:bidi="ar-SA"/>
            </w:rPr>
          </w:pPr>
          <w:hyperlink w:anchor="_Toc36395506" w:history="1">
            <w:r w:rsidR="00531431" w:rsidRPr="003D707D">
              <w:rPr>
                <w:rStyle w:val="Hyperlink"/>
                <w:rFonts w:ascii="Arial" w:hAnsi="Arial" w:cs="Arial"/>
                <w:noProof/>
              </w:rPr>
              <w:t>Budget Overview</w:t>
            </w:r>
            <w:r w:rsidR="00531431">
              <w:rPr>
                <w:noProof/>
                <w:webHidden/>
              </w:rPr>
              <w:tab/>
            </w:r>
            <w:r w:rsidR="00531431">
              <w:rPr>
                <w:noProof/>
                <w:webHidden/>
              </w:rPr>
              <w:fldChar w:fldCharType="begin"/>
            </w:r>
            <w:r w:rsidR="00531431">
              <w:rPr>
                <w:noProof/>
                <w:webHidden/>
              </w:rPr>
              <w:instrText xml:space="preserve"> PAGEREF _Toc36395506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302504FC" w14:textId="77777777" w:rsidR="00531431" w:rsidRDefault="001F5CA5">
          <w:pPr>
            <w:pStyle w:val="TOC1"/>
            <w:tabs>
              <w:tab w:val="right" w:leader="dot" w:pos="9016"/>
            </w:tabs>
            <w:rPr>
              <w:noProof/>
              <w:lang w:val="en-US" w:eastAsia="en-US" w:bidi="ar-SA"/>
            </w:rPr>
          </w:pPr>
          <w:hyperlink w:anchor="_Toc36395507" w:history="1">
            <w:r w:rsidR="00531431" w:rsidRPr="003D707D">
              <w:rPr>
                <w:rStyle w:val="Hyperlink"/>
                <w:rFonts w:ascii="Arial" w:hAnsi="Arial" w:cs="Arial"/>
                <w:noProof/>
              </w:rPr>
              <w:t>Term Overview</w:t>
            </w:r>
            <w:r w:rsidR="00531431">
              <w:rPr>
                <w:noProof/>
                <w:webHidden/>
              </w:rPr>
              <w:tab/>
            </w:r>
            <w:r w:rsidR="00531431">
              <w:rPr>
                <w:noProof/>
                <w:webHidden/>
              </w:rPr>
              <w:fldChar w:fldCharType="begin"/>
            </w:r>
            <w:r w:rsidR="00531431">
              <w:rPr>
                <w:noProof/>
                <w:webHidden/>
              </w:rPr>
              <w:instrText xml:space="preserve"> PAGEREF _Toc36395507 \h </w:instrText>
            </w:r>
            <w:r w:rsidR="00531431">
              <w:rPr>
                <w:noProof/>
                <w:webHidden/>
              </w:rPr>
            </w:r>
            <w:r w:rsidR="00531431">
              <w:rPr>
                <w:noProof/>
                <w:webHidden/>
              </w:rPr>
              <w:fldChar w:fldCharType="separate"/>
            </w:r>
            <w:r w:rsidR="00531431">
              <w:rPr>
                <w:noProof/>
                <w:webHidden/>
              </w:rPr>
              <w:t>3</w:t>
            </w:r>
            <w:r w:rsidR="00531431">
              <w:rPr>
                <w:noProof/>
                <w:webHidden/>
              </w:rPr>
              <w:fldChar w:fldCharType="end"/>
            </w:r>
          </w:hyperlink>
        </w:p>
        <w:p w14:paraId="173CF8AA" w14:textId="77777777" w:rsidR="00531431" w:rsidRDefault="001F5CA5">
          <w:pPr>
            <w:pStyle w:val="TOC1"/>
            <w:tabs>
              <w:tab w:val="right" w:leader="dot" w:pos="9016"/>
            </w:tabs>
            <w:rPr>
              <w:noProof/>
              <w:lang w:val="en-US" w:eastAsia="en-US" w:bidi="ar-SA"/>
            </w:rPr>
          </w:pPr>
          <w:hyperlink w:anchor="_Toc36395508" w:history="1">
            <w:r w:rsidR="00531431" w:rsidRPr="003D707D">
              <w:rPr>
                <w:rStyle w:val="Hyperlink"/>
                <w:rFonts w:ascii="Arial" w:hAnsi="Arial" w:cs="Arial"/>
                <w:noProof/>
              </w:rPr>
              <w:t>Plans for Next Academic Term</w:t>
            </w:r>
            <w:r w:rsidR="00531431">
              <w:rPr>
                <w:noProof/>
                <w:webHidden/>
              </w:rPr>
              <w:tab/>
            </w:r>
            <w:r w:rsidR="00531431">
              <w:rPr>
                <w:noProof/>
                <w:webHidden/>
              </w:rPr>
              <w:fldChar w:fldCharType="begin"/>
            </w:r>
            <w:r w:rsidR="00531431">
              <w:rPr>
                <w:noProof/>
                <w:webHidden/>
              </w:rPr>
              <w:instrText xml:space="preserve"> PAGEREF _Toc36395508 \h </w:instrText>
            </w:r>
            <w:r w:rsidR="00531431">
              <w:rPr>
                <w:noProof/>
                <w:webHidden/>
              </w:rPr>
            </w:r>
            <w:r w:rsidR="00531431">
              <w:rPr>
                <w:noProof/>
                <w:webHidden/>
              </w:rPr>
              <w:fldChar w:fldCharType="separate"/>
            </w:r>
            <w:r w:rsidR="00531431">
              <w:rPr>
                <w:noProof/>
                <w:webHidden/>
              </w:rPr>
              <w:t>4</w:t>
            </w:r>
            <w:r w:rsidR="00531431">
              <w:rPr>
                <w:noProof/>
                <w:webHidden/>
              </w:rPr>
              <w:fldChar w:fldCharType="end"/>
            </w:r>
          </w:hyperlink>
        </w:p>
        <w:p w14:paraId="191C3F51" w14:textId="77777777" w:rsidR="00531431" w:rsidRDefault="001F5CA5">
          <w:pPr>
            <w:pStyle w:val="TOC1"/>
            <w:tabs>
              <w:tab w:val="right" w:leader="dot" w:pos="9016"/>
            </w:tabs>
            <w:rPr>
              <w:noProof/>
              <w:lang w:val="en-US" w:eastAsia="en-US" w:bidi="ar-SA"/>
            </w:rPr>
          </w:pPr>
          <w:hyperlink w:anchor="_Toc36395509" w:history="1">
            <w:r w:rsidR="00531431" w:rsidRPr="003D707D">
              <w:rPr>
                <w:rStyle w:val="Hyperlink"/>
                <w:rFonts w:ascii="Arial" w:hAnsi="Arial" w:cs="Arial"/>
                <w:noProof/>
              </w:rPr>
              <w:t>Important Contacts</w:t>
            </w:r>
            <w:r w:rsidR="00531431" w:rsidRPr="003D707D">
              <w:rPr>
                <w:rStyle w:val="Hyperlink"/>
                <w:rFonts w:ascii="Arial" w:hAnsi="Arial" w:cs="Arial"/>
                <w:i/>
                <w:noProof/>
              </w:rPr>
              <w:t>.</w:t>
            </w:r>
            <w:r w:rsidR="00531431">
              <w:rPr>
                <w:noProof/>
                <w:webHidden/>
              </w:rPr>
              <w:tab/>
            </w:r>
            <w:r w:rsidR="00531431">
              <w:rPr>
                <w:noProof/>
                <w:webHidden/>
              </w:rPr>
              <w:fldChar w:fldCharType="begin"/>
            </w:r>
            <w:r w:rsidR="00531431">
              <w:rPr>
                <w:noProof/>
                <w:webHidden/>
              </w:rPr>
              <w:instrText xml:space="preserve"> PAGEREF _Toc36395509 \h </w:instrText>
            </w:r>
            <w:r w:rsidR="00531431">
              <w:rPr>
                <w:noProof/>
                <w:webHidden/>
              </w:rPr>
            </w:r>
            <w:r w:rsidR="00531431">
              <w:rPr>
                <w:noProof/>
                <w:webHidden/>
              </w:rPr>
              <w:fldChar w:fldCharType="separate"/>
            </w:r>
            <w:r w:rsidR="00531431">
              <w:rPr>
                <w:noProof/>
                <w:webHidden/>
              </w:rPr>
              <w:t>4</w:t>
            </w:r>
            <w:r w:rsidR="00531431">
              <w:rPr>
                <w:noProof/>
                <w:webHidden/>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Default="0051184D" w:rsidP="00D06231">
      <w:pPr>
        <w:pStyle w:val="Heading1"/>
        <w:jc w:val="both"/>
        <w:rPr>
          <w:rFonts w:ascii="Arial" w:hAnsi="Arial" w:cs="Arial"/>
          <w:szCs w:val="24"/>
        </w:rPr>
      </w:pPr>
      <w:r w:rsidRPr="00D06231">
        <w:rPr>
          <w:rFonts w:ascii="Arial" w:hAnsi="Arial" w:cs="Arial"/>
          <w:szCs w:val="24"/>
        </w:rPr>
        <w:br w:type="page"/>
      </w:r>
      <w:bookmarkStart w:id="0" w:name="_Toc36395502"/>
      <w:r w:rsidR="00C82934" w:rsidRPr="00D06231">
        <w:rPr>
          <w:rFonts w:ascii="Arial" w:hAnsi="Arial" w:cs="Arial"/>
          <w:szCs w:val="24"/>
        </w:rPr>
        <w:lastRenderedPageBreak/>
        <w:t>Constitutional Responsibilities</w:t>
      </w:r>
      <w:bookmarkEnd w:id="0"/>
    </w:p>
    <w:p w14:paraId="16095111" w14:textId="6A80451A" w:rsidR="006F1FDE" w:rsidRPr="006F1FDE" w:rsidRDefault="006F1FDE" w:rsidP="006F1FDE">
      <w:pPr>
        <w:spacing w:line="360" w:lineRule="auto"/>
      </w:pPr>
      <w:r w:rsidRPr="006F1FDE">
        <w:rPr>
          <w:rFonts w:ascii="Arial" w:hAnsi="Arial" w:cs="Arial"/>
        </w:rPr>
        <w:t>The Prim Committee has a constitutional mandate to actively promote the rights of students contained in Chapter 2, and specifically the right, under section 8(1), to an enabling campus environment in which student success and academic excellence are encouraged and pursued</w:t>
      </w:r>
      <w:r w:rsidRPr="006F1FDE">
        <w:t>.</w:t>
      </w:r>
    </w:p>
    <w:p w14:paraId="1125F452" w14:textId="7155BC1E" w:rsidR="00C82934" w:rsidRPr="00D06231" w:rsidRDefault="00C82934" w:rsidP="00D06231">
      <w:pPr>
        <w:pStyle w:val="Heading1"/>
        <w:jc w:val="both"/>
        <w:rPr>
          <w:rFonts w:ascii="Arial" w:hAnsi="Arial" w:cs="Arial"/>
          <w:szCs w:val="24"/>
        </w:rPr>
      </w:pPr>
      <w:bookmarkStart w:id="1" w:name="_Toc36395503"/>
      <w:r w:rsidRPr="00D06231">
        <w:rPr>
          <w:rFonts w:ascii="Arial" w:hAnsi="Arial" w:cs="Arial"/>
          <w:szCs w:val="24"/>
        </w:rPr>
        <w:t>Portfolio Overview</w:t>
      </w:r>
      <w:bookmarkEnd w:id="1"/>
    </w:p>
    <w:p w14:paraId="011EBC6B" w14:textId="7F2735F2" w:rsidR="00C82934" w:rsidRPr="00D06231" w:rsidRDefault="00D20CD9" w:rsidP="0097610C">
      <w:pPr>
        <w:spacing w:line="360" w:lineRule="auto"/>
        <w:jc w:val="both"/>
        <w:rPr>
          <w:rFonts w:ascii="Arial" w:hAnsi="Arial" w:cs="Arial"/>
          <w:b/>
          <w:i/>
          <w:color w:val="AEAAAA" w:themeColor="background2" w:themeShade="BF"/>
          <w:sz w:val="24"/>
          <w:szCs w:val="24"/>
        </w:rPr>
      </w:pPr>
      <w:r w:rsidRPr="00D20CD9">
        <w:rPr>
          <w:rFonts w:ascii="Arial" w:hAnsi="Arial" w:cs="Arial"/>
          <w:color w:val="000000"/>
          <w:sz w:val="23"/>
          <w:szCs w:val="23"/>
          <w:lang w:bidi="ar-SA"/>
        </w:rPr>
        <w:t>The Prim Committee represents the interests of the residents o</w:t>
      </w:r>
      <w:r w:rsidR="0006343B">
        <w:rPr>
          <w:rFonts w:ascii="Arial" w:hAnsi="Arial" w:cs="Arial"/>
          <w:color w:val="000000"/>
          <w:sz w:val="23"/>
          <w:szCs w:val="23"/>
          <w:lang w:bidi="ar-SA"/>
        </w:rPr>
        <w:t>f residences and members of Senior Living Space (SLS)</w:t>
      </w:r>
      <w:r w:rsidRPr="00D20CD9">
        <w:rPr>
          <w:rFonts w:ascii="Arial" w:hAnsi="Arial" w:cs="Arial"/>
          <w:color w:val="000000"/>
          <w:sz w:val="23"/>
          <w:szCs w:val="23"/>
          <w:lang w:bidi="ar-SA"/>
        </w:rPr>
        <w:t xml:space="preserve">, in that capacity, at the Student Representative Council and the University management. (2) The Prim Committee has the powers necessary for the performance of its duties. </w:t>
      </w:r>
      <w:r w:rsidR="0097610C" w:rsidRPr="0097610C">
        <w:rPr>
          <w:rFonts w:ascii="Arial" w:hAnsi="Arial" w:cs="Arial"/>
          <w:color w:val="000000"/>
          <w:sz w:val="23"/>
          <w:szCs w:val="23"/>
          <w:lang w:bidi="ar-SA"/>
        </w:rPr>
        <w:t xml:space="preserve"> </w:t>
      </w:r>
    </w:p>
    <w:p w14:paraId="175E54EA" w14:textId="30EC9198" w:rsidR="001D354B" w:rsidRPr="00D06231" w:rsidRDefault="001D354B" w:rsidP="00D06231">
      <w:pPr>
        <w:pStyle w:val="Heading1"/>
        <w:jc w:val="both"/>
        <w:rPr>
          <w:rFonts w:ascii="Arial" w:hAnsi="Arial" w:cs="Arial"/>
          <w:szCs w:val="24"/>
        </w:rPr>
      </w:pPr>
      <w:bookmarkStart w:id="2" w:name="_Toc36395504"/>
      <w:r w:rsidRPr="00D06231">
        <w:rPr>
          <w:rFonts w:ascii="Arial" w:hAnsi="Arial" w:cs="Arial"/>
          <w:szCs w:val="24"/>
        </w:rPr>
        <w:t>Committees / Task Teams</w:t>
      </w:r>
      <w:bookmarkEnd w:id="2"/>
    </w:p>
    <w:p w14:paraId="36CDDEF9" w14:textId="657FB485" w:rsidR="001D354B" w:rsidRDefault="001D354B" w:rsidP="00D06231">
      <w:pPr>
        <w:pStyle w:val="Heading2"/>
        <w:jc w:val="both"/>
        <w:rPr>
          <w:rFonts w:ascii="Arial" w:hAnsi="Arial" w:cs="Arial"/>
          <w:szCs w:val="24"/>
        </w:rPr>
      </w:pPr>
      <w:bookmarkStart w:id="3" w:name="_Toc36395505"/>
      <w:r w:rsidRPr="00D06231">
        <w:rPr>
          <w:rFonts w:ascii="Arial" w:hAnsi="Arial" w:cs="Arial"/>
          <w:szCs w:val="24"/>
        </w:rPr>
        <w:t>Institutional</w:t>
      </w:r>
      <w:bookmarkEnd w:id="3"/>
    </w:p>
    <w:p w14:paraId="57433C38" w14:textId="1B8FE596" w:rsidR="00823B0E" w:rsidRDefault="00823B0E" w:rsidP="00823B0E">
      <w:pPr>
        <w:rPr>
          <w:rFonts w:ascii="Arial" w:hAnsi="Arial" w:cs="Arial"/>
        </w:rPr>
      </w:pPr>
      <w:r>
        <w:rPr>
          <w:rFonts w:ascii="Arial" w:hAnsi="Arial" w:cs="Arial"/>
        </w:rPr>
        <w:t>SRC</w:t>
      </w:r>
    </w:p>
    <w:p w14:paraId="1C87A9F5" w14:textId="6CD54931" w:rsidR="00823B0E" w:rsidRDefault="00823B0E" w:rsidP="00823B0E">
      <w:pPr>
        <w:rPr>
          <w:rFonts w:ascii="Arial" w:hAnsi="Arial" w:cs="Arial"/>
        </w:rPr>
      </w:pPr>
      <w:r>
        <w:rPr>
          <w:rFonts w:ascii="Arial" w:hAnsi="Arial" w:cs="Arial"/>
        </w:rPr>
        <w:t>Register All Senior Accommodation Team</w:t>
      </w:r>
    </w:p>
    <w:p w14:paraId="6A1AB198" w14:textId="2400E3F2" w:rsidR="00567E1E" w:rsidRDefault="00E0710A" w:rsidP="00E0710A">
      <w:pPr>
        <w:rPr>
          <w:rFonts w:ascii="Arial" w:hAnsi="Arial" w:cs="Arial"/>
        </w:rPr>
      </w:pPr>
      <w:r>
        <w:rPr>
          <w:rFonts w:ascii="Arial" w:hAnsi="Arial" w:cs="Arial"/>
        </w:rPr>
        <w:t>Senior Prim Committee</w:t>
      </w:r>
    </w:p>
    <w:p w14:paraId="78D57208" w14:textId="58712644" w:rsidR="00A424BB" w:rsidRPr="00E0710A" w:rsidRDefault="00A424BB" w:rsidP="00E0710A">
      <w:pPr>
        <w:rPr>
          <w:rFonts w:ascii="Arial" w:hAnsi="Arial" w:cs="Arial"/>
        </w:rPr>
      </w:pPr>
      <w:r>
        <w:rPr>
          <w:rFonts w:ascii="Arial" w:hAnsi="Arial" w:cs="Arial"/>
        </w:rPr>
        <w:t>Anti-GBV Working Group</w:t>
      </w:r>
    </w:p>
    <w:p w14:paraId="2B25F1C5" w14:textId="406E56E9" w:rsidR="001D354B" w:rsidRPr="00D06231" w:rsidRDefault="001D354B" w:rsidP="00D06231">
      <w:pPr>
        <w:pStyle w:val="Heading1"/>
        <w:jc w:val="both"/>
        <w:rPr>
          <w:rFonts w:ascii="Arial" w:hAnsi="Arial" w:cs="Arial"/>
          <w:szCs w:val="24"/>
        </w:rPr>
      </w:pPr>
      <w:bookmarkStart w:id="4" w:name="_Toc36395506"/>
      <w:r w:rsidRPr="00D06231">
        <w:rPr>
          <w:rFonts w:ascii="Arial" w:hAnsi="Arial" w:cs="Arial"/>
          <w:szCs w:val="24"/>
        </w:rPr>
        <w:t>Budget Overview</w:t>
      </w:r>
      <w:bookmarkEnd w:id="4"/>
    </w:p>
    <w:p w14:paraId="74D079AE" w14:textId="2C38763C" w:rsidR="0024296C" w:rsidRPr="0024296C" w:rsidRDefault="00FE3A6E" w:rsidP="00D06231">
      <w:pPr>
        <w:spacing w:line="360" w:lineRule="auto"/>
        <w:jc w:val="both"/>
        <w:rPr>
          <w:rFonts w:ascii="Arial" w:hAnsi="Arial" w:cs="Arial"/>
          <w:sz w:val="24"/>
          <w:szCs w:val="24"/>
        </w:rPr>
      </w:pPr>
      <w:r>
        <w:rPr>
          <w:rFonts w:ascii="Arial" w:hAnsi="Arial" w:cs="Arial"/>
          <w:sz w:val="24"/>
          <w:szCs w:val="24"/>
        </w:rPr>
        <w:t>The Senior Prim Committee’s budget allocation totalled R25 460. Due to the late approval of the budget, which coincided with the COVID 19 Lockdown regulations, the budget remains unused. The SPC executive had initially resolved that the budget allocations of events that could not materialize would be redirected to other projects and maybe even cont</w:t>
      </w:r>
      <w:r w:rsidR="002003F5">
        <w:rPr>
          <w:rFonts w:ascii="Arial" w:hAnsi="Arial" w:cs="Arial"/>
          <w:sz w:val="24"/>
          <w:szCs w:val="24"/>
        </w:rPr>
        <w:t>ribute to other pressing matters</w:t>
      </w:r>
      <w:r>
        <w:rPr>
          <w:rFonts w:ascii="Arial" w:hAnsi="Arial" w:cs="Arial"/>
          <w:sz w:val="24"/>
          <w:szCs w:val="24"/>
        </w:rPr>
        <w:t xml:space="preserve"> arising from other portfolios, but no one had anticipated the lockdown would still be in place 4 months later.</w:t>
      </w:r>
      <w:r w:rsidR="002003F5">
        <w:rPr>
          <w:rFonts w:ascii="Arial" w:hAnsi="Arial" w:cs="Arial"/>
          <w:sz w:val="24"/>
          <w:szCs w:val="24"/>
        </w:rPr>
        <w:t xml:space="preserve"> </w:t>
      </w:r>
      <w:r>
        <w:rPr>
          <w:rFonts w:ascii="Arial" w:hAnsi="Arial" w:cs="Arial"/>
          <w:sz w:val="24"/>
          <w:szCs w:val="24"/>
        </w:rPr>
        <w:t xml:space="preserve"> </w:t>
      </w:r>
      <w:r w:rsidR="0024296C" w:rsidRPr="0024296C">
        <w:rPr>
          <w:rFonts w:ascii="Arial" w:hAnsi="Arial" w:cs="Arial"/>
          <w:sz w:val="24"/>
          <w:szCs w:val="24"/>
        </w:rPr>
        <w:t xml:space="preserve"> </w:t>
      </w:r>
    </w:p>
    <w:p w14:paraId="7E20B361" w14:textId="0750AFDA" w:rsidR="00742673" w:rsidRDefault="00742673" w:rsidP="00D06231">
      <w:pPr>
        <w:pStyle w:val="Heading1"/>
        <w:jc w:val="both"/>
        <w:rPr>
          <w:rFonts w:ascii="Arial" w:hAnsi="Arial" w:cs="Arial"/>
          <w:szCs w:val="24"/>
        </w:rPr>
      </w:pPr>
      <w:r w:rsidRPr="00D06231">
        <w:rPr>
          <w:rFonts w:ascii="Arial" w:hAnsi="Arial" w:cs="Arial"/>
          <w:szCs w:val="24"/>
        </w:rPr>
        <w:lastRenderedPageBreak/>
        <w:t>Term Overview</w:t>
      </w:r>
    </w:p>
    <w:p w14:paraId="705544CD" w14:textId="03A56FE2" w:rsidR="002003F5" w:rsidRPr="002003F5" w:rsidRDefault="002003F5" w:rsidP="002003F5">
      <w:pPr>
        <w:spacing w:line="360" w:lineRule="auto"/>
        <w:rPr>
          <w:rFonts w:ascii="Arial" w:hAnsi="Arial" w:cs="Arial"/>
        </w:rPr>
      </w:pPr>
      <w:r>
        <w:rPr>
          <w:rFonts w:ascii="Arial" w:hAnsi="Arial" w:cs="Arial"/>
        </w:rPr>
        <w:t>Since the executive’s last mandatory meeting on the 27</w:t>
      </w:r>
      <w:r w:rsidRPr="002003F5">
        <w:rPr>
          <w:rFonts w:ascii="Arial" w:hAnsi="Arial" w:cs="Arial"/>
          <w:vertAlign w:val="superscript"/>
        </w:rPr>
        <w:t>th</w:t>
      </w:r>
      <w:r>
        <w:rPr>
          <w:rFonts w:ascii="Arial" w:hAnsi="Arial" w:cs="Arial"/>
        </w:rPr>
        <w:t xml:space="preserve"> of February, the next quarterly meeting was held on the 20</w:t>
      </w:r>
      <w:r w:rsidRPr="002003F5">
        <w:rPr>
          <w:rFonts w:ascii="Arial" w:hAnsi="Arial" w:cs="Arial"/>
          <w:vertAlign w:val="superscript"/>
        </w:rPr>
        <w:t>th</w:t>
      </w:r>
      <w:r>
        <w:rPr>
          <w:rFonts w:ascii="Arial" w:hAnsi="Arial" w:cs="Arial"/>
        </w:rPr>
        <w:t xml:space="preserve"> of May which was our first ever virtual meeting. From this point onwards it was evident that most of our planned programs will not materialize due to the lockdown regulations</w:t>
      </w:r>
      <w:r w:rsidR="00F9168F">
        <w:rPr>
          <w:rFonts w:ascii="Arial" w:hAnsi="Arial" w:cs="Arial"/>
        </w:rPr>
        <w:t>, which essentially prohibits contact gatherings which our programs are largely designed. In essence, all our planned programs and projects for the second term were suspended. However, the following are to note:</w:t>
      </w:r>
      <w:r>
        <w:rPr>
          <w:rFonts w:ascii="Arial" w:hAnsi="Arial" w:cs="Arial"/>
        </w:rPr>
        <w:t xml:space="preserve">  </w:t>
      </w:r>
    </w:p>
    <w:p w14:paraId="5378BBD6" w14:textId="44623628" w:rsidR="00127D59" w:rsidRPr="00A901C3" w:rsidRDefault="00F9168F" w:rsidP="00127D59">
      <w:pPr>
        <w:numPr>
          <w:ilvl w:val="0"/>
          <w:numId w:val="28"/>
        </w:numPr>
        <w:spacing w:line="360" w:lineRule="auto"/>
        <w:contextualSpacing/>
        <w:jc w:val="both"/>
        <w:rPr>
          <w:rFonts w:ascii="Times New Roman" w:eastAsia="Calibri" w:hAnsi="Times New Roman" w:cs="Times New Roman"/>
          <w:sz w:val="24"/>
          <w:szCs w:val="24"/>
          <w:lang w:val="en-US" w:eastAsia="en-US" w:bidi="ar-SA"/>
        </w:rPr>
      </w:pPr>
      <w:r>
        <w:rPr>
          <w:rFonts w:ascii="Arial" w:eastAsia="Calibri" w:hAnsi="Arial" w:cs="Arial"/>
          <w:sz w:val="24"/>
          <w:szCs w:val="24"/>
          <w:lang w:val="en-US" w:eastAsia="en-US" w:bidi="ar-SA"/>
        </w:rPr>
        <w:t>We have also subsequently suspended the drafting of the comprehensive document on the proposed Alcohol Ban Policy</w:t>
      </w:r>
      <w:r w:rsidR="00427B36">
        <w:rPr>
          <w:rFonts w:ascii="Arial" w:eastAsia="Calibri" w:hAnsi="Arial" w:cs="Arial"/>
          <w:sz w:val="24"/>
          <w:szCs w:val="24"/>
          <w:lang w:val="en-US" w:eastAsia="en-US" w:bidi="ar-SA"/>
        </w:rPr>
        <w:t>, pending the resumption of the processes by the relevant university structures on the matter.</w:t>
      </w:r>
    </w:p>
    <w:p w14:paraId="4258D8A5" w14:textId="06704C32" w:rsidR="00A901C3" w:rsidRPr="00127D59" w:rsidRDefault="00A901C3" w:rsidP="00127D59">
      <w:pPr>
        <w:numPr>
          <w:ilvl w:val="0"/>
          <w:numId w:val="28"/>
        </w:numPr>
        <w:spacing w:line="360" w:lineRule="auto"/>
        <w:contextualSpacing/>
        <w:jc w:val="both"/>
        <w:rPr>
          <w:rFonts w:ascii="Times New Roman" w:eastAsia="Calibri" w:hAnsi="Times New Roman" w:cs="Times New Roman"/>
          <w:sz w:val="24"/>
          <w:szCs w:val="24"/>
          <w:lang w:val="en-US" w:eastAsia="en-US" w:bidi="ar-SA"/>
        </w:rPr>
      </w:pPr>
      <w:r>
        <w:rPr>
          <w:rFonts w:ascii="Arial" w:eastAsia="Calibri" w:hAnsi="Arial" w:cs="Arial"/>
          <w:sz w:val="24"/>
          <w:szCs w:val="24"/>
          <w:lang w:val="en-US" w:eastAsia="en-US" w:bidi="ar-SA"/>
        </w:rPr>
        <w:t>Our driving lessons initiative for the qualifying members in the Senior Living Space in collaboration with the SSG and an indepen</w:t>
      </w:r>
      <w:r w:rsidR="00210F6C">
        <w:rPr>
          <w:rFonts w:ascii="Arial" w:eastAsia="Calibri" w:hAnsi="Arial" w:cs="Arial"/>
          <w:sz w:val="24"/>
          <w:szCs w:val="24"/>
          <w:lang w:val="en-US" w:eastAsia="en-US" w:bidi="ar-SA"/>
        </w:rPr>
        <w:t>dent driving school is still on</w:t>
      </w:r>
      <w:r>
        <w:rPr>
          <w:rFonts w:ascii="Arial" w:eastAsia="Calibri" w:hAnsi="Arial" w:cs="Arial"/>
          <w:sz w:val="24"/>
          <w:szCs w:val="24"/>
          <w:lang w:val="en-US" w:eastAsia="en-US" w:bidi="ar-SA"/>
        </w:rPr>
        <w:t>going, subject to the Traffic Department’</w:t>
      </w:r>
      <w:r w:rsidR="00210F6C">
        <w:rPr>
          <w:rFonts w:ascii="Arial" w:eastAsia="Calibri" w:hAnsi="Arial" w:cs="Arial"/>
          <w:sz w:val="24"/>
          <w:szCs w:val="24"/>
          <w:lang w:val="en-US" w:eastAsia="en-US" w:bidi="ar-SA"/>
        </w:rPr>
        <w:t>s business resumption as of the 1</w:t>
      </w:r>
      <w:r w:rsidR="00210F6C" w:rsidRPr="00210F6C">
        <w:rPr>
          <w:rFonts w:ascii="Arial" w:eastAsia="Calibri" w:hAnsi="Arial" w:cs="Arial"/>
          <w:sz w:val="24"/>
          <w:szCs w:val="24"/>
          <w:vertAlign w:val="superscript"/>
          <w:lang w:val="en-US" w:eastAsia="en-US" w:bidi="ar-SA"/>
        </w:rPr>
        <w:t>st</w:t>
      </w:r>
      <w:r w:rsidR="00210F6C">
        <w:rPr>
          <w:rFonts w:ascii="Arial" w:eastAsia="Calibri" w:hAnsi="Arial" w:cs="Arial"/>
          <w:sz w:val="24"/>
          <w:szCs w:val="24"/>
          <w:lang w:val="en-US" w:eastAsia="en-US" w:bidi="ar-SA"/>
        </w:rPr>
        <w:t xml:space="preserve"> of August 2020.  </w:t>
      </w:r>
      <w:r>
        <w:rPr>
          <w:rFonts w:ascii="Arial" w:eastAsia="Calibri" w:hAnsi="Arial" w:cs="Arial"/>
          <w:sz w:val="24"/>
          <w:szCs w:val="24"/>
          <w:lang w:val="en-US" w:eastAsia="en-US" w:bidi="ar-SA"/>
        </w:rPr>
        <w:t xml:space="preserve"> </w:t>
      </w:r>
    </w:p>
    <w:p w14:paraId="718ECBC1" w14:textId="77777777" w:rsidR="00E0710A" w:rsidRPr="00E0710A" w:rsidRDefault="00E0710A" w:rsidP="00E0710A"/>
    <w:p w14:paraId="2502E24D" w14:textId="3B080A00" w:rsidR="00A804EE" w:rsidRDefault="00A804EE" w:rsidP="00D06231">
      <w:pPr>
        <w:pStyle w:val="Heading1"/>
        <w:jc w:val="both"/>
        <w:rPr>
          <w:rFonts w:ascii="Arial" w:hAnsi="Arial" w:cs="Arial"/>
          <w:szCs w:val="24"/>
        </w:rPr>
      </w:pPr>
      <w:bookmarkStart w:id="5" w:name="_Toc36395508"/>
      <w:r w:rsidRPr="00D06231">
        <w:rPr>
          <w:rFonts w:ascii="Arial" w:hAnsi="Arial" w:cs="Arial"/>
          <w:szCs w:val="24"/>
        </w:rPr>
        <w:t>Plans for Next Academic Term</w:t>
      </w:r>
      <w:bookmarkEnd w:id="5"/>
    </w:p>
    <w:p w14:paraId="6BC02136" w14:textId="1FC86362" w:rsidR="0024296C" w:rsidRPr="0024296C" w:rsidRDefault="00A67963" w:rsidP="0024296C">
      <w:pPr>
        <w:autoSpaceDE w:val="0"/>
        <w:autoSpaceDN w:val="0"/>
        <w:adjustRightInd w:val="0"/>
        <w:spacing w:after="0" w:line="360" w:lineRule="auto"/>
        <w:rPr>
          <w:rFonts w:ascii="Arial" w:hAnsi="Arial" w:cs="Arial"/>
          <w:color w:val="000000"/>
          <w:sz w:val="24"/>
          <w:szCs w:val="24"/>
          <w:lang w:bidi="ar-SA"/>
        </w:rPr>
      </w:pPr>
      <w:r>
        <w:rPr>
          <w:rFonts w:ascii="Arial" w:hAnsi="Arial" w:cs="Arial"/>
          <w:color w:val="000000"/>
          <w:sz w:val="24"/>
          <w:szCs w:val="24"/>
          <w:lang w:bidi="ar-SA"/>
        </w:rPr>
        <w:t>The nature of our structure is such that I advance the mandate and programs of the Senior Living Spaces, I do not have programs of my own rather work towards the r</w:t>
      </w:r>
      <w:r w:rsidR="00245B0B">
        <w:rPr>
          <w:rFonts w:ascii="Arial" w:hAnsi="Arial" w:cs="Arial"/>
          <w:color w:val="000000"/>
          <w:sz w:val="24"/>
          <w:szCs w:val="24"/>
          <w:lang w:bidi="ar-SA"/>
        </w:rPr>
        <w:t>ealization of my constituencies. Given the unforeseen circumstances we find ourselves in and the time lost to carry out some of our programs, moving forward we will have to merge some of our programs from our communities as joint programs.</w:t>
      </w:r>
      <w:r w:rsidR="0034714F">
        <w:rPr>
          <w:rFonts w:ascii="Arial" w:hAnsi="Arial" w:cs="Arial"/>
          <w:color w:val="000000"/>
          <w:sz w:val="24"/>
          <w:szCs w:val="24"/>
          <w:lang w:bidi="ar-SA"/>
        </w:rPr>
        <w:t xml:space="preserve"> As is, all our communities and executives have been operating on limited capacity due to the absence of majority of students who evacuated residences.</w:t>
      </w:r>
      <w:bookmarkStart w:id="6" w:name="_GoBack"/>
      <w:bookmarkEnd w:id="6"/>
    </w:p>
    <w:p w14:paraId="40AD6648" w14:textId="2779D8BC" w:rsidR="0024296C" w:rsidRPr="00781D4A" w:rsidRDefault="00A804EE" w:rsidP="00781D4A">
      <w:pPr>
        <w:pStyle w:val="Heading1"/>
        <w:jc w:val="both"/>
        <w:rPr>
          <w:rFonts w:ascii="Arial" w:hAnsi="Arial" w:cs="Arial"/>
          <w:szCs w:val="24"/>
        </w:rPr>
      </w:pPr>
      <w:bookmarkStart w:id="7" w:name="_Toc36395509"/>
      <w:r w:rsidRPr="00D06231">
        <w:rPr>
          <w:rFonts w:ascii="Arial" w:hAnsi="Arial" w:cs="Arial"/>
          <w:szCs w:val="24"/>
        </w:rPr>
        <w:t>Important Contacts</w:t>
      </w:r>
      <w:r w:rsidR="00985972" w:rsidRPr="00D06231">
        <w:rPr>
          <w:rFonts w:ascii="Arial" w:hAnsi="Arial" w:cs="Arial"/>
          <w:i/>
          <w:color w:val="AEAAAA" w:themeColor="background2" w:themeShade="BF"/>
          <w:szCs w:val="24"/>
        </w:rPr>
        <w:t>.</w:t>
      </w:r>
      <w:bookmarkEnd w:id="7"/>
    </w:p>
    <w:p w14:paraId="16D1ED8C"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u w:val="single"/>
          <w:lang w:bidi="ar-SA"/>
        </w:rPr>
      </w:pPr>
    </w:p>
    <w:p w14:paraId="5739B6CA"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 xml:space="preserve">To: </w:t>
      </w:r>
    </w:p>
    <w:p w14:paraId="021E8CA5" w14:textId="22B1F068" w:rsidR="00CD531D" w:rsidRDefault="00CD531D"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Pieter </w:t>
      </w:r>
      <w:proofErr w:type="spellStart"/>
      <w:r>
        <w:rPr>
          <w:rFonts w:ascii="Arial" w:hAnsi="Arial" w:cs="Arial"/>
          <w:color w:val="000000"/>
          <w:sz w:val="24"/>
          <w:szCs w:val="24"/>
          <w:lang w:bidi="ar-SA"/>
        </w:rPr>
        <w:t>Kloppers</w:t>
      </w:r>
      <w:proofErr w:type="spellEnd"/>
      <w:r>
        <w:rPr>
          <w:rFonts w:ascii="Arial" w:hAnsi="Arial" w:cs="Arial"/>
          <w:color w:val="000000"/>
          <w:sz w:val="24"/>
          <w:szCs w:val="24"/>
          <w:lang w:bidi="ar-SA"/>
        </w:rPr>
        <w:t xml:space="preserve"> (Director for Centre for Student Communities): pwk@sun.ac.za</w:t>
      </w:r>
    </w:p>
    <w:p w14:paraId="2B11159D" w14:textId="2EDFBAB5" w:rsidR="00781D4A" w:rsidRDefault="00781D4A"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lastRenderedPageBreak/>
        <w:t xml:space="preserve">Noel </w:t>
      </w:r>
      <w:proofErr w:type="spellStart"/>
      <w:r>
        <w:rPr>
          <w:rFonts w:ascii="Arial" w:hAnsi="Arial" w:cs="Arial"/>
          <w:color w:val="000000"/>
          <w:sz w:val="24"/>
          <w:szCs w:val="24"/>
          <w:lang w:bidi="ar-SA"/>
        </w:rPr>
        <w:t>Bekkers</w:t>
      </w:r>
      <w:proofErr w:type="spellEnd"/>
      <w:r>
        <w:rPr>
          <w:rFonts w:ascii="Arial" w:hAnsi="Arial" w:cs="Arial"/>
          <w:color w:val="000000"/>
          <w:sz w:val="24"/>
          <w:szCs w:val="24"/>
          <w:lang w:bidi="ar-SA"/>
        </w:rPr>
        <w:t xml:space="preserve"> (</w:t>
      </w:r>
      <w:proofErr w:type="spellStart"/>
      <w:r w:rsidR="00CD531D">
        <w:rPr>
          <w:rFonts w:ascii="Arial" w:hAnsi="Arial" w:cs="Arial"/>
          <w:color w:val="000000"/>
          <w:sz w:val="24"/>
          <w:szCs w:val="24"/>
          <w:lang w:bidi="ar-SA"/>
        </w:rPr>
        <w:t>ResEd</w:t>
      </w:r>
      <w:proofErr w:type="spellEnd"/>
      <w:r w:rsidR="00CD531D">
        <w:rPr>
          <w:rFonts w:ascii="Arial" w:hAnsi="Arial" w:cs="Arial"/>
          <w:color w:val="000000"/>
          <w:sz w:val="24"/>
          <w:szCs w:val="24"/>
          <w:lang w:bidi="ar-SA"/>
        </w:rPr>
        <w:t xml:space="preserve"> Group Coordinator): noelbek@sun.ac.za</w:t>
      </w:r>
    </w:p>
    <w:p w14:paraId="5C264D08"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Mdepa</w:t>
      </w:r>
      <w:proofErr w:type="spellEnd"/>
      <w:r w:rsidRPr="0024296C">
        <w:rPr>
          <w:rFonts w:ascii="Arial" w:hAnsi="Arial" w:cs="Arial"/>
          <w:color w:val="000000"/>
          <w:sz w:val="24"/>
          <w:szCs w:val="24"/>
          <w:lang w:bidi="ar-SA"/>
        </w:rPr>
        <w:t xml:space="preserve">, AA, </w:t>
      </w:r>
      <w:proofErr w:type="spellStart"/>
      <w:r w:rsidRPr="0024296C">
        <w:rPr>
          <w:rFonts w:ascii="Arial" w:hAnsi="Arial" w:cs="Arial"/>
          <w:color w:val="000000"/>
          <w:sz w:val="24"/>
          <w:szCs w:val="24"/>
          <w:lang w:bidi="ar-SA"/>
        </w:rPr>
        <w:t>Mnr</w:t>
      </w:r>
      <w:proofErr w:type="spellEnd"/>
      <w:r w:rsidRPr="0024296C">
        <w:rPr>
          <w:rFonts w:ascii="Arial" w:hAnsi="Arial" w:cs="Arial"/>
          <w:color w:val="000000"/>
          <w:sz w:val="24"/>
          <w:szCs w:val="24"/>
          <w:lang w:bidi="ar-SA"/>
        </w:rPr>
        <w:t xml:space="preserve">: anelemdepa@sun.ac.za </w:t>
      </w:r>
    </w:p>
    <w:p w14:paraId="2C8099D2" w14:textId="5873CCF5" w:rsidR="0024296C" w:rsidRDefault="00CD531D"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Including</w:t>
      </w:r>
      <w:r w:rsidR="0024296C" w:rsidRPr="0024296C">
        <w:rPr>
          <w:rFonts w:ascii="Arial" w:hAnsi="Arial" w:cs="Arial"/>
          <w:color w:val="000000"/>
          <w:sz w:val="24"/>
          <w:szCs w:val="24"/>
          <w:lang w:bidi="ar-SA"/>
        </w:rPr>
        <w:t xml:space="preserve"> the SRC executive </w:t>
      </w:r>
    </w:p>
    <w:p w14:paraId="087C7E97" w14:textId="77777777" w:rsidR="00781D4A" w:rsidRPr="0024296C" w:rsidRDefault="00781D4A" w:rsidP="0024296C">
      <w:pPr>
        <w:autoSpaceDE w:val="0"/>
        <w:autoSpaceDN w:val="0"/>
        <w:adjustRightInd w:val="0"/>
        <w:spacing w:after="0" w:line="240" w:lineRule="auto"/>
        <w:rPr>
          <w:rFonts w:ascii="Arial" w:hAnsi="Arial" w:cs="Arial"/>
          <w:color w:val="000000"/>
          <w:sz w:val="24"/>
          <w:szCs w:val="24"/>
          <w:lang w:bidi="ar-SA"/>
        </w:rPr>
      </w:pPr>
    </w:p>
    <w:p w14:paraId="15D7DACE" w14:textId="77777777" w:rsidR="0024296C" w:rsidRDefault="0024296C" w:rsidP="0024296C">
      <w:pPr>
        <w:autoSpaceDE w:val="0"/>
        <w:autoSpaceDN w:val="0"/>
        <w:adjustRightInd w:val="0"/>
        <w:spacing w:after="0" w:line="240" w:lineRule="auto"/>
        <w:rPr>
          <w:rFonts w:ascii="Arial" w:hAnsi="Arial" w:cs="Arial"/>
          <w:b/>
          <w:bCs/>
          <w:color w:val="000000"/>
          <w:sz w:val="24"/>
          <w:szCs w:val="24"/>
          <w:lang w:bidi="ar-SA"/>
        </w:rPr>
      </w:pPr>
    </w:p>
    <w:p w14:paraId="5C99DE83" w14:textId="4913C0CA"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Cc</w:t>
      </w:r>
      <w:r w:rsidRPr="0024296C">
        <w:rPr>
          <w:rFonts w:ascii="Arial" w:hAnsi="Arial" w:cs="Arial"/>
          <w:color w:val="000000"/>
          <w:sz w:val="24"/>
          <w:szCs w:val="24"/>
          <w:lang w:bidi="ar-SA"/>
        </w:rPr>
        <w:t xml:space="preserve">: </w:t>
      </w:r>
    </w:p>
    <w:p w14:paraId="52DB3681" w14:textId="4EBEC7CB"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Sharine</w:t>
      </w:r>
      <w:proofErr w:type="spellEnd"/>
      <w:r w:rsidRPr="0024296C">
        <w:rPr>
          <w:rFonts w:ascii="Arial" w:hAnsi="Arial" w:cs="Arial"/>
          <w:color w:val="000000"/>
          <w:sz w:val="24"/>
          <w:szCs w:val="24"/>
          <w:lang w:bidi="ar-SA"/>
        </w:rPr>
        <w:t xml:space="preserve"> Dowries (Student Governance Administrator): sharine@sun.ac.za </w:t>
      </w:r>
    </w:p>
    <w:p w14:paraId="3EC6D7A4"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Anele Mdepa (Student Governance Manager): anelemdepa@sun.ac.za </w:t>
      </w:r>
    </w:p>
    <w:p w14:paraId="6D4B942E"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Thulani Hlatswayo (Student Governance Intern): thulani@sun.ac.za </w:t>
      </w:r>
    </w:p>
    <w:p w14:paraId="1A95D413" w14:textId="08AC39E1"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FEFDD" w14:textId="77777777" w:rsidR="001F5CA5" w:rsidRDefault="001F5CA5" w:rsidP="0000543B">
      <w:pPr>
        <w:spacing w:after="0" w:line="240" w:lineRule="auto"/>
      </w:pPr>
      <w:r>
        <w:separator/>
      </w:r>
    </w:p>
  </w:endnote>
  <w:endnote w:type="continuationSeparator" w:id="0">
    <w:p w14:paraId="2A699DC8" w14:textId="77777777" w:rsidR="001F5CA5" w:rsidRDefault="001F5CA5"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2A75" w14:textId="77777777" w:rsidR="00CD338F" w:rsidRDefault="00CD338F" w:rsidP="0000543B">
    <w:pPr>
      <w:pStyle w:val="Footer"/>
    </w:pPr>
    <w:r>
      <w:rPr>
        <w:noProof/>
        <w:lang w:val="en-US" w:eastAsia="en-US"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2DC5" w14:textId="77777777" w:rsidR="00CD338F" w:rsidRDefault="00CD338F" w:rsidP="0000543B">
    <w:pPr>
      <w:pStyle w:val="Footer"/>
    </w:pPr>
    <w:r>
      <w:rPr>
        <w:noProof/>
        <w:lang w:val="en-US" w:eastAsia="en-US"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653D7" w14:textId="77777777" w:rsidR="001F5CA5" w:rsidRDefault="001F5CA5" w:rsidP="0000543B">
      <w:pPr>
        <w:spacing w:after="0" w:line="240" w:lineRule="auto"/>
      </w:pPr>
      <w:r>
        <w:separator/>
      </w:r>
    </w:p>
  </w:footnote>
  <w:footnote w:type="continuationSeparator" w:id="0">
    <w:p w14:paraId="29F31FB6" w14:textId="77777777" w:rsidR="001F5CA5" w:rsidRDefault="001F5CA5" w:rsidP="00005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E8B6" w14:textId="77777777" w:rsidR="00CD338F" w:rsidRDefault="00561301" w:rsidP="000978BA">
    <w:pPr>
      <w:pStyle w:val="Header"/>
    </w:pPr>
    <w:r>
      <w:rPr>
        <w:noProof/>
        <w:lang w:val="en-US" w:eastAsia="en-US" w:bidi="ar-SA"/>
      </w:rPr>
      <w:drawing>
        <wp:inline distT="0" distB="0" distL="0" distR="0" wp14:anchorId="22011F71" wp14:editId="67A0ABEA">
          <wp:extent cx="5731510" cy="1445846"/>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rotWithShape="1">
                  <a:blip r:embed="rId1">
                    <a:extLst>
                      <a:ext uri="{28A0092B-C50C-407E-A947-70E740481C1C}">
                        <a14:useLocalDpi xmlns:a14="http://schemas.microsoft.com/office/drawing/2010/main" val="0"/>
                      </a:ext>
                    </a:extLst>
                  </a:blip>
                  <a:srcRect b="32755"/>
                  <a:stretch/>
                </pic:blipFill>
                <pic:spPr bwMode="auto">
                  <a:xfrm>
                    <a:off x="0" y="0"/>
                    <a:ext cx="5731510" cy="1445846"/>
                  </a:xfrm>
                  <a:prstGeom prst="rect">
                    <a:avLst/>
                  </a:prstGeom>
                  <a:ln>
                    <a:noFill/>
                  </a:ln>
                  <a:extLst>
                    <a:ext uri="{53640926-AAD7-44D8-BBD7-CCE9431645EC}">
                      <a14:shadowObscured xmlns:a14="http://schemas.microsoft.com/office/drawing/2010/main"/>
                    </a:ext>
                  </a:extLst>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E3A13" w14:textId="77777777" w:rsidR="00CD338F" w:rsidRDefault="00CD338F">
    <w:pPr>
      <w:pStyle w:val="Header"/>
    </w:pPr>
    <w:r>
      <w:rPr>
        <w:noProof/>
        <w:lang w:val="en-US" w:eastAsia="en-US"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nsid w:val="50C30CFB"/>
    <w:multiLevelType w:val="hybridMultilevel"/>
    <w:tmpl w:val="5E94A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4E6527C"/>
    <w:multiLevelType w:val="hybridMultilevel"/>
    <w:tmpl w:val="058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BE63D6E"/>
    <w:multiLevelType w:val="hybridMultilevel"/>
    <w:tmpl w:val="BCB4C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7">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3"/>
  </w:num>
  <w:num w:numId="3">
    <w:abstractNumId w:val="14"/>
  </w:num>
  <w:num w:numId="4">
    <w:abstractNumId w:val="25"/>
  </w:num>
  <w:num w:numId="5">
    <w:abstractNumId w:val="9"/>
  </w:num>
  <w:num w:numId="6">
    <w:abstractNumId w:val="17"/>
  </w:num>
  <w:num w:numId="7">
    <w:abstractNumId w:val="22"/>
  </w:num>
  <w:num w:numId="8">
    <w:abstractNumId w:val="28"/>
  </w:num>
  <w:num w:numId="9">
    <w:abstractNumId w:val="27"/>
  </w:num>
  <w:num w:numId="10">
    <w:abstractNumId w:val="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26"/>
  </w:num>
  <w:num w:numId="15">
    <w:abstractNumId w:val="0"/>
  </w:num>
  <w:num w:numId="16">
    <w:abstractNumId w:val="11"/>
  </w:num>
  <w:num w:numId="17">
    <w:abstractNumId w:val="23"/>
  </w:num>
  <w:num w:numId="18">
    <w:abstractNumId w:val="8"/>
  </w:num>
  <w:num w:numId="19">
    <w:abstractNumId w:val="12"/>
  </w:num>
  <w:num w:numId="20">
    <w:abstractNumId w:val="6"/>
  </w:num>
  <w:num w:numId="21">
    <w:abstractNumId w:val="2"/>
  </w:num>
  <w:num w:numId="22">
    <w:abstractNumId w:val="21"/>
  </w:num>
  <w:num w:numId="23">
    <w:abstractNumId w:val="7"/>
  </w:num>
  <w:num w:numId="24">
    <w:abstractNumId w:val="4"/>
  </w:num>
  <w:num w:numId="25">
    <w:abstractNumId w:val="15"/>
  </w:num>
  <w:num w:numId="26">
    <w:abstractNumId w:val="20"/>
  </w:num>
  <w:num w:numId="27">
    <w:abstractNumId w:val="10"/>
  </w:num>
  <w:num w:numId="28">
    <w:abstractNumId w:val="13"/>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3B"/>
    <w:rsid w:val="000007A8"/>
    <w:rsid w:val="0000543B"/>
    <w:rsid w:val="00007444"/>
    <w:rsid w:val="0001766A"/>
    <w:rsid w:val="00026313"/>
    <w:rsid w:val="0004106F"/>
    <w:rsid w:val="000600AA"/>
    <w:rsid w:val="00061E43"/>
    <w:rsid w:val="0006343B"/>
    <w:rsid w:val="0007292E"/>
    <w:rsid w:val="0008677A"/>
    <w:rsid w:val="00095E92"/>
    <w:rsid w:val="000972FF"/>
    <w:rsid w:val="000978BA"/>
    <w:rsid w:val="000A2CF4"/>
    <w:rsid w:val="000A507D"/>
    <w:rsid w:val="000A60F3"/>
    <w:rsid w:val="000B5DD7"/>
    <w:rsid w:val="000D78AA"/>
    <w:rsid w:val="000D7944"/>
    <w:rsid w:val="000E45CE"/>
    <w:rsid w:val="000E566D"/>
    <w:rsid w:val="000F7094"/>
    <w:rsid w:val="000F7222"/>
    <w:rsid w:val="001078AE"/>
    <w:rsid w:val="001219AA"/>
    <w:rsid w:val="00127D59"/>
    <w:rsid w:val="00130970"/>
    <w:rsid w:val="001440E3"/>
    <w:rsid w:val="001673DF"/>
    <w:rsid w:val="00167D10"/>
    <w:rsid w:val="0018468C"/>
    <w:rsid w:val="00191B3E"/>
    <w:rsid w:val="00196DE0"/>
    <w:rsid w:val="001A2E74"/>
    <w:rsid w:val="001C66DB"/>
    <w:rsid w:val="001C70C7"/>
    <w:rsid w:val="001D354B"/>
    <w:rsid w:val="001D5995"/>
    <w:rsid w:val="001D7DD9"/>
    <w:rsid w:val="001F2A6A"/>
    <w:rsid w:val="001F5CA5"/>
    <w:rsid w:val="002003F5"/>
    <w:rsid w:val="00210F6C"/>
    <w:rsid w:val="00213010"/>
    <w:rsid w:val="00213C15"/>
    <w:rsid w:val="002227DA"/>
    <w:rsid w:val="002300CF"/>
    <w:rsid w:val="00234260"/>
    <w:rsid w:val="00234301"/>
    <w:rsid w:val="00237001"/>
    <w:rsid w:val="0024296C"/>
    <w:rsid w:val="00245B0B"/>
    <w:rsid w:val="00250D94"/>
    <w:rsid w:val="002673DF"/>
    <w:rsid w:val="0029437E"/>
    <w:rsid w:val="00295B41"/>
    <w:rsid w:val="002B18BD"/>
    <w:rsid w:val="002B3635"/>
    <w:rsid w:val="002D4E05"/>
    <w:rsid w:val="002E1F7F"/>
    <w:rsid w:val="002F4AE3"/>
    <w:rsid w:val="0030724A"/>
    <w:rsid w:val="003227BF"/>
    <w:rsid w:val="0034714F"/>
    <w:rsid w:val="0035675F"/>
    <w:rsid w:val="00365530"/>
    <w:rsid w:val="003856DD"/>
    <w:rsid w:val="00391FA7"/>
    <w:rsid w:val="003A2BC2"/>
    <w:rsid w:val="003A52BA"/>
    <w:rsid w:val="003F323D"/>
    <w:rsid w:val="004175F5"/>
    <w:rsid w:val="00421037"/>
    <w:rsid w:val="00424B03"/>
    <w:rsid w:val="00427B36"/>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C2E0B"/>
    <w:rsid w:val="004D384C"/>
    <w:rsid w:val="00503F30"/>
    <w:rsid w:val="00507316"/>
    <w:rsid w:val="0051184D"/>
    <w:rsid w:val="00531431"/>
    <w:rsid w:val="00531AE7"/>
    <w:rsid w:val="0056089D"/>
    <w:rsid w:val="00561301"/>
    <w:rsid w:val="00567E1E"/>
    <w:rsid w:val="0057223C"/>
    <w:rsid w:val="005741AE"/>
    <w:rsid w:val="00574B07"/>
    <w:rsid w:val="005954B7"/>
    <w:rsid w:val="005B2F73"/>
    <w:rsid w:val="005E4CF7"/>
    <w:rsid w:val="005F3E67"/>
    <w:rsid w:val="00610454"/>
    <w:rsid w:val="00616A74"/>
    <w:rsid w:val="006177DB"/>
    <w:rsid w:val="00617F4C"/>
    <w:rsid w:val="00622E5F"/>
    <w:rsid w:val="00637A9C"/>
    <w:rsid w:val="00641BA1"/>
    <w:rsid w:val="0065061D"/>
    <w:rsid w:val="00665A71"/>
    <w:rsid w:val="00684D91"/>
    <w:rsid w:val="006A435C"/>
    <w:rsid w:val="006C2DD1"/>
    <w:rsid w:val="006D0979"/>
    <w:rsid w:val="006E5DD3"/>
    <w:rsid w:val="006F1AEB"/>
    <w:rsid w:val="006F1FDE"/>
    <w:rsid w:val="006F317E"/>
    <w:rsid w:val="006F3503"/>
    <w:rsid w:val="00742673"/>
    <w:rsid w:val="007454BB"/>
    <w:rsid w:val="007657CB"/>
    <w:rsid w:val="00775EB9"/>
    <w:rsid w:val="00780725"/>
    <w:rsid w:val="00781D4A"/>
    <w:rsid w:val="007B3D7C"/>
    <w:rsid w:val="007B7C46"/>
    <w:rsid w:val="007E1763"/>
    <w:rsid w:val="007E2D29"/>
    <w:rsid w:val="007E32B3"/>
    <w:rsid w:val="007E391B"/>
    <w:rsid w:val="007F58D0"/>
    <w:rsid w:val="007F7988"/>
    <w:rsid w:val="008065E2"/>
    <w:rsid w:val="008132A0"/>
    <w:rsid w:val="00823B0E"/>
    <w:rsid w:val="00841E44"/>
    <w:rsid w:val="00845169"/>
    <w:rsid w:val="00864E87"/>
    <w:rsid w:val="00867972"/>
    <w:rsid w:val="008B024E"/>
    <w:rsid w:val="008B3594"/>
    <w:rsid w:val="008C2706"/>
    <w:rsid w:val="008E2621"/>
    <w:rsid w:val="008E2D90"/>
    <w:rsid w:val="008E43FC"/>
    <w:rsid w:val="008F2049"/>
    <w:rsid w:val="00921227"/>
    <w:rsid w:val="0093472A"/>
    <w:rsid w:val="00937B67"/>
    <w:rsid w:val="00954C99"/>
    <w:rsid w:val="009667F3"/>
    <w:rsid w:val="0097610C"/>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4F2B"/>
    <w:rsid w:val="00A424BB"/>
    <w:rsid w:val="00A518D4"/>
    <w:rsid w:val="00A60441"/>
    <w:rsid w:val="00A67963"/>
    <w:rsid w:val="00A804EE"/>
    <w:rsid w:val="00A83442"/>
    <w:rsid w:val="00A87487"/>
    <w:rsid w:val="00A901C3"/>
    <w:rsid w:val="00A92377"/>
    <w:rsid w:val="00AA1FD2"/>
    <w:rsid w:val="00AE354C"/>
    <w:rsid w:val="00B05A70"/>
    <w:rsid w:val="00B0780F"/>
    <w:rsid w:val="00B210AA"/>
    <w:rsid w:val="00B41526"/>
    <w:rsid w:val="00B47607"/>
    <w:rsid w:val="00B55190"/>
    <w:rsid w:val="00B71D2B"/>
    <w:rsid w:val="00B740CB"/>
    <w:rsid w:val="00B74A84"/>
    <w:rsid w:val="00B77A53"/>
    <w:rsid w:val="00B82714"/>
    <w:rsid w:val="00B82B8F"/>
    <w:rsid w:val="00B86082"/>
    <w:rsid w:val="00B96061"/>
    <w:rsid w:val="00BB1626"/>
    <w:rsid w:val="00BB18BF"/>
    <w:rsid w:val="00BB309E"/>
    <w:rsid w:val="00BC5201"/>
    <w:rsid w:val="00BD77C0"/>
    <w:rsid w:val="00BE2845"/>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D531D"/>
    <w:rsid w:val="00CF174B"/>
    <w:rsid w:val="00CF2C62"/>
    <w:rsid w:val="00D038F3"/>
    <w:rsid w:val="00D06231"/>
    <w:rsid w:val="00D119AE"/>
    <w:rsid w:val="00D13FAB"/>
    <w:rsid w:val="00D15621"/>
    <w:rsid w:val="00D1648F"/>
    <w:rsid w:val="00D20CD9"/>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1277"/>
    <w:rsid w:val="00E053C7"/>
    <w:rsid w:val="00E0710A"/>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9168F"/>
    <w:rsid w:val="00FA3AEF"/>
    <w:rsid w:val="00FB0417"/>
    <w:rsid w:val="00FB79D6"/>
    <w:rsid w:val="00FC37E0"/>
    <w:rsid w:val="00FC3B1D"/>
    <w:rsid w:val="00FC7EE5"/>
    <w:rsid w:val="00FE110C"/>
    <w:rsid w:val="00FE22EF"/>
    <w:rsid w:val="00FE3A6E"/>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
    <w:name w:val="Unresolved Mention"/>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1A85D3-E268-44AA-ABE2-0DFC34FD519C}">
  <ds:schemaRefs>
    <ds:schemaRef ds:uri="http://schemas.openxmlformats.org/officeDocument/2006/bibliography"/>
  </ds:schemaRefs>
</ds:datastoreItem>
</file>

<file path=customXml/itemProps2.xml><?xml version="1.0" encoding="utf-8"?>
<ds:datastoreItem xmlns:ds="http://schemas.openxmlformats.org/officeDocument/2006/customXml" ds:itemID="{FF7450E1-A9B8-4DE4-805A-B66585C70ABB}"/>
</file>

<file path=customXml/itemProps3.xml><?xml version="1.0" encoding="utf-8"?>
<ds:datastoreItem xmlns:ds="http://schemas.openxmlformats.org/officeDocument/2006/customXml" ds:itemID="{A153C2BB-FA66-4B3F-AFD2-92DC692D9B97}"/>
</file>

<file path=customXml/itemProps4.xml><?xml version="1.0" encoding="utf-8"?>
<ds:datastoreItem xmlns:ds="http://schemas.openxmlformats.org/officeDocument/2006/customXml" ds:itemID="{40116BA3-3F01-44FB-BBD0-457AE5374A1D}"/>
</file>

<file path=docProps/app.xml><?xml version="1.0" encoding="utf-8"?>
<Properties xmlns="http://schemas.openxmlformats.org/officeDocument/2006/extended-properties" xmlns:vt="http://schemas.openxmlformats.org/officeDocument/2006/docPropsVTypes">
  <Template>Normal</Template>
  <TotalTime>25</TotalTime>
  <Pages>5</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Mba</cp:lastModifiedBy>
  <cp:revision>6</cp:revision>
  <cp:lastPrinted>2018-08-02T20:12:00Z</cp:lastPrinted>
  <dcterms:created xsi:type="dcterms:W3CDTF">2020-07-16T12:03:00Z</dcterms:created>
  <dcterms:modified xsi:type="dcterms:W3CDTF">2020-07-16T12:28:00Z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