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EB2BCA" w14:paraId="1908266B" w14:textId="77777777" w:rsidTr="00B86082">
        <w:trPr>
          <w:trHeight w:val="794"/>
        </w:trPr>
        <w:tc>
          <w:tcPr>
            <w:tcW w:w="4508" w:type="dxa"/>
          </w:tcPr>
          <w:p w14:paraId="77E51BED" w14:textId="77777777" w:rsidR="00561301" w:rsidRPr="00EB2BCA" w:rsidRDefault="00561301" w:rsidP="00D06231">
            <w:pPr>
              <w:spacing w:line="360" w:lineRule="auto"/>
              <w:jc w:val="both"/>
              <w:rPr>
                <w:rFonts w:ascii="Arial" w:hAnsi="Arial" w:cs="Arial"/>
                <w:b/>
                <w:sz w:val="24"/>
                <w:szCs w:val="24"/>
              </w:rPr>
            </w:pPr>
            <w:r w:rsidRPr="00EB2BCA">
              <w:rPr>
                <w:rFonts w:ascii="Arial" w:hAnsi="Arial" w:cs="Arial"/>
                <w:b/>
                <w:sz w:val="24"/>
                <w:szCs w:val="24"/>
              </w:rPr>
              <w:t>Name and Surname:</w:t>
            </w:r>
          </w:p>
        </w:tc>
        <w:tc>
          <w:tcPr>
            <w:tcW w:w="4508" w:type="dxa"/>
          </w:tcPr>
          <w:p w14:paraId="2B6D3E9F" w14:textId="2ABF2953" w:rsidR="00561301" w:rsidRPr="00EB2BCA" w:rsidRDefault="007A57E7" w:rsidP="00D06231">
            <w:pPr>
              <w:spacing w:line="360" w:lineRule="auto"/>
              <w:jc w:val="both"/>
              <w:rPr>
                <w:rFonts w:ascii="Arial" w:hAnsi="Arial" w:cs="Arial"/>
                <w:sz w:val="24"/>
                <w:szCs w:val="24"/>
              </w:rPr>
            </w:pPr>
            <w:proofErr w:type="spellStart"/>
            <w:r w:rsidRPr="00EB2BCA">
              <w:rPr>
                <w:rFonts w:ascii="Arial" w:hAnsi="Arial" w:cs="Arial"/>
                <w:color w:val="000000" w:themeColor="text1"/>
                <w:sz w:val="24"/>
                <w:szCs w:val="24"/>
              </w:rPr>
              <w:t>Shilela</w:t>
            </w:r>
            <w:proofErr w:type="spellEnd"/>
            <w:r w:rsidRPr="00EB2BCA">
              <w:rPr>
                <w:rFonts w:ascii="Arial" w:hAnsi="Arial" w:cs="Arial"/>
                <w:color w:val="000000" w:themeColor="text1"/>
                <w:sz w:val="24"/>
                <w:szCs w:val="24"/>
              </w:rPr>
              <w:t xml:space="preserve"> </w:t>
            </w:r>
            <w:proofErr w:type="spellStart"/>
            <w:r w:rsidRPr="00EB2BCA">
              <w:rPr>
                <w:rFonts w:ascii="Arial" w:hAnsi="Arial" w:cs="Arial"/>
                <w:color w:val="000000" w:themeColor="text1"/>
                <w:sz w:val="24"/>
                <w:szCs w:val="24"/>
              </w:rPr>
              <w:t>Bopape</w:t>
            </w:r>
            <w:proofErr w:type="spellEnd"/>
            <w:r w:rsidRPr="00EB2BCA">
              <w:rPr>
                <w:rFonts w:ascii="Arial" w:hAnsi="Arial" w:cs="Arial"/>
                <w:color w:val="000000" w:themeColor="text1"/>
                <w:sz w:val="24"/>
                <w:szCs w:val="24"/>
              </w:rPr>
              <w:t xml:space="preserve"> </w:t>
            </w:r>
          </w:p>
        </w:tc>
      </w:tr>
      <w:tr w:rsidR="00561301" w:rsidRPr="00EB2BCA" w14:paraId="371D69EC" w14:textId="77777777" w:rsidTr="00B86082">
        <w:trPr>
          <w:trHeight w:val="794"/>
        </w:trPr>
        <w:tc>
          <w:tcPr>
            <w:tcW w:w="4508" w:type="dxa"/>
          </w:tcPr>
          <w:p w14:paraId="68B68360" w14:textId="77777777" w:rsidR="00561301" w:rsidRPr="00EB2BCA" w:rsidRDefault="00561301" w:rsidP="00D06231">
            <w:pPr>
              <w:spacing w:line="360" w:lineRule="auto"/>
              <w:jc w:val="both"/>
              <w:rPr>
                <w:rFonts w:ascii="Arial" w:hAnsi="Arial" w:cs="Arial"/>
                <w:b/>
                <w:sz w:val="24"/>
                <w:szCs w:val="24"/>
              </w:rPr>
            </w:pPr>
            <w:r w:rsidRPr="00EB2BCA">
              <w:rPr>
                <w:rFonts w:ascii="Arial" w:hAnsi="Arial" w:cs="Arial"/>
                <w:b/>
                <w:sz w:val="24"/>
                <w:szCs w:val="24"/>
              </w:rPr>
              <w:t>Portfolio:</w:t>
            </w:r>
          </w:p>
        </w:tc>
        <w:tc>
          <w:tcPr>
            <w:tcW w:w="4508" w:type="dxa"/>
          </w:tcPr>
          <w:p w14:paraId="3CDAF608" w14:textId="08BA6C38" w:rsidR="00561301" w:rsidRPr="00EB2BCA" w:rsidRDefault="007A57E7" w:rsidP="00D06231">
            <w:pPr>
              <w:spacing w:line="360" w:lineRule="auto"/>
              <w:jc w:val="both"/>
              <w:rPr>
                <w:rFonts w:ascii="Arial" w:hAnsi="Arial" w:cs="Arial"/>
                <w:sz w:val="24"/>
                <w:szCs w:val="24"/>
              </w:rPr>
            </w:pPr>
            <w:r w:rsidRPr="00EB2BCA">
              <w:rPr>
                <w:rFonts w:ascii="Arial" w:hAnsi="Arial" w:cs="Arial"/>
                <w:sz w:val="24"/>
                <w:szCs w:val="24"/>
              </w:rPr>
              <w:t>Sustainability and Innovation Manager</w:t>
            </w:r>
          </w:p>
        </w:tc>
      </w:tr>
      <w:tr w:rsidR="00561301" w:rsidRPr="00EB2BCA" w14:paraId="304B1740" w14:textId="77777777" w:rsidTr="00B86082">
        <w:trPr>
          <w:trHeight w:val="794"/>
        </w:trPr>
        <w:tc>
          <w:tcPr>
            <w:tcW w:w="4508" w:type="dxa"/>
          </w:tcPr>
          <w:p w14:paraId="7E75547A" w14:textId="77777777" w:rsidR="00561301" w:rsidRPr="00EB2BCA" w:rsidRDefault="00561301" w:rsidP="00D06231">
            <w:pPr>
              <w:spacing w:line="360" w:lineRule="auto"/>
              <w:jc w:val="both"/>
              <w:rPr>
                <w:rFonts w:ascii="Arial" w:hAnsi="Arial" w:cs="Arial"/>
                <w:b/>
                <w:sz w:val="24"/>
                <w:szCs w:val="24"/>
              </w:rPr>
            </w:pPr>
            <w:r w:rsidRPr="00EB2BCA">
              <w:rPr>
                <w:rFonts w:ascii="Arial" w:hAnsi="Arial" w:cs="Arial"/>
                <w:b/>
                <w:sz w:val="24"/>
                <w:szCs w:val="24"/>
              </w:rPr>
              <w:t>Subject:</w:t>
            </w:r>
          </w:p>
        </w:tc>
        <w:tc>
          <w:tcPr>
            <w:tcW w:w="4508" w:type="dxa"/>
          </w:tcPr>
          <w:p w14:paraId="7636D30A" w14:textId="13F3A24F" w:rsidR="00561301" w:rsidRPr="00EB2BCA" w:rsidRDefault="003C2D32" w:rsidP="00D06231">
            <w:pPr>
              <w:spacing w:line="360" w:lineRule="auto"/>
              <w:jc w:val="both"/>
              <w:rPr>
                <w:rFonts w:ascii="Arial" w:hAnsi="Arial" w:cs="Arial"/>
                <w:iCs/>
                <w:sz w:val="24"/>
                <w:szCs w:val="24"/>
              </w:rPr>
            </w:pPr>
            <w:r w:rsidRPr="00EB2BCA">
              <w:rPr>
                <w:rFonts w:ascii="Arial" w:hAnsi="Arial" w:cs="Arial"/>
                <w:iCs/>
                <w:color w:val="000000" w:themeColor="text1"/>
                <w:sz w:val="24"/>
                <w:szCs w:val="24"/>
              </w:rPr>
              <w:t>Final Term</w:t>
            </w:r>
            <w:r w:rsidR="007A57E7" w:rsidRPr="00EB2BCA">
              <w:rPr>
                <w:rFonts w:ascii="Arial" w:hAnsi="Arial" w:cs="Arial"/>
                <w:iCs/>
                <w:color w:val="000000" w:themeColor="text1"/>
                <w:sz w:val="24"/>
                <w:szCs w:val="24"/>
              </w:rPr>
              <w:t xml:space="preserve"> Report </w:t>
            </w:r>
          </w:p>
        </w:tc>
      </w:tr>
      <w:tr w:rsidR="00561301" w:rsidRPr="00EB2BCA" w14:paraId="48A36D7F" w14:textId="77777777" w:rsidTr="00B86082">
        <w:trPr>
          <w:trHeight w:val="794"/>
        </w:trPr>
        <w:tc>
          <w:tcPr>
            <w:tcW w:w="4508" w:type="dxa"/>
          </w:tcPr>
          <w:p w14:paraId="4BC7CC63" w14:textId="77777777" w:rsidR="00561301" w:rsidRPr="00EB2BCA" w:rsidRDefault="00561301" w:rsidP="00D06231">
            <w:pPr>
              <w:spacing w:line="360" w:lineRule="auto"/>
              <w:jc w:val="both"/>
              <w:rPr>
                <w:rFonts w:ascii="Arial" w:hAnsi="Arial" w:cs="Arial"/>
                <w:b/>
                <w:sz w:val="24"/>
                <w:szCs w:val="24"/>
              </w:rPr>
            </w:pPr>
            <w:r w:rsidRPr="00EB2BCA">
              <w:rPr>
                <w:rFonts w:ascii="Arial" w:hAnsi="Arial" w:cs="Arial"/>
                <w:b/>
                <w:sz w:val="24"/>
                <w:szCs w:val="24"/>
              </w:rPr>
              <w:t>Email:</w:t>
            </w:r>
          </w:p>
        </w:tc>
        <w:tc>
          <w:tcPr>
            <w:tcW w:w="4508" w:type="dxa"/>
          </w:tcPr>
          <w:p w14:paraId="4AF8DF82" w14:textId="6C4281E7" w:rsidR="00561301" w:rsidRPr="00EB2BCA" w:rsidRDefault="007A57E7" w:rsidP="00D06231">
            <w:pPr>
              <w:spacing w:line="360" w:lineRule="auto"/>
              <w:jc w:val="both"/>
              <w:rPr>
                <w:rFonts w:ascii="Arial" w:hAnsi="Arial" w:cs="Arial"/>
                <w:iCs/>
                <w:sz w:val="24"/>
                <w:szCs w:val="24"/>
              </w:rPr>
            </w:pPr>
            <w:r w:rsidRPr="00EB2BCA">
              <w:rPr>
                <w:rFonts w:ascii="Arial" w:hAnsi="Arial" w:cs="Arial"/>
                <w:iCs/>
                <w:color w:val="000000" w:themeColor="text1"/>
                <w:sz w:val="24"/>
                <w:szCs w:val="24"/>
              </w:rPr>
              <w:t>19212453</w:t>
            </w:r>
            <w:r w:rsidR="00B86082" w:rsidRPr="00EB2BCA">
              <w:rPr>
                <w:rFonts w:ascii="Arial" w:hAnsi="Arial" w:cs="Arial"/>
                <w:iCs/>
                <w:color w:val="000000" w:themeColor="text1"/>
                <w:sz w:val="24"/>
                <w:szCs w:val="24"/>
              </w:rPr>
              <w:t>@sun.ac.za</w:t>
            </w:r>
          </w:p>
        </w:tc>
      </w:tr>
    </w:tbl>
    <w:p w14:paraId="42CD3FB3" w14:textId="77777777" w:rsidR="00561301" w:rsidRPr="00EB2BCA" w:rsidRDefault="00561301" w:rsidP="00D06231">
      <w:pPr>
        <w:spacing w:line="360" w:lineRule="auto"/>
        <w:jc w:val="both"/>
        <w:rPr>
          <w:rFonts w:ascii="Arial" w:hAnsi="Arial" w:cs="Arial"/>
          <w:sz w:val="24"/>
          <w:szCs w:val="24"/>
        </w:rPr>
      </w:pPr>
    </w:p>
    <w:p w14:paraId="56D4B450" w14:textId="46341851" w:rsidR="00EF4A02" w:rsidRPr="00EB2BCA" w:rsidRDefault="00B86082" w:rsidP="00D06231">
      <w:pPr>
        <w:spacing w:line="360" w:lineRule="auto"/>
        <w:jc w:val="both"/>
        <w:rPr>
          <w:rFonts w:ascii="Arial" w:hAnsi="Arial" w:cs="Arial"/>
          <w:sz w:val="24"/>
          <w:szCs w:val="24"/>
        </w:rPr>
      </w:pPr>
      <w:r w:rsidRPr="00EB2BCA">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EB2BCA">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EB2BCA" w:rsidRDefault="0051184D" w:rsidP="00D06231">
          <w:pPr>
            <w:pStyle w:val="TOCHeading"/>
            <w:jc w:val="both"/>
            <w:rPr>
              <w:rFonts w:ascii="Arial" w:hAnsi="Arial" w:cs="Arial"/>
              <w:szCs w:val="24"/>
            </w:rPr>
          </w:pPr>
          <w:r w:rsidRPr="00EB2BCA">
            <w:rPr>
              <w:rFonts w:ascii="Arial" w:hAnsi="Arial" w:cs="Arial"/>
              <w:szCs w:val="24"/>
            </w:rPr>
            <w:t>Contents</w:t>
          </w:r>
        </w:p>
        <w:p w14:paraId="6EDCE228" w14:textId="4AA4FD56" w:rsidR="0059580C" w:rsidRPr="00EB2BCA" w:rsidRDefault="0051184D">
          <w:pPr>
            <w:pStyle w:val="TOC1"/>
            <w:tabs>
              <w:tab w:val="right" w:leader="dot" w:pos="9016"/>
            </w:tabs>
            <w:rPr>
              <w:rFonts w:ascii="Arial" w:hAnsi="Arial" w:cs="Arial"/>
              <w:noProof/>
              <w:sz w:val="24"/>
              <w:szCs w:val="24"/>
              <w:lang w:eastAsia="ja-JP" w:bidi="ar-SA"/>
            </w:rPr>
          </w:pPr>
          <w:r w:rsidRPr="00EB2BCA">
            <w:rPr>
              <w:rFonts w:ascii="Arial" w:hAnsi="Arial" w:cs="Arial"/>
              <w:sz w:val="24"/>
              <w:szCs w:val="24"/>
            </w:rPr>
            <w:fldChar w:fldCharType="begin"/>
          </w:r>
          <w:r w:rsidRPr="00EB2BCA">
            <w:rPr>
              <w:rFonts w:ascii="Arial" w:hAnsi="Arial" w:cs="Arial"/>
              <w:sz w:val="24"/>
              <w:szCs w:val="24"/>
            </w:rPr>
            <w:instrText xml:space="preserve"> TOC \o "1-3" \h \z \u </w:instrText>
          </w:r>
          <w:r w:rsidRPr="00EB2BCA">
            <w:rPr>
              <w:rFonts w:ascii="Arial" w:hAnsi="Arial" w:cs="Arial"/>
              <w:sz w:val="24"/>
              <w:szCs w:val="24"/>
            </w:rPr>
            <w:fldChar w:fldCharType="separate"/>
          </w:r>
          <w:hyperlink w:anchor="_Toc51160362" w:history="1">
            <w:r w:rsidR="0059580C" w:rsidRPr="00EB2BCA">
              <w:rPr>
                <w:rStyle w:val="Hyperlink"/>
                <w:rFonts w:ascii="Arial" w:hAnsi="Arial" w:cs="Arial"/>
                <w:noProof/>
              </w:rPr>
              <w:t>Constitutional Responsibilities</w:t>
            </w:r>
            <w:r w:rsidR="0059580C" w:rsidRPr="00EB2BCA">
              <w:rPr>
                <w:rFonts w:ascii="Arial" w:hAnsi="Arial" w:cs="Arial"/>
                <w:noProof/>
                <w:webHidden/>
              </w:rPr>
              <w:tab/>
            </w:r>
            <w:r w:rsidR="0059580C" w:rsidRPr="00EB2BCA">
              <w:rPr>
                <w:rFonts w:ascii="Arial" w:hAnsi="Arial" w:cs="Arial"/>
                <w:noProof/>
                <w:webHidden/>
              </w:rPr>
              <w:fldChar w:fldCharType="begin"/>
            </w:r>
            <w:r w:rsidR="0059580C" w:rsidRPr="00EB2BCA">
              <w:rPr>
                <w:rFonts w:ascii="Arial" w:hAnsi="Arial" w:cs="Arial"/>
                <w:noProof/>
                <w:webHidden/>
              </w:rPr>
              <w:instrText xml:space="preserve"> PAGEREF _Toc51160362 \h </w:instrText>
            </w:r>
            <w:r w:rsidR="0059580C" w:rsidRPr="00EB2BCA">
              <w:rPr>
                <w:rFonts w:ascii="Arial" w:hAnsi="Arial" w:cs="Arial"/>
                <w:noProof/>
                <w:webHidden/>
              </w:rPr>
            </w:r>
            <w:r w:rsidR="0059580C" w:rsidRPr="00EB2BCA">
              <w:rPr>
                <w:rFonts w:ascii="Arial" w:hAnsi="Arial" w:cs="Arial"/>
                <w:noProof/>
                <w:webHidden/>
              </w:rPr>
              <w:fldChar w:fldCharType="separate"/>
            </w:r>
            <w:r w:rsidR="0059580C" w:rsidRPr="00EB2BCA">
              <w:rPr>
                <w:rFonts w:ascii="Arial" w:hAnsi="Arial" w:cs="Arial"/>
                <w:noProof/>
                <w:webHidden/>
              </w:rPr>
              <w:t>3</w:t>
            </w:r>
            <w:r w:rsidR="0059580C" w:rsidRPr="00EB2BCA">
              <w:rPr>
                <w:rFonts w:ascii="Arial" w:hAnsi="Arial" w:cs="Arial"/>
                <w:noProof/>
                <w:webHidden/>
              </w:rPr>
              <w:fldChar w:fldCharType="end"/>
            </w:r>
          </w:hyperlink>
        </w:p>
        <w:p w14:paraId="2ADD0926" w14:textId="4E518DB8" w:rsidR="0059580C" w:rsidRPr="00EB2BCA" w:rsidRDefault="0059580C">
          <w:pPr>
            <w:pStyle w:val="TOC1"/>
            <w:tabs>
              <w:tab w:val="right" w:leader="dot" w:pos="9016"/>
            </w:tabs>
            <w:rPr>
              <w:rFonts w:ascii="Arial" w:hAnsi="Arial" w:cs="Arial"/>
              <w:noProof/>
              <w:sz w:val="24"/>
              <w:szCs w:val="24"/>
              <w:lang w:eastAsia="ja-JP" w:bidi="ar-SA"/>
            </w:rPr>
          </w:pPr>
          <w:hyperlink w:anchor="_Toc51160363" w:history="1">
            <w:r w:rsidRPr="00EB2BCA">
              <w:rPr>
                <w:rStyle w:val="Hyperlink"/>
                <w:rFonts w:ascii="Arial" w:hAnsi="Arial" w:cs="Arial"/>
                <w:noProof/>
              </w:rPr>
              <w:t>Portfolio Overview</w:t>
            </w:r>
            <w:r w:rsidRPr="00EB2BCA">
              <w:rPr>
                <w:rFonts w:ascii="Arial" w:hAnsi="Arial" w:cs="Arial"/>
                <w:noProof/>
                <w:webHidden/>
              </w:rPr>
              <w:tab/>
            </w:r>
            <w:r w:rsidRPr="00EB2BCA">
              <w:rPr>
                <w:rFonts w:ascii="Arial" w:hAnsi="Arial" w:cs="Arial"/>
                <w:noProof/>
                <w:webHidden/>
              </w:rPr>
              <w:fldChar w:fldCharType="begin"/>
            </w:r>
            <w:r w:rsidRPr="00EB2BCA">
              <w:rPr>
                <w:rFonts w:ascii="Arial" w:hAnsi="Arial" w:cs="Arial"/>
                <w:noProof/>
                <w:webHidden/>
              </w:rPr>
              <w:instrText xml:space="preserve"> PAGEREF _Toc51160363 \h </w:instrText>
            </w:r>
            <w:r w:rsidRPr="00EB2BCA">
              <w:rPr>
                <w:rFonts w:ascii="Arial" w:hAnsi="Arial" w:cs="Arial"/>
                <w:noProof/>
                <w:webHidden/>
              </w:rPr>
            </w:r>
            <w:r w:rsidRPr="00EB2BCA">
              <w:rPr>
                <w:rFonts w:ascii="Arial" w:hAnsi="Arial" w:cs="Arial"/>
                <w:noProof/>
                <w:webHidden/>
              </w:rPr>
              <w:fldChar w:fldCharType="separate"/>
            </w:r>
            <w:r w:rsidRPr="00EB2BCA">
              <w:rPr>
                <w:rFonts w:ascii="Arial" w:hAnsi="Arial" w:cs="Arial"/>
                <w:noProof/>
                <w:webHidden/>
              </w:rPr>
              <w:t>3</w:t>
            </w:r>
            <w:r w:rsidRPr="00EB2BCA">
              <w:rPr>
                <w:rFonts w:ascii="Arial" w:hAnsi="Arial" w:cs="Arial"/>
                <w:noProof/>
                <w:webHidden/>
              </w:rPr>
              <w:fldChar w:fldCharType="end"/>
            </w:r>
          </w:hyperlink>
        </w:p>
        <w:p w14:paraId="7CB4D0F1" w14:textId="77638D26" w:rsidR="0059580C" w:rsidRPr="00EB2BCA" w:rsidRDefault="0059580C">
          <w:pPr>
            <w:pStyle w:val="TOC1"/>
            <w:tabs>
              <w:tab w:val="right" w:leader="dot" w:pos="9016"/>
            </w:tabs>
            <w:rPr>
              <w:rFonts w:ascii="Arial" w:hAnsi="Arial" w:cs="Arial"/>
              <w:noProof/>
              <w:sz w:val="24"/>
              <w:szCs w:val="24"/>
              <w:lang w:eastAsia="ja-JP" w:bidi="ar-SA"/>
            </w:rPr>
          </w:pPr>
          <w:hyperlink w:anchor="_Toc51160364" w:history="1">
            <w:r w:rsidRPr="00EB2BCA">
              <w:rPr>
                <w:rStyle w:val="Hyperlink"/>
                <w:rFonts w:ascii="Arial" w:hAnsi="Arial" w:cs="Arial"/>
                <w:noProof/>
              </w:rPr>
              <w:t>Committees / Task Teams</w:t>
            </w:r>
            <w:r w:rsidRPr="00EB2BCA">
              <w:rPr>
                <w:rFonts w:ascii="Arial" w:hAnsi="Arial" w:cs="Arial"/>
                <w:noProof/>
                <w:webHidden/>
              </w:rPr>
              <w:tab/>
            </w:r>
            <w:r w:rsidRPr="00EB2BCA">
              <w:rPr>
                <w:rFonts w:ascii="Arial" w:hAnsi="Arial" w:cs="Arial"/>
                <w:noProof/>
                <w:webHidden/>
              </w:rPr>
              <w:fldChar w:fldCharType="begin"/>
            </w:r>
            <w:r w:rsidRPr="00EB2BCA">
              <w:rPr>
                <w:rFonts w:ascii="Arial" w:hAnsi="Arial" w:cs="Arial"/>
                <w:noProof/>
                <w:webHidden/>
              </w:rPr>
              <w:instrText xml:space="preserve"> PAGEREF _Toc51160364 \h </w:instrText>
            </w:r>
            <w:r w:rsidRPr="00EB2BCA">
              <w:rPr>
                <w:rFonts w:ascii="Arial" w:hAnsi="Arial" w:cs="Arial"/>
                <w:noProof/>
                <w:webHidden/>
              </w:rPr>
            </w:r>
            <w:r w:rsidRPr="00EB2BCA">
              <w:rPr>
                <w:rFonts w:ascii="Arial" w:hAnsi="Arial" w:cs="Arial"/>
                <w:noProof/>
                <w:webHidden/>
              </w:rPr>
              <w:fldChar w:fldCharType="separate"/>
            </w:r>
            <w:r w:rsidRPr="00EB2BCA">
              <w:rPr>
                <w:rFonts w:ascii="Arial" w:hAnsi="Arial" w:cs="Arial"/>
                <w:noProof/>
                <w:webHidden/>
              </w:rPr>
              <w:t>5</w:t>
            </w:r>
            <w:r w:rsidRPr="00EB2BCA">
              <w:rPr>
                <w:rFonts w:ascii="Arial" w:hAnsi="Arial" w:cs="Arial"/>
                <w:noProof/>
                <w:webHidden/>
              </w:rPr>
              <w:fldChar w:fldCharType="end"/>
            </w:r>
          </w:hyperlink>
        </w:p>
        <w:p w14:paraId="3FC09B19" w14:textId="277EFDF5" w:rsidR="0059580C" w:rsidRPr="00EB2BCA" w:rsidRDefault="0059580C">
          <w:pPr>
            <w:pStyle w:val="TOC1"/>
            <w:tabs>
              <w:tab w:val="right" w:leader="dot" w:pos="9016"/>
            </w:tabs>
            <w:rPr>
              <w:rFonts w:ascii="Arial" w:hAnsi="Arial" w:cs="Arial"/>
              <w:noProof/>
              <w:sz w:val="24"/>
              <w:szCs w:val="24"/>
              <w:lang w:eastAsia="ja-JP" w:bidi="ar-SA"/>
            </w:rPr>
          </w:pPr>
          <w:hyperlink w:anchor="_Toc51160365" w:history="1">
            <w:r w:rsidRPr="00EB2BCA">
              <w:rPr>
                <w:rStyle w:val="Hyperlink"/>
                <w:rFonts w:ascii="Arial" w:hAnsi="Arial" w:cs="Arial"/>
                <w:noProof/>
              </w:rPr>
              <w:t>Budget Overview</w:t>
            </w:r>
            <w:r w:rsidRPr="00EB2BCA">
              <w:rPr>
                <w:rFonts w:ascii="Arial" w:hAnsi="Arial" w:cs="Arial"/>
                <w:noProof/>
                <w:webHidden/>
              </w:rPr>
              <w:tab/>
            </w:r>
            <w:r w:rsidRPr="00EB2BCA">
              <w:rPr>
                <w:rFonts w:ascii="Arial" w:hAnsi="Arial" w:cs="Arial"/>
                <w:noProof/>
                <w:webHidden/>
              </w:rPr>
              <w:fldChar w:fldCharType="begin"/>
            </w:r>
            <w:r w:rsidRPr="00EB2BCA">
              <w:rPr>
                <w:rFonts w:ascii="Arial" w:hAnsi="Arial" w:cs="Arial"/>
                <w:noProof/>
                <w:webHidden/>
              </w:rPr>
              <w:instrText xml:space="preserve"> PAGEREF _Toc51160365 \h </w:instrText>
            </w:r>
            <w:r w:rsidRPr="00EB2BCA">
              <w:rPr>
                <w:rFonts w:ascii="Arial" w:hAnsi="Arial" w:cs="Arial"/>
                <w:noProof/>
                <w:webHidden/>
              </w:rPr>
            </w:r>
            <w:r w:rsidRPr="00EB2BCA">
              <w:rPr>
                <w:rFonts w:ascii="Arial" w:hAnsi="Arial" w:cs="Arial"/>
                <w:noProof/>
                <w:webHidden/>
              </w:rPr>
              <w:fldChar w:fldCharType="separate"/>
            </w:r>
            <w:r w:rsidRPr="00EB2BCA">
              <w:rPr>
                <w:rFonts w:ascii="Arial" w:hAnsi="Arial" w:cs="Arial"/>
                <w:noProof/>
                <w:webHidden/>
              </w:rPr>
              <w:t>5</w:t>
            </w:r>
            <w:r w:rsidRPr="00EB2BCA">
              <w:rPr>
                <w:rFonts w:ascii="Arial" w:hAnsi="Arial" w:cs="Arial"/>
                <w:noProof/>
                <w:webHidden/>
              </w:rPr>
              <w:fldChar w:fldCharType="end"/>
            </w:r>
          </w:hyperlink>
        </w:p>
        <w:p w14:paraId="5B0AD723" w14:textId="16464E55" w:rsidR="0059580C" w:rsidRPr="00EB2BCA" w:rsidRDefault="0059580C">
          <w:pPr>
            <w:pStyle w:val="TOC1"/>
            <w:tabs>
              <w:tab w:val="right" w:leader="dot" w:pos="9016"/>
            </w:tabs>
            <w:rPr>
              <w:rFonts w:ascii="Arial" w:hAnsi="Arial" w:cs="Arial"/>
              <w:noProof/>
              <w:sz w:val="24"/>
              <w:szCs w:val="24"/>
              <w:lang w:eastAsia="ja-JP" w:bidi="ar-SA"/>
            </w:rPr>
          </w:pPr>
          <w:hyperlink w:anchor="_Toc51160366" w:history="1">
            <w:r w:rsidRPr="00EB2BCA">
              <w:rPr>
                <w:rStyle w:val="Hyperlink"/>
                <w:rFonts w:ascii="Arial" w:hAnsi="Arial" w:cs="Arial"/>
                <w:noProof/>
              </w:rPr>
              <w:t>Term Overview</w:t>
            </w:r>
            <w:r w:rsidRPr="00EB2BCA">
              <w:rPr>
                <w:rFonts w:ascii="Arial" w:hAnsi="Arial" w:cs="Arial"/>
                <w:noProof/>
                <w:webHidden/>
              </w:rPr>
              <w:tab/>
            </w:r>
            <w:r w:rsidRPr="00EB2BCA">
              <w:rPr>
                <w:rFonts w:ascii="Arial" w:hAnsi="Arial" w:cs="Arial"/>
                <w:noProof/>
                <w:webHidden/>
              </w:rPr>
              <w:fldChar w:fldCharType="begin"/>
            </w:r>
            <w:r w:rsidRPr="00EB2BCA">
              <w:rPr>
                <w:rFonts w:ascii="Arial" w:hAnsi="Arial" w:cs="Arial"/>
                <w:noProof/>
                <w:webHidden/>
              </w:rPr>
              <w:instrText xml:space="preserve"> PAGEREF _Toc51160366 \h </w:instrText>
            </w:r>
            <w:r w:rsidRPr="00EB2BCA">
              <w:rPr>
                <w:rFonts w:ascii="Arial" w:hAnsi="Arial" w:cs="Arial"/>
                <w:noProof/>
                <w:webHidden/>
              </w:rPr>
            </w:r>
            <w:r w:rsidRPr="00EB2BCA">
              <w:rPr>
                <w:rFonts w:ascii="Arial" w:hAnsi="Arial" w:cs="Arial"/>
                <w:noProof/>
                <w:webHidden/>
              </w:rPr>
              <w:fldChar w:fldCharType="separate"/>
            </w:r>
            <w:r w:rsidRPr="00EB2BCA">
              <w:rPr>
                <w:rFonts w:ascii="Arial" w:hAnsi="Arial" w:cs="Arial"/>
                <w:noProof/>
                <w:webHidden/>
              </w:rPr>
              <w:t>5</w:t>
            </w:r>
            <w:r w:rsidRPr="00EB2BCA">
              <w:rPr>
                <w:rFonts w:ascii="Arial" w:hAnsi="Arial" w:cs="Arial"/>
                <w:noProof/>
                <w:webHidden/>
              </w:rPr>
              <w:fldChar w:fldCharType="end"/>
            </w:r>
          </w:hyperlink>
        </w:p>
        <w:p w14:paraId="49EC3760" w14:textId="194193B2" w:rsidR="0059580C" w:rsidRPr="00EB2BCA" w:rsidRDefault="0059580C">
          <w:pPr>
            <w:pStyle w:val="TOC1"/>
            <w:tabs>
              <w:tab w:val="right" w:leader="dot" w:pos="9016"/>
            </w:tabs>
            <w:rPr>
              <w:rFonts w:ascii="Arial" w:hAnsi="Arial" w:cs="Arial"/>
              <w:noProof/>
              <w:sz w:val="24"/>
              <w:szCs w:val="24"/>
              <w:lang w:eastAsia="ja-JP" w:bidi="ar-SA"/>
            </w:rPr>
          </w:pPr>
          <w:hyperlink w:anchor="_Toc51160367" w:history="1">
            <w:r w:rsidRPr="00EB2BCA">
              <w:rPr>
                <w:rStyle w:val="Hyperlink"/>
                <w:rFonts w:ascii="Arial" w:hAnsi="Arial" w:cs="Arial"/>
                <w:noProof/>
              </w:rPr>
              <w:t>Recommendations for Portfolio Improvement</w:t>
            </w:r>
            <w:r w:rsidRPr="00EB2BCA">
              <w:rPr>
                <w:rFonts w:ascii="Arial" w:hAnsi="Arial" w:cs="Arial"/>
                <w:noProof/>
                <w:webHidden/>
              </w:rPr>
              <w:tab/>
            </w:r>
            <w:r w:rsidRPr="00EB2BCA">
              <w:rPr>
                <w:rFonts w:ascii="Arial" w:hAnsi="Arial" w:cs="Arial"/>
                <w:noProof/>
                <w:webHidden/>
              </w:rPr>
              <w:fldChar w:fldCharType="begin"/>
            </w:r>
            <w:r w:rsidRPr="00EB2BCA">
              <w:rPr>
                <w:rFonts w:ascii="Arial" w:hAnsi="Arial" w:cs="Arial"/>
                <w:noProof/>
                <w:webHidden/>
              </w:rPr>
              <w:instrText xml:space="preserve"> PAGEREF _Toc51160367 \h </w:instrText>
            </w:r>
            <w:r w:rsidRPr="00EB2BCA">
              <w:rPr>
                <w:rFonts w:ascii="Arial" w:hAnsi="Arial" w:cs="Arial"/>
                <w:noProof/>
                <w:webHidden/>
              </w:rPr>
            </w:r>
            <w:r w:rsidRPr="00EB2BCA">
              <w:rPr>
                <w:rFonts w:ascii="Arial" w:hAnsi="Arial" w:cs="Arial"/>
                <w:noProof/>
                <w:webHidden/>
              </w:rPr>
              <w:fldChar w:fldCharType="separate"/>
            </w:r>
            <w:r w:rsidRPr="00EB2BCA">
              <w:rPr>
                <w:rFonts w:ascii="Arial" w:hAnsi="Arial" w:cs="Arial"/>
                <w:noProof/>
                <w:webHidden/>
              </w:rPr>
              <w:t>7</w:t>
            </w:r>
            <w:r w:rsidRPr="00EB2BCA">
              <w:rPr>
                <w:rFonts w:ascii="Arial" w:hAnsi="Arial" w:cs="Arial"/>
                <w:noProof/>
                <w:webHidden/>
              </w:rPr>
              <w:fldChar w:fldCharType="end"/>
            </w:r>
          </w:hyperlink>
        </w:p>
        <w:p w14:paraId="061539AB" w14:textId="4FBDBDDF" w:rsidR="0059580C" w:rsidRPr="00EB2BCA" w:rsidRDefault="0059580C">
          <w:pPr>
            <w:pStyle w:val="TOC1"/>
            <w:tabs>
              <w:tab w:val="right" w:leader="dot" w:pos="9016"/>
            </w:tabs>
            <w:rPr>
              <w:rFonts w:ascii="Arial" w:hAnsi="Arial" w:cs="Arial"/>
              <w:noProof/>
              <w:sz w:val="24"/>
              <w:szCs w:val="24"/>
              <w:lang w:eastAsia="ja-JP" w:bidi="ar-SA"/>
            </w:rPr>
          </w:pPr>
          <w:hyperlink w:anchor="_Toc51160368" w:history="1">
            <w:r w:rsidRPr="00EB2BCA">
              <w:rPr>
                <w:rStyle w:val="Hyperlink"/>
                <w:rFonts w:ascii="Arial" w:hAnsi="Arial" w:cs="Arial"/>
                <w:noProof/>
              </w:rPr>
              <w:t>Important Contacts</w:t>
            </w:r>
            <w:r w:rsidRPr="00EB2BCA">
              <w:rPr>
                <w:rFonts w:ascii="Arial" w:hAnsi="Arial" w:cs="Arial"/>
                <w:noProof/>
                <w:webHidden/>
              </w:rPr>
              <w:tab/>
            </w:r>
            <w:r w:rsidRPr="00EB2BCA">
              <w:rPr>
                <w:rFonts w:ascii="Arial" w:hAnsi="Arial" w:cs="Arial"/>
                <w:noProof/>
                <w:webHidden/>
              </w:rPr>
              <w:fldChar w:fldCharType="begin"/>
            </w:r>
            <w:r w:rsidRPr="00EB2BCA">
              <w:rPr>
                <w:rFonts w:ascii="Arial" w:hAnsi="Arial" w:cs="Arial"/>
                <w:noProof/>
                <w:webHidden/>
              </w:rPr>
              <w:instrText xml:space="preserve"> PAGEREF _Toc51160368 \h </w:instrText>
            </w:r>
            <w:r w:rsidRPr="00EB2BCA">
              <w:rPr>
                <w:rFonts w:ascii="Arial" w:hAnsi="Arial" w:cs="Arial"/>
                <w:noProof/>
                <w:webHidden/>
              </w:rPr>
            </w:r>
            <w:r w:rsidRPr="00EB2BCA">
              <w:rPr>
                <w:rFonts w:ascii="Arial" w:hAnsi="Arial" w:cs="Arial"/>
                <w:noProof/>
                <w:webHidden/>
              </w:rPr>
              <w:fldChar w:fldCharType="separate"/>
            </w:r>
            <w:r w:rsidRPr="00EB2BCA">
              <w:rPr>
                <w:rFonts w:ascii="Arial" w:hAnsi="Arial" w:cs="Arial"/>
                <w:noProof/>
                <w:webHidden/>
              </w:rPr>
              <w:t>9</w:t>
            </w:r>
            <w:r w:rsidRPr="00EB2BCA">
              <w:rPr>
                <w:rFonts w:ascii="Arial" w:hAnsi="Arial" w:cs="Arial"/>
                <w:noProof/>
                <w:webHidden/>
              </w:rPr>
              <w:fldChar w:fldCharType="end"/>
            </w:r>
          </w:hyperlink>
        </w:p>
        <w:p w14:paraId="1A37A8DF" w14:textId="7751F5C9" w:rsidR="0051184D" w:rsidRPr="00EB2BCA" w:rsidRDefault="0051184D" w:rsidP="00D06231">
          <w:pPr>
            <w:spacing w:line="360" w:lineRule="auto"/>
            <w:jc w:val="both"/>
            <w:rPr>
              <w:rFonts w:ascii="Arial" w:hAnsi="Arial" w:cs="Arial"/>
              <w:sz w:val="24"/>
              <w:szCs w:val="24"/>
            </w:rPr>
          </w:pPr>
          <w:r w:rsidRPr="00EB2BCA">
            <w:rPr>
              <w:rFonts w:ascii="Arial" w:hAnsi="Arial" w:cs="Arial"/>
              <w:b/>
              <w:bCs/>
              <w:noProof/>
              <w:sz w:val="24"/>
              <w:szCs w:val="24"/>
            </w:rPr>
            <w:fldChar w:fldCharType="end"/>
          </w:r>
        </w:p>
      </w:sdtContent>
    </w:sdt>
    <w:p w14:paraId="4FEB684A" w14:textId="2415352B" w:rsidR="00B86082" w:rsidRPr="00EB2BCA" w:rsidRDefault="0051184D" w:rsidP="00D06231">
      <w:pPr>
        <w:pStyle w:val="Heading1"/>
        <w:jc w:val="both"/>
        <w:rPr>
          <w:rFonts w:ascii="Arial" w:hAnsi="Arial" w:cs="Arial"/>
          <w:szCs w:val="24"/>
        </w:rPr>
      </w:pPr>
      <w:r w:rsidRPr="00EB2BCA">
        <w:rPr>
          <w:rFonts w:ascii="Arial" w:hAnsi="Arial" w:cs="Arial"/>
          <w:szCs w:val="24"/>
        </w:rPr>
        <w:br w:type="page"/>
      </w:r>
      <w:bookmarkStart w:id="0" w:name="_Toc51160362"/>
      <w:r w:rsidR="00C82934" w:rsidRPr="00EB2BCA">
        <w:rPr>
          <w:rFonts w:ascii="Arial" w:hAnsi="Arial" w:cs="Arial"/>
          <w:szCs w:val="24"/>
        </w:rPr>
        <w:lastRenderedPageBreak/>
        <w:t>Constitutional Responsibilities</w:t>
      </w:r>
      <w:bookmarkEnd w:id="0"/>
    </w:p>
    <w:p w14:paraId="5CA56858" w14:textId="77777777" w:rsidR="00481D8D" w:rsidRPr="00EB2BCA" w:rsidRDefault="00481D8D" w:rsidP="00481D8D">
      <w:pPr>
        <w:rPr>
          <w:rFonts w:ascii="Arial" w:hAnsi="Arial" w:cs="Arial"/>
        </w:rPr>
      </w:pPr>
    </w:p>
    <w:p w14:paraId="799764FA" w14:textId="19D8676B" w:rsidR="007A57E7" w:rsidRPr="00EB2BCA" w:rsidRDefault="00762BC0" w:rsidP="00D06231">
      <w:pPr>
        <w:spacing w:line="360" w:lineRule="auto"/>
        <w:jc w:val="both"/>
        <w:rPr>
          <w:rFonts w:ascii="Arial" w:hAnsi="Arial" w:cs="Arial"/>
          <w:iCs/>
          <w:color w:val="000000" w:themeColor="text1"/>
          <w:sz w:val="24"/>
          <w:szCs w:val="24"/>
        </w:rPr>
      </w:pPr>
      <w:r w:rsidRPr="00EB2BCA">
        <w:rPr>
          <w:rFonts w:ascii="Arial" w:hAnsi="Arial" w:cs="Arial"/>
          <w:iCs/>
          <w:color w:val="000000" w:themeColor="text1"/>
          <w:sz w:val="24"/>
          <w:szCs w:val="24"/>
        </w:rPr>
        <w:t xml:space="preserve"> </w:t>
      </w:r>
      <w:r w:rsidR="007A57E7" w:rsidRPr="00EB2BCA">
        <w:rPr>
          <w:rFonts w:ascii="Arial" w:hAnsi="Arial" w:cs="Arial"/>
          <w:iCs/>
          <w:color w:val="000000" w:themeColor="text1"/>
          <w:sz w:val="24"/>
          <w:szCs w:val="24"/>
        </w:rPr>
        <w:t xml:space="preserve">The Sustainability &amp; Innovation Portfolio thus far has no constitutionally prescribed responsibilities however, this portfolio is of great importance for the student body in order for </w:t>
      </w:r>
      <w:r w:rsidR="007A2E30" w:rsidRPr="00EB2BCA">
        <w:rPr>
          <w:rFonts w:ascii="Arial" w:hAnsi="Arial" w:cs="Arial"/>
          <w:iCs/>
          <w:color w:val="000000" w:themeColor="text1"/>
          <w:sz w:val="24"/>
          <w:szCs w:val="24"/>
        </w:rPr>
        <w:t>the University</w:t>
      </w:r>
      <w:r w:rsidR="007A57E7" w:rsidRPr="00EB2BCA">
        <w:rPr>
          <w:rFonts w:ascii="Arial" w:hAnsi="Arial" w:cs="Arial"/>
          <w:iCs/>
          <w:color w:val="000000" w:themeColor="text1"/>
          <w:sz w:val="24"/>
          <w:szCs w:val="24"/>
        </w:rPr>
        <w:t xml:space="preserve"> to be able to</w:t>
      </w:r>
      <w:r w:rsidR="007A2E30" w:rsidRPr="00EB2BCA">
        <w:rPr>
          <w:rFonts w:ascii="Arial" w:hAnsi="Arial" w:cs="Arial"/>
          <w:iCs/>
          <w:color w:val="000000" w:themeColor="text1"/>
          <w:sz w:val="24"/>
          <w:szCs w:val="24"/>
        </w:rPr>
        <w:t xml:space="preserve"> cultivate a culture where students</w:t>
      </w:r>
      <w:r w:rsidR="007A57E7" w:rsidRPr="00EB2BCA">
        <w:rPr>
          <w:rFonts w:ascii="Arial" w:hAnsi="Arial" w:cs="Arial"/>
          <w:iCs/>
          <w:color w:val="000000" w:themeColor="text1"/>
          <w:sz w:val="24"/>
          <w:szCs w:val="24"/>
        </w:rPr>
        <w:t xml:space="preserve"> engage with issues of sustainability and wh</w:t>
      </w:r>
      <w:r w:rsidR="007A2E30" w:rsidRPr="00EB2BCA">
        <w:rPr>
          <w:rFonts w:ascii="Arial" w:hAnsi="Arial" w:cs="Arial"/>
          <w:iCs/>
          <w:color w:val="000000" w:themeColor="text1"/>
          <w:sz w:val="24"/>
          <w:szCs w:val="24"/>
        </w:rPr>
        <w:t>ich areas</w:t>
      </w:r>
      <w:r w:rsidR="007A57E7" w:rsidRPr="00EB2BCA">
        <w:rPr>
          <w:rFonts w:ascii="Arial" w:hAnsi="Arial" w:cs="Arial"/>
          <w:iCs/>
          <w:color w:val="000000" w:themeColor="text1"/>
          <w:sz w:val="24"/>
          <w:szCs w:val="24"/>
        </w:rPr>
        <w:t xml:space="preserve"> the Stellenbosch University has made progress in its effort to create a more sustainable institution.</w:t>
      </w:r>
    </w:p>
    <w:p w14:paraId="27BB4148" w14:textId="671962B9" w:rsidR="007A2E30" w:rsidRPr="00EB2BCA" w:rsidRDefault="007A2E30" w:rsidP="00D06231">
      <w:pPr>
        <w:spacing w:line="360" w:lineRule="auto"/>
        <w:jc w:val="both"/>
        <w:rPr>
          <w:rFonts w:ascii="Arial" w:hAnsi="Arial" w:cs="Arial"/>
          <w:iCs/>
          <w:color w:val="000000" w:themeColor="text1"/>
          <w:sz w:val="24"/>
          <w:szCs w:val="24"/>
        </w:rPr>
      </w:pPr>
      <w:r w:rsidRPr="00EB2BCA">
        <w:rPr>
          <w:rFonts w:ascii="Arial" w:hAnsi="Arial" w:cs="Arial"/>
          <w:iCs/>
          <w:color w:val="000000" w:themeColor="text1"/>
          <w:sz w:val="24"/>
          <w:szCs w:val="24"/>
        </w:rPr>
        <w:t xml:space="preserve">As managers are constitutionally required to attend one meeting per term, </w:t>
      </w:r>
      <w:r w:rsidR="00322935" w:rsidRPr="00EB2BCA">
        <w:rPr>
          <w:rFonts w:ascii="Arial" w:hAnsi="Arial" w:cs="Arial"/>
          <w:iCs/>
          <w:color w:val="000000" w:themeColor="text1"/>
          <w:sz w:val="24"/>
          <w:szCs w:val="24"/>
        </w:rPr>
        <w:t xml:space="preserve">I have attended a minimum of one SRC meeting per term. </w:t>
      </w:r>
      <w:r w:rsidR="00782BBC" w:rsidRPr="00EB2BCA">
        <w:rPr>
          <w:rFonts w:ascii="Arial" w:hAnsi="Arial" w:cs="Arial"/>
          <w:iCs/>
          <w:color w:val="000000" w:themeColor="text1"/>
          <w:sz w:val="24"/>
          <w:szCs w:val="24"/>
        </w:rPr>
        <w:t xml:space="preserve"> </w:t>
      </w:r>
      <w:r w:rsidR="007A57E7" w:rsidRPr="00EB2BCA">
        <w:rPr>
          <w:rFonts w:ascii="Arial" w:hAnsi="Arial" w:cs="Arial"/>
          <w:iCs/>
          <w:color w:val="000000" w:themeColor="text1"/>
          <w:sz w:val="24"/>
          <w:szCs w:val="24"/>
        </w:rPr>
        <w:t xml:space="preserve"> </w:t>
      </w:r>
    </w:p>
    <w:p w14:paraId="1125F452" w14:textId="6113F815" w:rsidR="00C82934" w:rsidRPr="00EB2BCA" w:rsidRDefault="00C82934" w:rsidP="00D06231">
      <w:pPr>
        <w:pStyle w:val="Heading1"/>
        <w:jc w:val="both"/>
        <w:rPr>
          <w:rFonts w:ascii="Arial" w:hAnsi="Arial" w:cs="Arial"/>
          <w:szCs w:val="24"/>
        </w:rPr>
      </w:pPr>
      <w:bookmarkStart w:id="1" w:name="_Toc51160363"/>
      <w:r w:rsidRPr="00EB2BCA">
        <w:rPr>
          <w:rFonts w:ascii="Arial" w:hAnsi="Arial" w:cs="Arial"/>
          <w:szCs w:val="24"/>
        </w:rPr>
        <w:t>Portfolio Overview</w:t>
      </w:r>
      <w:bookmarkEnd w:id="1"/>
    </w:p>
    <w:p w14:paraId="562139A2" w14:textId="77777777" w:rsidR="007A2E30" w:rsidRPr="00EB2BCA" w:rsidRDefault="007A2E30" w:rsidP="007A2E30">
      <w:pPr>
        <w:rPr>
          <w:rFonts w:ascii="Arial" w:hAnsi="Arial" w:cs="Arial"/>
        </w:rPr>
      </w:pPr>
    </w:p>
    <w:p w14:paraId="602899B5" w14:textId="08043E69" w:rsidR="007A57E7" w:rsidRPr="00EB2BCA" w:rsidRDefault="007A57E7" w:rsidP="007A57E7">
      <w:pPr>
        <w:spacing w:line="360" w:lineRule="auto"/>
        <w:jc w:val="both"/>
        <w:rPr>
          <w:rFonts w:ascii="Arial" w:hAnsi="Arial" w:cs="Arial"/>
          <w:iCs/>
          <w:color w:val="000000" w:themeColor="text1"/>
          <w:sz w:val="24"/>
          <w:szCs w:val="24"/>
        </w:rPr>
      </w:pPr>
      <w:r w:rsidRPr="00EB2BCA">
        <w:rPr>
          <w:rFonts w:ascii="Arial" w:hAnsi="Arial" w:cs="Arial"/>
          <w:iCs/>
          <w:color w:val="000000" w:themeColor="text1"/>
          <w:sz w:val="24"/>
          <w:szCs w:val="24"/>
        </w:rPr>
        <w:t xml:space="preserve">The role and function of the Sustainability and Innovation portfolio is to broaden student engagement and knowledge on issues pertaining to sustainability. </w:t>
      </w:r>
    </w:p>
    <w:p w14:paraId="25DAEE5B" w14:textId="0CB7950B" w:rsidR="007A2E30" w:rsidRPr="00EB2BCA" w:rsidRDefault="007A2E30" w:rsidP="007A57E7">
      <w:pPr>
        <w:spacing w:line="360" w:lineRule="auto"/>
        <w:jc w:val="both"/>
        <w:rPr>
          <w:rFonts w:ascii="Arial" w:hAnsi="Arial" w:cs="Arial"/>
          <w:b/>
          <w:bCs/>
          <w:iCs/>
          <w:color w:val="000000" w:themeColor="text1"/>
          <w:sz w:val="24"/>
          <w:szCs w:val="24"/>
        </w:rPr>
      </w:pPr>
      <w:r w:rsidRPr="00EB2BCA">
        <w:rPr>
          <w:rFonts w:ascii="Arial" w:hAnsi="Arial" w:cs="Arial"/>
          <w:b/>
          <w:bCs/>
          <w:iCs/>
          <w:color w:val="000000" w:themeColor="text1"/>
          <w:sz w:val="24"/>
          <w:szCs w:val="24"/>
        </w:rPr>
        <w:t>Portfolio Description</w:t>
      </w:r>
    </w:p>
    <w:p w14:paraId="3F65B480" w14:textId="77777777" w:rsidR="007A2E30" w:rsidRPr="00EB2BCA" w:rsidRDefault="007A2E30" w:rsidP="007A57E7">
      <w:pPr>
        <w:spacing w:line="360" w:lineRule="auto"/>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For the year 2020, this portfolio is responsible for creating a socio-ecologically aware student body, especially regarding the sustainability principles and initiatives already undertaken by SU. </w:t>
      </w:r>
    </w:p>
    <w:p w14:paraId="61A50084" w14:textId="73FA36C4" w:rsidR="007A2E30" w:rsidRPr="00EB2BCA" w:rsidRDefault="007A2E30" w:rsidP="007A57E7">
      <w:pPr>
        <w:spacing w:line="360" w:lineRule="auto"/>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Furthermore, it is responsible for the encouragement and facilitation of sustainable practice by the SRC, student body and University as a whole. </w:t>
      </w:r>
    </w:p>
    <w:p w14:paraId="4F21D3AB" w14:textId="77777777" w:rsidR="007A2E30" w:rsidRPr="00EB2BCA" w:rsidRDefault="007A2E30" w:rsidP="007A57E7">
      <w:pPr>
        <w:spacing w:line="360" w:lineRule="auto"/>
        <w:jc w:val="both"/>
        <w:rPr>
          <w:rFonts w:ascii="Arial" w:hAnsi="Arial" w:cs="Arial"/>
          <w:color w:val="000000" w:themeColor="text1"/>
          <w:sz w:val="24"/>
          <w:szCs w:val="24"/>
          <w:lang w:val="en-GB" w:bidi="ar-SA"/>
        </w:rPr>
      </w:pPr>
    </w:p>
    <w:p w14:paraId="45F99439" w14:textId="77777777" w:rsidR="00481D8D" w:rsidRPr="00EB2BCA" w:rsidRDefault="00481D8D" w:rsidP="007A57E7">
      <w:pPr>
        <w:spacing w:line="360" w:lineRule="auto"/>
        <w:jc w:val="both"/>
        <w:rPr>
          <w:rFonts w:ascii="Arial" w:hAnsi="Arial" w:cs="Arial"/>
          <w:b/>
          <w:bCs/>
          <w:iCs/>
          <w:color w:val="000000" w:themeColor="text1"/>
          <w:sz w:val="24"/>
          <w:szCs w:val="24"/>
        </w:rPr>
      </w:pPr>
    </w:p>
    <w:p w14:paraId="07577030" w14:textId="50A0DAE0" w:rsidR="007A57E7" w:rsidRPr="00EB2BCA" w:rsidRDefault="007A57E7" w:rsidP="007A57E7">
      <w:pPr>
        <w:spacing w:line="360" w:lineRule="auto"/>
        <w:jc w:val="both"/>
        <w:rPr>
          <w:rFonts w:ascii="Arial" w:hAnsi="Arial" w:cs="Arial"/>
          <w:b/>
          <w:bCs/>
          <w:iCs/>
          <w:color w:val="000000" w:themeColor="text1"/>
          <w:sz w:val="24"/>
          <w:szCs w:val="24"/>
        </w:rPr>
      </w:pPr>
      <w:r w:rsidRPr="00EB2BCA">
        <w:rPr>
          <w:rFonts w:ascii="Arial" w:hAnsi="Arial" w:cs="Arial"/>
          <w:b/>
          <w:bCs/>
          <w:iCs/>
          <w:color w:val="000000" w:themeColor="text1"/>
          <w:sz w:val="24"/>
          <w:szCs w:val="24"/>
        </w:rPr>
        <w:lastRenderedPageBreak/>
        <w:t>Vision</w:t>
      </w:r>
    </w:p>
    <w:p w14:paraId="1700CEA2" w14:textId="77777777" w:rsidR="007A57E7" w:rsidRPr="00EB2BCA" w:rsidRDefault="007A57E7" w:rsidP="007A57E7">
      <w:pPr>
        <w:spacing w:line="360" w:lineRule="auto"/>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My vision for the portfolio is for it to serve as a vehicle for increased student awareness and engagement of issues pertaining to sustainability, both in their university context and beyond. </w:t>
      </w:r>
    </w:p>
    <w:p w14:paraId="51053989" w14:textId="4A733EDC" w:rsidR="007A57E7" w:rsidRPr="00EB2BCA" w:rsidRDefault="007A57E7" w:rsidP="007A57E7">
      <w:pPr>
        <w:spacing w:line="360" w:lineRule="auto"/>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In addition, the Sustainability portfolio should foster a process whereby the University maximises on its efforts to be environmentally conscious and eco-friendly. In this case, my ultimate goal is moving towards a system of digitising submissions of student assignments as the University currently contributes to the unsustainable use of paper at a mass scale. </w:t>
      </w:r>
      <w:r w:rsidR="00FE6847" w:rsidRPr="00EB2BCA">
        <w:rPr>
          <w:rFonts w:ascii="Arial" w:hAnsi="Arial" w:cs="Arial"/>
          <w:color w:val="000000" w:themeColor="text1"/>
          <w:sz w:val="24"/>
          <w:szCs w:val="24"/>
          <w:lang w:val="en-GB" w:bidi="ar-SA"/>
        </w:rPr>
        <w:t xml:space="preserve">However, remote learning for the year of 2020 has meant that the process of digitisation has already taken place. </w:t>
      </w:r>
    </w:p>
    <w:p w14:paraId="55931028" w14:textId="2B6B1E4A" w:rsidR="007A57E7" w:rsidRPr="00EB2BCA" w:rsidRDefault="007A57E7" w:rsidP="007A57E7">
      <w:pPr>
        <w:spacing w:line="360" w:lineRule="auto"/>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Also, exploring the scaling up of recycling initiatives by the University, and use of the recycled material, by encouraging more students to deposit their used notes is of concern. </w:t>
      </w:r>
      <w:r w:rsidR="00FE6847" w:rsidRPr="00EB2BCA">
        <w:rPr>
          <w:rFonts w:ascii="Arial" w:hAnsi="Arial" w:cs="Arial"/>
          <w:color w:val="000000" w:themeColor="text1"/>
          <w:sz w:val="24"/>
          <w:szCs w:val="24"/>
          <w:lang w:val="en-GB" w:bidi="ar-SA"/>
        </w:rPr>
        <w:t>Due to COVID-19 and the fact that a majority of students have not been on campus this year, this initiative has not been possible.</w:t>
      </w:r>
    </w:p>
    <w:p w14:paraId="06082221" w14:textId="24CA462D" w:rsidR="00E61262" w:rsidRPr="00EB2BCA" w:rsidRDefault="00D73D36" w:rsidP="00D73D36">
      <w:pPr>
        <w:spacing w:line="360" w:lineRule="auto"/>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Due to the wide-ranging hinderances of the novel corona virus, this portfolio had to adapt and therefore opted to increase the knowledge of students to issues of sustainability which affect them and how they can impart the lessons and tips in their own lives in feasible ways through two principle initiatives based on ways to make a students’ own life sustainable and how sustainability affects and involves them in important matters such as menstruation. </w:t>
      </w:r>
    </w:p>
    <w:p w14:paraId="707BB031" w14:textId="2B2BCFFC" w:rsidR="00EB2BCA" w:rsidRDefault="00EB2BCA" w:rsidP="00CB7081">
      <w:pPr>
        <w:pStyle w:val="Heading1"/>
        <w:jc w:val="both"/>
        <w:rPr>
          <w:rFonts w:ascii="Arial" w:hAnsi="Arial" w:cs="Arial"/>
          <w:szCs w:val="24"/>
        </w:rPr>
      </w:pPr>
      <w:bookmarkStart w:id="2" w:name="_Toc51160364"/>
    </w:p>
    <w:p w14:paraId="4AD6D196" w14:textId="77777777" w:rsidR="00EB2BCA" w:rsidRPr="00EB2BCA" w:rsidRDefault="00EB2BCA" w:rsidP="00EB2BCA"/>
    <w:p w14:paraId="310140B2" w14:textId="7F295A57" w:rsidR="00CB7081" w:rsidRPr="00EB2BCA" w:rsidRDefault="001D354B" w:rsidP="00CB7081">
      <w:pPr>
        <w:pStyle w:val="Heading1"/>
        <w:jc w:val="both"/>
        <w:rPr>
          <w:rFonts w:ascii="Arial" w:hAnsi="Arial" w:cs="Arial"/>
          <w:szCs w:val="24"/>
        </w:rPr>
      </w:pPr>
      <w:r w:rsidRPr="00EB2BCA">
        <w:rPr>
          <w:rFonts w:ascii="Arial" w:hAnsi="Arial" w:cs="Arial"/>
          <w:szCs w:val="24"/>
        </w:rPr>
        <w:lastRenderedPageBreak/>
        <w:t>Committees / Task Teams</w:t>
      </w:r>
      <w:bookmarkEnd w:id="2"/>
    </w:p>
    <w:p w14:paraId="703654DC" w14:textId="77777777" w:rsidR="00CB7081" w:rsidRPr="00EB2BCA" w:rsidRDefault="00CB7081" w:rsidP="00CB7081">
      <w:pPr>
        <w:rPr>
          <w:rFonts w:ascii="Arial" w:hAnsi="Arial" w:cs="Arial"/>
        </w:rPr>
      </w:pPr>
    </w:p>
    <w:p w14:paraId="38DA0C4D" w14:textId="6C866DCE" w:rsidR="007A57E7" w:rsidRPr="00EB2BCA" w:rsidRDefault="00782BBC" w:rsidP="00F27D8C">
      <w:pPr>
        <w:spacing w:line="360" w:lineRule="auto"/>
        <w:jc w:val="both"/>
        <w:rPr>
          <w:rFonts w:ascii="Arial" w:hAnsi="Arial" w:cs="Arial"/>
          <w:sz w:val="24"/>
          <w:szCs w:val="24"/>
        </w:rPr>
      </w:pPr>
      <w:r w:rsidRPr="00EB2BCA">
        <w:rPr>
          <w:rFonts w:ascii="Arial" w:hAnsi="Arial" w:cs="Arial"/>
          <w:sz w:val="24"/>
          <w:szCs w:val="24"/>
        </w:rPr>
        <w:t xml:space="preserve">I </w:t>
      </w:r>
      <w:r w:rsidR="007A57E7" w:rsidRPr="00EB2BCA">
        <w:rPr>
          <w:rFonts w:ascii="Arial" w:hAnsi="Arial" w:cs="Arial"/>
          <w:sz w:val="24"/>
          <w:szCs w:val="24"/>
        </w:rPr>
        <w:t>solely serve</w:t>
      </w:r>
      <w:r w:rsidR="00F27D8C" w:rsidRPr="00EB2BCA">
        <w:rPr>
          <w:rFonts w:ascii="Arial" w:hAnsi="Arial" w:cs="Arial"/>
          <w:sz w:val="24"/>
          <w:szCs w:val="24"/>
        </w:rPr>
        <w:t>d</w:t>
      </w:r>
      <w:r w:rsidR="007A57E7" w:rsidRPr="00EB2BCA">
        <w:rPr>
          <w:rFonts w:ascii="Arial" w:hAnsi="Arial" w:cs="Arial"/>
          <w:sz w:val="24"/>
          <w:szCs w:val="24"/>
        </w:rPr>
        <w:t xml:space="preserve"> as Sustainability Manager for the Student Representative Council</w:t>
      </w:r>
      <w:r w:rsidR="00A266BC" w:rsidRPr="00EB2BCA">
        <w:rPr>
          <w:rFonts w:ascii="Arial" w:hAnsi="Arial" w:cs="Arial"/>
          <w:sz w:val="24"/>
          <w:szCs w:val="24"/>
        </w:rPr>
        <w:t xml:space="preserve"> – after two recruitment attempts</w:t>
      </w:r>
      <w:r w:rsidR="007A57E7" w:rsidRPr="00EB2BCA">
        <w:rPr>
          <w:rFonts w:ascii="Arial" w:hAnsi="Arial" w:cs="Arial"/>
          <w:sz w:val="24"/>
          <w:szCs w:val="24"/>
        </w:rPr>
        <w:t xml:space="preserve">. </w:t>
      </w:r>
      <w:r w:rsidR="00A266BC" w:rsidRPr="00EB2BCA">
        <w:rPr>
          <w:rFonts w:ascii="Arial" w:hAnsi="Arial" w:cs="Arial"/>
          <w:sz w:val="24"/>
          <w:szCs w:val="24"/>
        </w:rPr>
        <w:t>In working with various constituents including DACES, Facilities Management and more recently with TSR, the portfolio has thus focussed on collaborative efforts</w:t>
      </w:r>
      <w:r w:rsidR="00E74D2E" w:rsidRPr="00EB2BCA">
        <w:rPr>
          <w:rFonts w:ascii="Arial" w:hAnsi="Arial" w:cs="Arial"/>
          <w:sz w:val="24"/>
          <w:szCs w:val="24"/>
        </w:rPr>
        <w:t xml:space="preserve"> with other groups </w:t>
      </w:r>
      <w:r w:rsidR="00D73D36" w:rsidRPr="00EB2BCA">
        <w:rPr>
          <w:rFonts w:ascii="Arial" w:hAnsi="Arial" w:cs="Arial"/>
          <w:sz w:val="24"/>
          <w:szCs w:val="24"/>
        </w:rPr>
        <w:t xml:space="preserve">which are </w:t>
      </w:r>
      <w:r w:rsidR="00E74D2E" w:rsidRPr="00EB2BCA">
        <w:rPr>
          <w:rFonts w:ascii="Arial" w:hAnsi="Arial" w:cs="Arial"/>
          <w:sz w:val="24"/>
          <w:szCs w:val="24"/>
        </w:rPr>
        <w:t>concerned with Sustainability practices and awareness</w:t>
      </w:r>
      <w:r w:rsidR="00A266BC" w:rsidRPr="00EB2BCA">
        <w:rPr>
          <w:rFonts w:ascii="Arial" w:hAnsi="Arial" w:cs="Arial"/>
          <w:sz w:val="24"/>
          <w:szCs w:val="24"/>
        </w:rPr>
        <w:t>.</w:t>
      </w:r>
    </w:p>
    <w:p w14:paraId="2B25F1C5" w14:textId="63AAACF6" w:rsidR="001D354B" w:rsidRPr="00EB2BCA" w:rsidRDefault="001D354B" w:rsidP="00D06231">
      <w:pPr>
        <w:pStyle w:val="Heading1"/>
        <w:jc w:val="both"/>
        <w:rPr>
          <w:rFonts w:ascii="Arial" w:hAnsi="Arial" w:cs="Arial"/>
          <w:szCs w:val="24"/>
        </w:rPr>
      </w:pPr>
      <w:bookmarkStart w:id="3" w:name="_Toc51160365"/>
      <w:r w:rsidRPr="00EB2BCA">
        <w:rPr>
          <w:rFonts w:ascii="Arial" w:hAnsi="Arial" w:cs="Arial"/>
          <w:szCs w:val="24"/>
        </w:rPr>
        <w:t>Budget Overview</w:t>
      </w:r>
      <w:bookmarkEnd w:id="3"/>
    </w:p>
    <w:p w14:paraId="7C20A372" w14:textId="77777777" w:rsidR="00F27D8C" w:rsidRPr="00EB2BCA" w:rsidRDefault="00F27D8C" w:rsidP="00F27D8C">
      <w:pPr>
        <w:spacing w:line="360" w:lineRule="auto"/>
        <w:jc w:val="both"/>
        <w:rPr>
          <w:rFonts w:ascii="Arial" w:hAnsi="Arial" w:cs="Arial"/>
          <w:sz w:val="24"/>
          <w:szCs w:val="24"/>
        </w:rPr>
      </w:pPr>
    </w:p>
    <w:p w14:paraId="7341F40A" w14:textId="19C28B8E" w:rsidR="007A57E7" w:rsidRPr="00EB2BCA" w:rsidRDefault="00A266BC" w:rsidP="00F27D8C">
      <w:pPr>
        <w:spacing w:line="360" w:lineRule="auto"/>
        <w:jc w:val="both"/>
        <w:rPr>
          <w:rFonts w:ascii="Arial" w:hAnsi="Arial" w:cs="Arial"/>
          <w:sz w:val="24"/>
          <w:szCs w:val="24"/>
        </w:rPr>
      </w:pPr>
      <w:r w:rsidRPr="00EB2BCA">
        <w:rPr>
          <w:rFonts w:ascii="Arial" w:hAnsi="Arial" w:cs="Arial"/>
          <w:sz w:val="24"/>
          <w:szCs w:val="24"/>
        </w:rPr>
        <w:t xml:space="preserve">During </w:t>
      </w:r>
      <w:r w:rsidR="00C112AA" w:rsidRPr="00EB2BCA">
        <w:rPr>
          <w:rFonts w:ascii="Arial" w:hAnsi="Arial" w:cs="Arial"/>
          <w:sz w:val="24"/>
          <w:szCs w:val="24"/>
        </w:rPr>
        <w:t>the entire Term</w:t>
      </w:r>
      <w:r w:rsidR="007A57E7" w:rsidRPr="00EB2BCA">
        <w:rPr>
          <w:rFonts w:ascii="Arial" w:hAnsi="Arial" w:cs="Arial"/>
          <w:sz w:val="24"/>
          <w:szCs w:val="24"/>
        </w:rPr>
        <w:t xml:space="preserve">, </w:t>
      </w:r>
      <w:r w:rsidRPr="00EB2BCA">
        <w:rPr>
          <w:rFonts w:ascii="Arial" w:hAnsi="Arial" w:cs="Arial"/>
          <w:sz w:val="24"/>
          <w:szCs w:val="24"/>
        </w:rPr>
        <w:t>no funds have been used</w:t>
      </w:r>
      <w:r w:rsidR="007A57E7" w:rsidRPr="00EB2BCA">
        <w:rPr>
          <w:rFonts w:ascii="Arial" w:hAnsi="Arial" w:cs="Arial"/>
          <w:sz w:val="24"/>
          <w:szCs w:val="24"/>
        </w:rPr>
        <w:t>.</w:t>
      </w:r>
      <w:r w:rsidRPr="00EB2BCA">
        <w:rPr>
          <w:rFonts w:ascii="Arial" w:hAnsi="Arial" w:cs="Arial"/>
          <w:sz w:val="24"/>
          <w:szCs w:val="24"/>
        </w:rPr>
        <w:t xml:space="preserve"> This is due to the fact that COVID-19 has made events on campus impossible. </w:t>
      </w:r>
      <w:r w:rsidR="009815D6" w:rsidRPr="00EB2BCA">
        <w:rPr>
          <w:rFonts w:ascii="Arial" w:hAnsi="Arial" w:cs="Arial"/>
          <w:sz w:val="24"/>
          <w:szCs w:val="24"/>
        </w:rPr>
        <w:t xml:space="preserve">Furthermore, in </w:t>
      </w:r>
      <w:r w:rsidR="009D728E" w:rsidRPr="00EB2BCA">
        <w:rPr>
          <w:rFonts w:ascii="Arial" w:hAnsi="Arial" w:cs="Arial"/>
          <w:sz w:val="24"/>
          <w:szCs w:val="24"/>
        </w:rPr>
        <w:t xml:space="preserve">keeping to sustainable usage of funds, the portfolio has opted to spend minimal funds except for an online event in August if need be. </w:t>
      </w:r>
      <w:r w:rsidR="003D400D" w:rsidRPr="00EB2BCA">
        <w:rPr>
          <w:rFonts w:ascii="Arial" w:hAnsi="Arial" w:cs="Arial"/>
          <w:sz w:val="24"/>
          <w:szCs w:val="24"/>
        </w:rPr>
        <w:t xml:space="preserve">However, no funds were required for the Sustainable Menstruation online event. </w:t>
      </w:r>
    </w:p>
    <w:p w14:paraId="2203C91F" w14:textId="045AADE3" w:rsidR="007A57E7" w:rsidRPr="00EB2BCA" w:rsidRDefault="007A57E7" w:rsidP="00F27D8C">
      <w:pPr>
        <w:spacing w:line="360" w:lineRule="auto"/>
        <w:jc w:val="both"/>
        <w:rPr>
          <w:rFonts w:ascii="Arial" w:hAnsi="Arial" w:cs="Arial"/>
          <w:sz w:val="24"/>
          <w:szCs w:val="24"/>
          <w:lang w:val="en-GB" w:bidi="ar-SA"/>
        </w:rPr>
      </w:pPr>
      <w:r w:rsidRPr="00EB2BCA">
        <w:rPr>
          <w:rFonts w:ascii="Arial" w:hAnsi="Arial" w:cs="Arial"/>
          <w:sz w:val="24"/>
          <w:szCs w:val="24"/>
          <w:lang w:val="en-GB" w:bidi="ar-SA"/>
        </w:rPr>
        <w:t xml:space="preserve">The Total Budget Value of this portfolio is </w:t>
      </w:r>
      <w:r w:rsidR="003D400D" w:rsidRPr="00EB2BCA">
        <w:rPr>
          <w:rFonts w:ascii="Arial" w:hAnsi="Arial" w:cs="Arial"/>
          <w:sz w:val="24"/>
          <w:szCs w:val="24"/>
          <w:lang w:val="en-GB" w:bidi="ar-SA"/>
        </w:rPr>
        <w:t xml:space="preserve">therefore </w:t>
      </w:r>
      <w:r w:rsidR="009815D6" w:rsidRPr="00EB2BCA">
        <w:rPr>
          <w:rFonts w:ascii="Arial" w:hAnsi="Arial" w:cs="Arial"/>
          <w:sz w:val="24"/>
          <w:szCs w:val="24"/>
          <w:lang w:val="en-GB" w:bidi="ar-SA"/>
        </w:rPr>
        <w:t xml:space="preserve">still </w:t>
      </w:r>
      <w:r w:rsidRPr="00EB2BCA">
        <w:rPr>
          <w:rFonts w:ascii="Arial" w:hAnsi="Arial" w:cs="Arial"/>
          <w:sz w:val="24"/>
          <w:szCs w:val="24"/>
          <w:lang w:val="en-GB" w:bidi="ar-SA"/>
        </w:rPr>
        <w:t>R11 000.</w:t>
      </w:r>
      <w:r w:rsidR="003D400D" w:rsidRPr="00EB2BCA">
        <w:rPr>
          <w:rFonts w:ascii="Arial" w:hAnsi="Arial" w:cs="Arial"/>
          <w:sz w:val="24"/>
          <w:szCs w:val="24"/>
          <w:lang w:val="en-GB" w:bidi="ar-SA"/>
        </w:rPr>
        <w:t xml:space="preserve"> </w:t>
      </w:r>
    </w:p>
    <w:p w14:paraId="58C0C4E9" w14:textId="6908B7E0" w:rsidR="007A57E7" w:rsidRPr="00EB2BCA" w:rsidRDefault="00742673" w:rsidP="00782BBC">
      <w:pPr>
        <w:pStyle w:val="Heading1"/>
        <w:jc w:val="both"/>
        <w:rPr>
          <w:rFonts w:ascii="Arial" w:hAnsi="Arial" w:cs="Arial"/>
          <w:szCs w:val="24"/>
        </w:rPr>
      </w:pPr>
      <w:bookmarkStart w:id="4" w:name="_Toc51160366"/>
      <w:r w:rsidRPr="00EB2BCA">
        <w:rPr>
          <w:rFonts w:ascii="Arial" w:hAnsi="Arial" w:cs="Arial"/>
          <w:szCs w:val="24"/>
        </w:rPr>
        <w:t>Term Overview</w:t>
      </w:r>
      <w:bookmarkEnd w:id="4"/>
    </w:p>
    <w:p w14:paraId="15F8A5DF" w14:textId="77777777" w:rsidR="00CA2771" w:rsidRPr="00EB2BCA" w:rsidRDefault="00CA2771" w:rsidP="007A57E7">
      <w:pPr>
        <w:autoSpaceDE w:val="0"/>
        <w:autoSpaceDN w:val="0"/>
        <w:adjustRightInd w:val="0"/>
        <w:spacing w:after="0" w:line="240" w:lineRule="auto"/>
        <w:rPr>
          <w:rFonts w:ascii="Arial" w:hAnsi="Arial" w:cs="Arial"/>
          <w:color w:val="000000" w:themeColor="text1"/>
          <w:sz w:val="24"/>
          <w:szCs w:val="24"/>
          <w:lang w:val="en-GB" w:bidi="ar-SA"/>
        </w:rPr>
      </w:pPr>
    </w:p>
    <w:p w14:paraId="3BC7889D" w14:textId="756DF263" w:rsidR="007A57E7" w:rsidRPr="00EB2BCA" w:rsidRDefault="00F96B24" w:rsidP="007A57E7">
      <w:pPr>
        <w:autoSpaceDE w:val="0"/>
        <w:autoSpaceDN w:val="0"/>
        <w:adjustRightInd w:val="0"/>
        <w:spacing w:after="0" w:line="240" w:lineRule="auto"/>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 xml:space="preserve">I have undertaken the following activities/initiatives: </w:t>
      </w:r>
    </w:p>
    <w:p w14:paraId="74B26668" w14:textId="77777777" w:rsidR="00F96B24" w:rsidRPr="00EB2BCA" w:rsidRDefault="00F96B24" w:rsidP="007A57E7">
      <w:pPr>
        <w:autoSpaceDE w:val="0"/>
        <w:autoSpaceDN w:val="0"/>
        <w:adjustRightInd w:val="0"/>
        <w:spacing w:after="0" w:line="240" w:lineRule="auto"/>
        <w:rPr>
          <w:rFonts w:ascii="Arial" w:hAnsi="Arial" w:cs="Arial"/>
          <w:b/>
          <w:bCs/>
          <w:color w:val="000000" w:themeColor="text1"/>
          <w:lang w:val="en-GB" w:bidi="ar-SA"/>
        </w:rPr>
      </w:pPr>
    </w:p>
    <w:p w14:paraId="70D0CDAB" w14:textId="43DB64BD" w:rsidR="007A57E7" w:rsidRPr="00EB2BCA" w:rsidRDefault="007A57E7" w:rsidP="007A57E7">
      <w:pPr>
        <w:autoSpaceDE w:val="0"/>
        <w:autoSpaceDN w:val="0"/>
        <w:adjustRightInd w:val="0"/>
        <w:spacing w:after="0" w:line="360" w:lineRule="auto"/>
        <w:rPr>
          <w:rFonts w:ascii="Arial" w:hAnsi="Arial" w:cs="Arial"/>
          <w:b/>
          <w:bCs/>
          <w:color w:val="000000" w:themeColor="text1"/>
          <w:sz w:val="24"/>
          <w:szCs w:val="24"/>
          <w:lang w:val="en-GB" w:bidi="ar-SA"/>
        </w:rPr>
      </w:pPr>
      <w:r w:rsidRPr="00EB2BCA">
        <w:rPr>
          <w:rFonts w:ascii="Arial" w:hAnsi="Arial" w:cs="Arial"/>
          <w:b/>
          <w:bCs/>
          <w:color w:val="000000" w:themeColor="text1"/>
          <w:sz w:val="24"/>
          <w:szCs w:val="24"/>
          <w:lang w:val="en-GB" w:bidi="ar-SA"/>
        </w:rPr>
        <w:t xml:space="preserve">Enhancing Student Access to Information: </w:t>
      </w:r>
    </w:p>
    <w:p w14:paraId="70EAF88B" w14:textId="2815F104" w:rsidR="00FE6847" w:rsidRPr="00EB2BCA" w:rsidRDefault="00481582" w:rsidP="00CB2807">
      <w:pPr>
        <w:numPr>
          <w:ilvl w:val="0"/>
          <w:numId w:val="27"/>
        </w:numPr>
        <w:tabs>
          <w:tab w:val="left" w:pos="20"/>
          <w:tab w:val="left" w:pos="173"/>
        </w:tabs>
        <w:autoSpaceDE w:val="0"/>
        <w:autoSpaceDN w:val="0"/>
        <w:adjustRightInd w:val="0"/>
        <w:spacing w:after="0" w:line="360" w:lineRule="auto"/>
        <w:ind w:left="173" w:hanging="174"/>
        <w:jc w:val="both"/>
        <w:rPr>
          <w:rFonts w:ascii="Arial" w:hAnsi="Arial" w:cs="Arial"/>
          <w:color w:val="000000" w:themeColor="text1"/>
          <w:sz w:val="24"/>
          <w:szCs w:val="24"/>
          <w:lang w:val="en-GB" w:bidi="ar-SA"/>
        </w:rPr>
      </w:pPr>
      <w:r w:rsidRPr="00EB2BCA">
        <w:rPr>
          <w:rFonts w:ascii="Arial" w:hAnsi="Arial" w:cs="Arial"/>
          <w:color w:val="000000" w:themeColor="text1"/>
          <w:sz w:val="24"/>
          <w:szCs w:val="24"/>
          <w:lang w:val="en-GB" w:bidi="ar-SA"/>
        </w:rPr>
        <w:t>This portfolio has compiled and issued a “Sustainable Living Off and On Campus Resource Pack” – in collaboration with DACES on Tygerberg and SU Facilities Management</w:t>
      </w:r>
      <w:r w:rsidR="00CA2771" w:rsidRPr="00EB2BCA">
        <w:rPr>
          <w:rFonts w:ascii="Arial" w:hAnsi="Arial" w:cs="Arial"/>
          <w:color w:val="000000" w:themeColor="text1"/>
          <w:sz w:val="24"/>
          <w:szCs w:val="24"/>
          <w:lang w:val="en-GB" w:bidi="ar-SA"/>
        </w:rPr>
        <w:t>.</w:t>
      </w:r>
      <w:r w:rsidR="00962114" w:rsidRPr="00EB2BCA">
        <w:rPr>
          <w:rFonts w:ascii="Arial" w:hAnsi="Arial" w:cs="Arial"/>
          <w:color w:val="000000" w:themeColor="text1"/>
          <w:sz w:val="24"/>
          <w:szCs w:val="24"/>
          <w:lang w:val="en-GB" w:bidi="ar-SA"/>
        </w:rPr>
        <w:t xml:space="preserve"> The resource pack was disseminated amongst the student body and </w:t>
      </w:r>
      <w:r w:rsidR="00962114" w:rsidRPr="00EB2BCA">
        <w:rPr>
          <w:rFonts w:ascii="Arial" w:hAnsi="Arial" w:cs="Arial"/>
          <w:color w:val="000000" w:themeColor="text1"/>
          <w:sz w:val="24"/>
          <w:szCs w:val="24"/>
          <w:lang w:val="en-GB" w:bidi="ar-SA"/>
        </w:rPr>
        <w:lastRenderedPageBreak/>
        <w:t>sought to offer them feasible ways in which they can make their own lives more sustainabl</w:t>
      </w:r>
      <w:r w:rsidR="002E4820" w:rsidRPr="00EB2BCA">
        <w:rPr>
          <w:rFonts w:ascii="Arial" w:hAnsi="Arial" w:cs="Arial"/>
          <w:color w:val="000000" w:themeColor="text1"/>
          <w:sz w:val="24"/>
          <w:szCs w:val="24"/>
          <w:lang w:val="en-GB" w:bidi="ar-SA"/>
        </w:rPr>
        <w:t xml:space="preserve">e; and present this information in a concise and easy to read and follow manner. </w:t>
      </w:r>
    </w:p>
    <w:p w14:paraId="785B2277" w14:textId="5E657608" w:rsidR="00481582" w:rsidRPr="00EB2BCA" w:rsidRDefault="00481582" w:rsidP="00481582">
      <w:pPr>
        <w:pStyle w:val="ListParagraph"/>
        <w:numPr>
          <w:ilvl w:val="0"/>
          <w:numId w:val="30"/>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The resource pack include</w:t>
      </w:r>
      <w:r w:rsidR="00CA2771" w:rsidRPr="00EB2BCA">
        <w:rPr>
          <w:rFonts w:ascii="Arial" w:hAnsi="Arial" w:cs="Arial"/>
          <w:color w:val="000000" w:themeColor="text1"/>
          <w:szCs w:val="24"/>
          <w:lang w:val="en-GB"/>
        </w:rPr>
        <w:t>d</w:t>
      </w:r>
      <w:r w:rsidRPr="00EB2BCA">
        <w:rPr>
          <w:rFonts w:ascii="Arial" w:hAnsi="Arial" w:cs="Arial"/>
          <w:color w:val="000000" w:themeColor="text1"/>
          <w:szCs w:val="24"/>
          <w:lang w:val="en-GB"/>
        </w:rPr>
        <w:t>:</w:t>
      </w:r>
    </w:p>
    <w:p w14:paraId="1569D28D" w14:textId="16241784" w:rsidR="00481582" w:rsidRPr="00EB2BCA" w:rsidRDefault="00481582" w:rsidP="00481582">
      <w:pPr>
        <w:pStyle w:val="ListParagraph"/>
        <w:numPr>
          <w:ilvl w:val="0"/>
          <w:numId w:val="31"/>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Sustainability Events and Petitions</w:t>
      </w:r>
    </w:p>
    <w:p w14:paraId="01A6EDA9" w14:textId="58E5DA11" w:rsidR="00481582" w:rsidRPr="00EB2BCA" w:rsidRDefault="00481582" w:rsidP="00481582">
      <w:pPr>
        <w:pStyle w:val="ListParagraph"/>
        <w:numPr>
          <w:ilvl w:val="0"/>
          <w:numId w:val="31"/>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Food and Waste Management Tips</w:t>
      </w:r>
    </w:p>
    <w:p w14:paraId="04EB9878" w14:textId="24650636" w:rsidR="00481582" w:rsidRPr="00EB2BCA" w:rsidRDefault="00481582" w:rsidP="00481582">
      <w:pPr>
        <w:pStyle w:val="ListParagraph"/>
        <w:numPr>
          <w:ilvl w:val="0"/>
          <w:numId w:val="31"/>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Energy and Water-</w:t>
      </w:r>
      <w:r w:rsidR="007A40D2" w:rsidRPr="00EB2BCA">
        <w:rPr>
          <w:rFonts w:ascii="Arial" w:hAnsi="Arial" w:cs="Arial"/>
          <w:color w:val="000000" w:themeColor="text1"/>
          <w:szCs w:val="24"/>
          <w:lang w:val="en-GB"/>
        </w:rPr>
        <w:t>S</w:t>
      </w:r>
      <w:r w:rsidRPr="00EB2BCA">
        <w:rPr>
          <w:rFonts w:ascii="Arial" w:hAnsi="Arial" w:cs="Arial"/>
          <w:color w:val="000000" w:themeColor="text1"/>
          <w:szCs w:val="24"/>
          <w:lang w:val="en-GB"/>
        </w:rPr>
        <w:t xml:space="preserve">aving Tips </w:t>
      </w:r>
    </w:p>
    <w:p w14:paraId="623713BF" w14:textId="5F726DC7" w:rsidR="00481582" w:rsidRPr="00EB2BCA" w:rsidRDefault="00481582" w:rsidP="00481582">
      <w:pPr>
        <w:pStyle w:val="ListParagraph"/>
        <w:numPr>
          <w:ilvl w:val="0"/>
          <w:numId w:val="31"/>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 xml:space="preserve">Sustainability games and media </w:t>
      </w:r>
    </w:p>
    <w:p w14:paraId="1B7F82F6" w14:textId="7E8C5498" w:rsidR="009D728E" w:rsidRPr="00EB2BCA" w:rsidRDefault="00481582" w:rsidP="009D728E">
      <w:pPr>
        <w:pStyle w:val="ListParagraph"/>
        <w:numPr>
          <w:ilvl w:val="0"/>
          <w:numId w:val="31"/>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 xml:space="preserve">Miscellaneous resources </w:t>
      </w:r>
      <w:r w:rsidR="00DC7FE6" w:rsidRPr="00EB2BCA">
        <w:rPr>
          <w:rFonts w:ascii="Arial" w:hAnsi="Arial" w:cs="Arial"/>
          <w:color w:val="000000" w:themeColor="text1"/>
          <w:szCs w:val="24"/>
          <w:lang w:val="en-GB"/>
        </w:rPr>
        <w:t>and DIY projects</w:t>
      </w:r>
    </w:p>
    <w:p w14:paraId="08876BB2" w14:textId="77777777" w:rsidR="00551F89" w:rsidRPr="00EB2BCA" w:rsidRDefault="00551F89" w:rsidP="00551F89">
      <w:pPr>
        <w:pStyle w:val="ListParagraph"/>
        <w:tabs>
          <w:tab w:val="left" w:pos="20"/>
          <w:tab w:val="left" w:pos="173"/>
        </w:tabs>
        <w:autoSpaceDE w:val="0"/>
        <w:autoSpaceDN w:val="0"/>
        <w:adjustRightInd w:val="0"/>
        <w:spacing w:after="0" w:line="360" w:lineRule="auto"/>
        <w:ind w:left="1253"/>
        <w:rPr>
          <w:rFonts w:ascii="Arial" w:hAnsi="Arial" w:cs="Arial"/>
          <w:color w:val="000000" w:themeColor="text1"/>
          <w:szCs w:val="24"/>
          <w:lang w:val="en-GB"/>
        </w:rPr>
      </w:pPr>
    </w:p>
    <w:p w14:paraId="0B7DA9BB" w14:textId="7128E181" w:rsidR="009D728E" w:rsidRPr="00EB2BCA" w:rsidRDefault="00A53ADF" w:rsidP="00CB2807">
      <w:pPr>
        <w:pStyle w:val="ListParagraph"/>
        <w:numPr>
          <w:ilvl w:val="0"/>
          <w:numId w:val="27"/>
        </w:numPr>
        <w:tabs>
          <w:tab w:val="left" w:pos="20"/>
          <w:tab w:val="left" w:pos="173"/>
        </w:tabs>
        <w:autoSpaceDE w:val="0"/>
        <w:autoSpaceDN w:val="0"/>
        <w:adjustRightInd w:val="0"/>
        <w:spacing w:after="0" w:line="360" w:lineRule="auto"/>
        <w:jc w:val="both"/>
        <w:rPr>
          <w:rFonts w:ascii="Arial" w:hAnsi="Arial" w:cs="Arial"/>
          <w:color w:val="000000" w:themeColor="text1"/>
          <w:szCs w:val="24"/>
          <w:lang w:val="en-GB"/>
        </w:rPr>
      </w:pPr>
      <w:r w:rsidRPr="00EB2BCA">
        <w:rPr>
          <w:rFonts w:ascii="Arial" w:hAnsi="Arial" w:cs="Arial"/>
          <w:color w:val="000000" w:themeColor="text1"/>
          <w:szCs w:val="24"/>
          <w:lang w:val="en-GB"/>
        </w:rPr>
        <w:t>This portfolio and the TSR on Tygerberg hosted a webinar on the 12</w:t>
      </w:r>
      <w:r w:rsidRPr="00EB2BCA">
        <w:rPr>
          <w:rFonts w:ascii="Arial" w:hAnsi="Arial" w:cs="Arial"/>
          <w:color w:val="000000" w:themeColor="text1"/>
          <w:szCs w:val="24"/>
          <w:vertAlign w:val="superscript"/>
          <w:lang w:val="en-GB"/>
        </w:rPr>
        <w:t>th</w:t>
      </w:r>
      <w:r w:rsidRPr="00EB2BCA">
        <w:rPr>
          <w:rFonts w:ascii="Arial" w:hAnsi="Arial" w:cs="Arial"/>
          <w:color w:val="000000" w:themeColor="text1"/>
          <w:szCs w:val="24"/>
          <w:lang w:val="en-GB"/>
        </w:rPr>
        <w:t xml:space="preserve"> of August on sustainable menstruation and products</w:t>
      </w:r>
      <w:r w:rsidR="009D728E" w:rsidRPr="00EB2BCA">
        <w:rPr>
          <w:rFonts w:ascii="Arial" w:hAnsi="Arial" w:cs="Arial"/>
          <w:color w:val="000000" w:themeColor="text1"/>
          <w:szCs w:val="24"/>
          <w:lang w:val="en-GB"/>
        </w:rPr>
        <w:t>.</w:t>
      </w:r>
      <w:r w:rsidRPr="00EB2BCA">
        <w:rPr>
          <w:rFonts w:ascii="Arial" w:hAnsi="Arial" w:cs="Arial"/>
          <w:color w:val="000000" w:themeColor="text1"/>
          <w:szCs w:val="24"/>
          <w:lang w:val="en-GB"/>
        </w:rPr>
        <w:t xml:space="preserve"> We had three different organizations who work in the sustainable menstrual products space. They included </w:t>
      </w:r>
      <w:proofErr w:type="spellStart"/>
      <w:r w:rsidRPr="00EB2BCA">
        <w:rPr>
          <w:rFonts w:ascii="Arial" w:hAnsi="Arial" w:cs="Arial"/>
          <w:color w:val="000000" w:themeColor="text1"/>
          <w:szCs w:val="24"/>
          <w:lang w:val="en-GB"/>
        </w:rPr>
        <w:t>Komani</w:t>
      </w:r>
      <w:proofErr w:type="spellEnd"/>
      <w:r w:rsidRPr="00EB2BCA">
        <w:rPr>
          <w:rFonts w:ascii="Arial" w:hAnsi="Arial" w:cs="Arial"/>
          <w:color w:val="000000" w:themeColor="text1"/>
          <w:szCs w:val="24"/>
          <w:lang w:val="en-GB"/>
        </w:rPr>
        <w:t xml:space="preserve"> (NPO), Dignity Dreams, </w:t>
      </w:r>
      <w:proofErr w:type="spellStart"/>
      <w:r w:rsidRPr="00EB2BCA">
        <w:rPr>
          <w:rFonts w:ascii="Arial" w:hAnsi="Arial" w:cs="Arial"/>
          <w:color w:val="000000" w:themeColor="text1"/>
          <w:szCs w:val="24"/>
          <w:lang w:val="en-GB"/>
        </w:rPr>
        <w:t>Wast</w:t>
      </w:r>
      <w:proofErr w:type="spellEnd"/>
      <w:r w:rsidRPr="00EB2BCA">
        <w:rPr>
          <w:rFonts w:ascii="Arial" w:hAnsi="Arial" w:cs="Arial"/>
          <w:color w:val="000000" w:themeColor="text1"/>
          <w:szCs w:val="24"/>
          <w:lang w:val="en-GB"/>
        </w:rPr>
        <w:t xml:space="preserve">-ed and Rona </w:t>
      </w:r>
      <w:proofErr w:type="spellStart"/>
      <w:r w:rsidRPr="00EB2BCA">
        <w:rPr>
          <w:rFonts w:ascii="Arial" w:hAnsi="Arial" w:cs="Arial"/>
          <w:color w:val="000000" w:themeColor="text1"/>
          <w:szCs w:val="24"/>
          <w:lang w:val="en-GB"/>
        </w:rPr>
        <w:t>Mirimi</w:t>
      </w:r>
      <w:proofErr w:type="spellEnd"/>
      <w:r w:rsidRPr="00EB2BCA">
        <w:rPr>
          <w:rFonts w:ascii="Arial" w:hAnsi="Arial" w:cs="Arial"/>
          <w:color w:val="000000" w:themeColor="text1"/>
          <w:szCs w:val="24"/>
          <w:lang w:val="en-GB"/>
        </w:rPr>
        <w:t>.</w:t>
      </w:r>
      <w:r w:rsidR="00133142" w:rsidRPr="00EB2BCA">
        <w:rPr>
          <w:rFonts w:ascii="Arial" w:hAnsi="Arial" w:cs="Arial"/>
          <w:color w:val="000000" w:themeColor="text1"/>
          <w:szCs w:val="24"/>
          <w:lang w:val="en-GB"/>
        </w:rPr>
        <w:t xml:space="preserve"> </w:t>
      </w:r>
    </w:p>
    <w:p w14:paraId="6394377A" w14:textId="0B4A3446" w:rsidR="000F603F" w:rsidRPr="00EB2BCA" w:rsidRDefault="00133142" w:rsidP="00CB2807">
      <w:pPr>
        <w:pStyle w:val="ListParagraph"/>
        <w:numPr>
          <w:ilvl w:val="0"/>
          <w:numId w:val="27"/>
        </w:numPr>
        <w:tabs>
          <w:tab w:val="left" w:pos="20"/>
          <w:tab w:val="left" w:pos="173"/>
        </w:tabs>
        <w:autoSpaceDE w:val="0"/>
        <w:autoSpaceDN w:val="0"/>
        <w:adjustRightInd w:val="0"/>
        <w:spacing w:after="0" w:line="360" w:lineRule="auto"/>
        <w:jc w:val="both"/>
        <w:rPr>
          <w:rFonts w:ascii="Arial" w:hAnsi="Arial" w:cs="Arial"/>
          <w:color w:val="000000" w:themeColor="text1"/>
          <w:szCs w:val="24"/>
          <w:lang w:val="en-GB"/>
        </w:rPr>
      </w:pPr>
      <w:r w:rsidRPr="00EB2BCA">
        <w:rPr>
          <w:rFonts w:ascii="Arial" w:hAnsi="Arial" w:cs="Arial"/>
          <w:color w:val="000000" w:themeColor="text1"/>
          <w:szCs w:val="24"/>
          <w:lang w:val="en-GB"/>
        </w:rPr>
        <w:t>To accompany that event, this portfolio specifically curated a Guide to Sustainable Menstruation Products</w:t>
      </w:r>
      <w:r w:rsidR="00F66488" w:rsidRPr="00EB2BCA">
        <w:rPr>
          <w:rFonts w:ascii="Arial" w:hAnsi="Arial" w:cs="Arial"/>
          <w:color w:val="000000" w:themeColor="text1"/>
          <w:szCs w:val="24"/>
          <w:lang w:val="en-GB"/>
        </w:rPr>
        <w:t xml:space="preserve"> which included</w:t>
      </w:r>
      <w:r w:rsidRPr="00EB2BCA">
        <w:rPr>
          <w:rFonts w:ascii="Arial" w:hAnsi="Arial" w:cs="Arial"/>
          <w:color w:val="000000" w:themeColor="text1"/>
          <w:szCs w:val="24"/>
          <w:lang w:val="en-GB"/>
        </w:rPr>
        <w:t xml:space="preserve">: </w:t>
      </w:r>
    </w:p>
    <w:p w14:paraId="1A966930" w14:textId="5A209EDB" w:rsidR="00133142" w:rsidRPr="00EB2BCA" w:rsidRDefault="00133142" w:rsidP="00CB2807">
      <w:pPr>
        <w:pStyle w:val="ListParagraph"/>
        <w:numPr>
          <w:ilvl w:val="0"/>
          <w:numId w:val="33"/>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Scope of the problem and period</w:t>
      </w:r>
    </w:p>
    <w:p w14:paraId="2086A138" w14:textId="307B27A7" w:rsidR="00133142" w:rsidRPr="00EB2BCA" w:rsidRDefault="00133142" w:rsidP="00CB2807">
      <w:pPr>
        <w:pStyle w:val="ListParagraph"/>
        <w:numPr>
          <w:ilvl w:val="0"/>
          <w:numId w:val="33"/>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Healthier alternatives to conventional menstruation products</w:t>
      </w:r>
    </w:p>
    <w:p w14:paraId="4B9F65F7" w14:textId="7609F80D" w:rsidR="00133142" w:rsidRPr="00EB2BCA" w:rsidRDefault="00133142" w:rsidP="00CB2807">
      <w:pPr>
        <w:pStyle w:val="ListParagraph"/>
        <w:numPr>
          <w:ilvl w:val="0"/>
          <w:numId w:val="33"/>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Disadvantages of conventional products</w:t>
      </w:r>
    </w:p>
    <w:p w14:paraId="777DFC50" w14:textId="7FAD0150" w:rsidR="00133142" w:rsidRPr="00EB2BCA" w:rsidRDefault="00133142" w:rsidP="00CB2807">
      <w:pPr>
        <w:pStyle w:val="ListParagraph"/>
        <w:numPr>
          <w:ilvl w:val="0"/>
          <w:numId w:val="33"/>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Advantages of sustainable menstrual products</w:t>
      </w:r>
    </w:p>
    <w:p w14:paraId="6F56DF82" w14:textId="2B185D7D" w:rsidR="00133142" w:rsidRPr="00EB2BCA" w:rsidRDefault="00133142" w:rsidP="00CB2807">
      <w:pPr>
        <w:pStyle w:val="ListParagraph"/>
        <w:numPr>
          <w:ilvl w:val="0"/>
          <w:numId w:val="33"/>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Where to find these products</w:t>
      </w:r>
    </w:p>
    <w:p w14:paraId="0A5D72CC" w14:textId="60C74EF6" w:rsidR="00133142" w:rsidRPr="00EB2BCA" w:rsidRDefault="00133142" w:rsidP="00CB2807">
      <w:pPr>
        <w:pStyle w:val="ListParagraph"/>
        <w:numPr>
          <w:ilvl w:val="0"/>
          <w:numId w:val="33"/>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Links to DIY sustainable menstrual products</w:t>
      </w:r>
    </w:p>
    <w:p w14:paraId="2B6EB16E" w14:textId="184CE76A" w:rsidR="00191096" w:rsidRPr="00EB2BCA" w:rsidRDefault="00191096" w:rsidP="00191096">
      <w:pPr>
        <w:tabs>
          <w:tab w:val="left" w:pos="20"/>
          <w:tab w:val="left" w:pos="173"/>
        </w:tabs>
        <w:autoSpaceDE w:val="0"/>
        <w:autoSpaceDN w:val="0"/>
        <w:adjustRightInd w:val="0"/>
        <w:spacing w:after="0" w:line="360" w:lineRule="auto"/>
        <w:rPr>
          <w:rFonts w:ascii="Arial" w:hAnsi="Arial" w:cs="Arial"/>
          <w:color w:val="000000" w:themeColor="text1"/>
          <w:szCs w:val="24"/>
          <w:lang w:val="en-GB"/>
        </w:rPr>
      </w:pPr>
    </w:p>
    <w:p w14:paraId="59567A17" w14:textId="0838690C" w:rsidR="00191096" w:rsidRPr="00EB2BCA" w:rsidRDefault="00191096" w:rsidP="0067455B">
      <w:pPr>
        <w:pStyle w:val="ListParagraph"/>
        <w:numPr>
          <w:ilvl w:val="0"/>
          <w:numId w:val="30"/>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lastRenderedPageBreak/>
        <w:t xml:space="preserve">Both of the aforementioned initiatives’ Resource/Guide Packs were also offered to the Special Needs manager in Microsoft Word format for ease of access for students who are </w:t>
      </w:r>
      <w:proofErr w:type="gramStart"/>
      <w:r w:rsidRPr="00EB2BCA">
        <w:rPr>
          <w:rFonts w:ascii="Arial" w:hAnsi="Arial" w:cs="Arial"/>
          <w:color w:val="000000" w:themeColor="text1"/>
          <w:szCs w:val="24"/>
          <w:lang w:val="en-GB"/>
        </w:rPr>
        <w:t>differently-abled</w:t>
      </w:r>
      <w:proofErr w:type="gramEnd"/>
      <w:r w:rsidRPr="00EB2BCA">
        <w:rPr>
          <w:rFonts w:ascii="Arial" w:hAnsi="Arial" w:cs="Arial"/>
          <w:color w:val="000000" w:themeColor="text1"/>
          <w:szCs w:val="24"/>
          <w:lang w:val="en-GB"/>
        </w:rPr>
        <w:t xml:space="preserve">. </w:t>
      </w:r>
    </w:p>
    <w:p w14:paraId="4B326A26" w14:textId="77777777" w:rsidR="0067455B" w:rsidRPr="00EB2BCA" w:rsidRDefault="0067455B" w:rsidP="009D728E">
      <w:pPr>
        <w:tabs>
          <w:tab w:val="left" w:pos="20"/>
          <w:tab w:val="left" w:pos="173"/>
        </w:tabs>
        <w:autoSpaceDE w:val="0"/>
        <w:autoSpaceDN w:val="0"/>
        <w:adjustRightInd w:val="0"/>
        <w:spacing w:after="0" w:line="360" w:lineRule="auto"/>
        <w:rPr>
          <w:rFonts w:ascii="Arial" w:hAnsi="Arial" w:cs="Arial"/>
          <w:color w:val="000000" w:themeColor="text1"/>
          <w:sz w:val="24"/>
          <w:szCs w:val="24"/>
          <w:lang w:val="en-GB"/>
        </w:rPr>
      </w:pPr>
    </w:p>
    <w:p w14:paraId="693C37C0" w14:textId="1B1FACC7" w:rsidR="009D728E" w:rsidRPr="00EB2BCA" w:rsidRDefault="0067455B" w:rsidP="0067455B">
      <w:pPr>
        <w:pStyle w:val="ListParagraph"/>
        <w:numPr>
          <w:ilvl w:val="0"/>
          <w:numId w:val="30"/>
        </w:numPr>
        <w:tabs>
          <w:tab w:val="left" w:pos="20"/>
          <w:tab w:val="left" w:pos="173"/>
        </w:tabs>
        <w:autoSpaceDE w:val="0"/>
        <w:autoSpaceDN w:val="0"/>
        <w:adjustRightInd w:val="0"/>
        <w:spacing w:after="0" w:line="360" w:lineRule="auto"/>
        <w:rPr>
          <w:rFonts w:ascii="Arial" w:hAnsi="Arial" w:cs="Arial"/>
          <w:color w:val="000000" w:themeColor="text1"/>
          <w:szCs w:val="24"/>
          <w:lang w:val="en-GB"/>
        </w:rPr>
      </w:pPr>
      <w:r w:rsidRPr="00EB2BCA">
        <w:rPr>
          <w:rFonts w:ascii="Arial" w:hAnsi="Arial" w:cs="Arial"/>
          <w:color w:val="000000" w:themeColor="text1"/>
          <w:szCs w:val="24"/>
          <w:lang w:val="en-GB"/>
        </w:rPr>
        <w:t xml:space="preserve">Please find attached the aforementioned Resource/Guide Packs on Microsoft </w:t>
      </w:r>
      <w:proofErr w:type="spellStart"/>
      <w:r w:rsidRPr="00EB2BCA">
        <w:rPr>
          <w:rFonts w:ascii="Arial" w:hAnsi="Arial" w:cs="Arial"/>
          <w:color w:val="000000" w:themeColor="text1"/>
          <w:szCs w:val="24"/>
          <w:lang w:val="en-GB"/>
        </w:rPr>
        <w:t>Sharepoint</w:t>
      </w:r>
      <w:proofErr w:type="spellEnd"/>
      <w:r w:rsidRPr="00EB2BCA">
        <w:rPr>
          <w:rFonts w:ascii="Arial" w:hAnsi="Arial" w:cs="Arial"/>
          <w:color w:val="000000" w:themeColor="text1"/>
          <w:szCs w:val="24"/>
          <w:lang w:val="en-GB"/>
        </w:rPr>
        <w:t xml:space="preserve"> on this link: </w:t>
      </w:r>
      <w:hyperlink r:id="rId9" w:history="1">
        <w:r w:rsidRPr="00EB2BCA">
          <w:rPr>
            <w:rStyle w:val="Hyperlink"/>
            <w:rFonts w:ascii="Arial" w:hAnsi="Arial" w:cs="Arial"/>
            <w:szCs w:val="24"/>
            <w:lang w:val="en-GB"/>
          </w:rPr>
          <w:t>https://stellenbosch.sharepoint.com/sites/SRCSustainabili</w:t>
        </w:r>
        <w:r w:rsidRPr="00EB2BCA">
          <w:rPr>
            <w:rStyle w:val="Hyperlink"/>
            <w:rFonts w:ascii="Arial" w:hAnsi="Arial" w:cs="Arial"/>
            <w:szCs w:val="24"/>
            <w:lang w:val="en-GB"/>
          </w:rPr>
          <w:t>t</w:t>
        </w:r>
        <w:r w:rsidRPr="00EB2BCA">
          <w:rPr>
            <w:rStyle w:val="Hyperlink"/>
            <w:rFonts w:ascii="Arial" w:hAnsi="Arial" w:cs="Arial"/>
            <w:szCs w:val="24"/>
            <w:lang w:val="en-GB"/>
          </w:rPr>
          <w:t>y2/Shared%20Documents/Forms/AllItems.aspx</w:t>
        </w:r>
      </w:hyperlink>
      <w:r w:rsidRPr="00EB2BCA">
        <w:rPr>
          <w:rFonts w:ascii="Arial" w:hAnsi="Arial" w:cs="Arial"/>
          <w:color w:val="000000" w:themeColor="text1"/>
          <w:szCs w:val="24"/>
          <w:lang w:val="en-GB"/>
        </w:rPr>
        <w:t xml:space="preserve"> </w:t>
      </w:r>
    </w:p>
    <w:p w14:paraId="29801582" w14:textId="77777777" w:rsidR="0067455B" w:rsidRPr="00EB2BCA" w:rsidRDefault="0067455B" w:rsidP="009D728E">
      <w:pPr>
        <w:tabs>
          <w:tab w:val="left" w:pos="20"/>
          <w:tab w:val="left" w:pos="173"/>
        </w:tabs>
        <w:autoSpaceDE w:val="0"/>
        <w:autoSpaceDN w:val="0"/>
        <w:adjustRightInd w:val="0"/>
        <w:spacing w:after="0" w:line="360" w:lineRule="auto"/>
        <w:rPr>
          <w:rFonts w:ascii="Arial" w:hAnsi="Arial" w:cs="Arial"/>
          <w:color w:val="000000" w:themeColor="text1"/>
          <w:szCs w:val="24"/>
          <w:lang w:val="en-GB"/>
        </w:rPr>
      </w:pPr>
    </w:p>
    <w:p w14:paraId="1B45792D" w14:textId="09D7C2EE" w:rsidR="00551F89" w:rsidRPr="00EB2BCA" w:rsidRDefault="009D728E" w:rsidP="00CB2807">
      <w:pPr>
        <w:pStyle w:val="ListParagraph"/>
        <w:numPr>
          <w:ilvl w:val="0"/>
          <w:numId w:val="27"/>
        </w:numPr>
        <w:tabs>
          <w:tab w:val="left" w:pos="20"/>
          <w:tab w:val="left" w:pos="173"/>
        </w:tabs>
        <w:autoSpaceDE w:val="0"/>
        <w:autoSpaceDN w:val="0"/>
        <w:adjustRightInd w:val="0"/>
        <w:spacing w:after="0" w:line="360" w:lineRule="auto"/>
        <w:jc w:val="both"/>
        <w:rPr>
          <w:rFonts w:ascii="Arial" w:hAnsi="Arial" w:cs="Arial"/>
          <w:color w:val="000000" w:themeColor="text1"/>
          <w:szCs w:val="24"/>
          <w:lang w:val="en-GB"/>
        </w:rPr>
      </w:pPr>
      <w:r w:rsidRPr="00EB2BCA">
        <w:rPr>
          <w:rFonts w:ascii="Arial" w:hAnsi="Arial" w:cs="Arial"/>
          <w:color w:val="000000" w:themeColor="text1"/>
          <w:szCs w:val="24"/>
          <w:lang w:val="en-GB"/>
        </w:rPr>
        <w:t>Gathered information on the Food Waste system of all university campuses and explore feasibility of integrating all campuses in the food waste management system. As currently, only the Stellenbosch, Tygerb</w:t>
      </w:r>
      <w:r w:rsidR="00551F89" w:rsidRPr="00EB2BCA">
        <w:rPr>
          <w:rFonts w:ascii="Arial" w:hAnsi="Arial" w:cs="Arial"/>
          <w:color w:val="000000" w:themeColor="text1"/>
          <w:szCs w:val="24"/>
          <w:lang w:val="en-GB"/>
        </w:rPr>
        <w:t>e</w:t>
      </w:r>
      <w:r w:rsidRPr="00EB2BCA">
        <w:rPr>
          <w:rFonts w:ascii="Arial" w:hAnsi="Arial" w:cs="Arial"/>
          <w:color w:val="000000" w:themeColor="text1"/>
          <w:szCs w:val="24"/>
          <w:lang w:val="en-GB"/>
        </w:rPr>
        <w:t xml:space="preserve">rg and Bellville campuses make use of the food waste management system. The result of this was that Facilities Management of Stellenbosch University is currently exploring this as part of its long-term </w:t>
      </w:r>
      <w:r w:rsidR="00CE047D" w:rsidRPr="00EB2BCA">
        <w:rPr>
          <w:rFonts w:ascii="Arial" w:hAnsi="Arial" w:cs="Arial"/>
          <w:color w:val="000000" w:themeColor="text1"/>
          <w:szCs w:val="24"/>
          <w:lang w:val="en-GB"/>
        </w:rPr>
        <w:t xml:space="preserve">(between 5 to 10 years) </w:t>
      </w:r>
      <w:r w:rsidRPr="00EB2BCA">
        <w:rPr>
          <w:rFonts w:ascii="Arial" w:hAnsi="Arial" w:cs="Arial"/>
          <w:color w:val="000000" w:themeColor="text1"/>
          <w:szCs w:val="24"/>
          <w:lang w:val="en-GB"/>
        </w:rPr>
        <w:t xml:space="preserve">plan to broaden sustainable campus practice and overall functioning. </w:t>
      </w:r>
    </w:p>
    <w:p w14:paraId="355DD58A" w14:textId="77777777" w:rsidR="0067455B" w:rsidRPr="00EB2BCA" w:rsidRDefault="0067455B" w:rsidP="0067455B">
      <w:pPr>
        <w:tabs>
          <w:tab w:val="left" w:pos="20"/>
          <w:tab w:val="left" w:pos="173"/>
        </w:tabs>
        <w:autoSpaceDE w:val="0"/>
        <w:autoSpaceDN w:val="0"/>
        <w:adjustRightInd w:val="0"/>
        <w:spacing w:after="0" w:line="360" w:lineRule="auto"/>
        <w:rPr>
          <w:rFonts w:ascii="Arial" w:hAnsi="Arial" w:cs="Arial"/>
          <w:color w:val="000000" w:themeColor="text1"/>
          <w:szCs w:val="24"/>
          <w:lang w:val="en-GB"/>
        </w:rPr>
      </w:pPr>
    </w:p>
    <w:p w14:paraId="60ACBC25" w14:textId="4B696FAD" w:rsidR="008F5366" w:rsidRPr="00EB2BCA" w:rsidRDefault="00A804EE" w:rsidP="00F27D8C">
      <w:pPr>
        <w:pStyle w:val="Heading1"/>
        <w:jc w:val="both"/>
        <w:rPr>
          <w:rFonts w:ascii="Arial" w:hAnsi="Arial" w:cs="Arial"/>
          <w:szCs w:val="24"/>
        </w:rPr>
      </w:pPr>
      <w:bookmarkStart w:id="5" w:name="_Toc51160367"/>
      <w:r w:rsidRPr="00EB2BCA">
        <w:rPr>
          <w:rFonts w:ascii="Arial" w:hAnsi="Arial" w:cs="Arial"/>
          <w:szCs w:val="24"/>
        </w:rPr>
        <w:t>Recommendations for Portfolio Improvement</w:t>
      </w:r>
      <w:bookmarkEnd w:id="5"/>
    </w:p>
    <w:p w14:paraId="26EE15DE" w14:textId="77777777" w:rsidR="00F27D8C" w:rsidRPr="00EB2BCA" w:rsidRDefault="00F27D8C" w:rsidP="00F27D8C">
      <w:pPr>
        <w:rPr>
          <w:rFonts w:ascii="Arial" w:hAnsi="Arial" w:cs="Arial"/>
        </w:rPr>
      </w:pPr>
    </w:p>
    <w:p w14:paraId="38C20CE3" w14:textId="253414D5" w:rsidR="008F5366" w:rsidRPr="00EB2BCA" w:rsidRDefault="008F5366" w:rsidP="00D06231">
      <w:pPr>
        <w:spacing w:line="360" w:lineRule="auto"/>
        <w:jc w:val="both"/>
        <w:rPr>
          <w:rFonts w:ascii="Arial" w:hAnsi="Arial" w:cs="Arial"/>
          <w:iCs/>
          <w:color w:val="000000" w:themeColor="text1"/>
          <w:sz w:val="24"/>
          <w:szCs w:val="24"/>
        </w:rPr>
      </w:pPr>
      <w:r w:rsidRPr="00EB2BCA">
        <w:rPr>
          <w:rFonts w:ascii="Arial" w:hAnsi="Arial" w:cs="Arial"/>
          <w:iCs/>
          <w:color w:val="000000" w:themeColor="text1"/>
          <w:sz w:val="24"/>
          <w:szCs w:val="24"/>
        </w:rPr>
        <w:t>This portfolio can be improved through the building of a network</w:t>
      </w:r>
      <w:r w:rsidR="00762BC0" w:rsidRPr="00EB2BCA">
        <w:rPr>
          <w:rFonts w:ascii="Arial" w:hAnsi="Arial" w:cs="Arial"/>
          <w:iCs/>
          <w:color w:val="000000" w:themeColor="text1"/>
          <w:sz w:val="24"/>
          <w:szCs w:val="24"/>
        </w:rPr>
        <w:t xml:space="preserve"> of </w:t>
      </w:r>
      <w:r w:rsidRPr="00EB2BCA">
        <w:rPr>
          <w:rFonts w:ascii="Arial" w:hAnsi="Arial" w:cs="Arial"/>
          <w:iCs/>
          <w:color w:val="000000" w:themeColor="text1"/>
          <w:sz w:val="24"/>
          <w:szCs w:val="24"/>
        </w:rPr>
        <w:t xml:space="preserve">contacts which will be able to assist with the various initiatives and projects which are being embarked upon. </w:t>
      </w:r>
      <w:r w:rsidR="00EB2BCA">
        <w:rPr>
          <w:rFonts w:ascii="Arial" w:hAnsi="Arial" w:cs="Arial"/>
          <w:iCs/>
          <w:color w:val="000000" w:themeColor="text1"/>
          <w:sz w:val="24"/>
          <w:szCs w:val="24"/>
        </w:rPr>
        <w:t xml:space="preserve">For an example, Facilities Management at SU has a wide range of contacts of people who are involved in sustainability on campus (please find the contact </w:t>
      </w:r>
      <w:proofErr w:type="spellStart"/>
      <w:r w:rsidR="00EB2BCA">
        <w:rPr>
          <w:rFonts w:ascii="Arial" w:hAnsi="Arial" w:cs="Arial"/>
          <w:iCs/>
          <w:color w:val="000000" w:themeColor="text1"/>
          <w:sz w:val="24"/>
          <w:szCs w:val="24"/>
        </w:rPr>
        <w:t>bellow</w:t>
      </w:r>
      <w:proofErr w:type="spellEnd"/>
      <w:r w:rsidR="00EB2BCA">
        <w:rPr>
          <w:rFonts w:ascii="Arial" w:hAnsi="Arial" w:cs="Arial"/>
          <w:iCs/>
          <w:color w:val="000000" w:themeColor="text1"/>
          <w:sz w:val="24"/>
          <w:szCs w:val="24"/>
        </w:rPr>
        <w:t xml:space="preserve">). </w:t>
      </w:r>
    </w:p>
    <w:p w14:paraId="5B3B700D" w14:textId="4948CB9B" w:rsidR="00667769" w:rsidRPr="00EB2BCA" w:rsidRDefault="00667769" w:rsidP="00667769">
      <w:pPr>
        <w:spacing w:after="0" w:line="360" w:lineRule="auto"/>
        <w:jc w:val="both"/>
        <w:rPr>
          <w:rFonts w:ascii="Arial" w:eastAsia="Calibri" w:hAnsi="Arial" w:cs="Arial"/>
          <w:color w:val="000000" w:themeColor="text1"/>
          <w:sz w:val="24"/>
          <w:szCs w:val="24"/>
          <w:lang w:eastAsia="en-ZA"/>
        </w:rPr>
      </w:pPr>
      <w:r w:rsidRPr="00EB2BCA">
        <w:rPr>
          <w:rFonts w:ascii="Arial" w:eastAsia="Calibri" w:hAnsi="Arial" w:cs="Arial"/>
          <w:color w:val="000000" w:themeColor="text1"/>
          <w:sz w:val="24"/>
          <w:szCs w:val="24"/>
          <w:lang w:eastAsia="en-ZA"/>
        </w:rPr>
        <w:lastRenderedPageBreak/>
        <w:t>I would recommend that the next SRC continues collaborative initiatives with DACES and TSR on Tygerberg Campus and the Sustainability Group within SU Facilities Management. These have proved to be really good groups and organizations to work with through this term and building on the work done during this year. Keeping up with the sustainability initiatives in Facilities Management which have been undertaken over a long period of time</w:t>
      </w:r>
      <w:r w:rsidR="00973DCD" w:rsidRPr="00EB2BCA">
        <w:rPr>
          <w:rFonts w:ascii="Arial" w:eastAsia="Calibri" w:hAnsi="Arial" w:cs="Arial"/>
          <w:color w:val="000000" w:themeColor="text1"/>
          <w:sz w:val="24"/>
          <w:szCs w:val="24"/>
          <w:lang w:eastAsia="en-ZA"/>
        </w:rPr>
        <w:t xml:space="preserve"> (including the integration of all campuses into the food waste system)</w:t>
      </w:r>
      <w:r w:rsidRPr="00EB2BCA">
        <w:rPr>
          <w:rFonts w:ascii="Arial" w:eastAsia="Calibri" w:hAnsi="Arial" w:cs="Arial"/>
          <w:color w:val="000000" w:themeColor="text1"/>
          <w:sz w:val="24"/>
          <w:szCs w:val="24"/>
          <w:lang w:eastAsia="en-ZA"/>
        </w:rPr>
        <w:t xml:space="preserve"> but directly affect students by managing how sustainable the campus operates. </w:t>
      </w:r>
    </w:p>
    <w:p w14:paraId="12467692" w14:textId="77777777" w:rsidR="00667769" w:rsidRPr="00EB2BCA" w:rsidRDefault="00667769" w:rsidP="00667769">
      <w:pPr>
        <w:spacing w:after="0" w:line="360" w:lineRule="auto"/>
        <w:jc w:val="both"/>
        <w:rPr>
          <w:rFonts w:ascii="Arial" w:eastAsia="Calibri" w:hAnsi="Arial" w:cs="Arial"/>
          <w:color w:val="000000" w:themeColor="text1"/>
          <w:sz w:val="24"/>
          <w:szCs w:val="24"/>
          <w:lang w:eastAsia="en-ZA"/>
        </w:rPr>
      </w:pPr>
    </w:p>
    <w:p w14:paraId="343F7C55" w14:textId="77777777" w:rsidR="00667769" w:rsidRPr="00EB2BCA" w:rsidRDefault="00667769" w:rsidP="00667769">
      <w:pPr>
        <w:spacing w:after="0" w:line="360" w:lineRule="auto"/>
        <w:jc w:val="both"/>
        <w:rPr>
          <w:rFonts w:ascii="Arial" w:eastAsia="Calibri" w:hAnsi="Arial" w:cs="Arial"/>
          <w:color w:val="000000" w:themeColor="text1"/>
          <w:sz w:val="24"/>
          <w:szCs w:val="24"/>
          <w:lang w:eastAsia="en-ZA"/>
        </w:rPr>
      </w:pPr>
      <w:r w:rsidRPr="00EB2BCA">
        <w:rPr>
          <w:rFonts w:ascii="Arial" w:eastAsia="Calibri" w:hAnsi="Arial" w:cs="Arial"/>
          <w:color w:val="000000" w:themeColor="text1"/>
          <w:sz w:val="24"/>
          <w:szCs w:val="24"/>
          <w:lang w:eastAsia="en-ZA"/>
        </w:rPr>
        <w:t xml:space="preserve">Furthermore, this portfolio should collaborate with the </w:t>
      </w:r>
      <w:proofErr w:type="spellStart"/>
      <w:r w:rsidRPr="00EB2BCA">
        <w:rPr>
          <w:rFonts w:ascii="Arial" w:eastAsia="Calibri" w:hAnsi="Arial" w:cs="Arial"/>
          <w:color w:val="000000" w:themeColor="text1"/>
          <w:sz w:val="24"/>
          <w:szCs w:val="24"/>
          <w:lang w:eastAsia="en-ZA"/>
        </w:rPr>
        <w:t>ecoMaties</w:t>
      </w:r>
      <w:proofErr w:type="spellEnd"/>
      <w:r w:rsidRPr="00EB2BCA">
        <w:rPr>
          <w:rFonts w:ascii="Arial" w:eastAsia="Calibri" w:hAnsi="Arial" w:cs="Arial"/>
          <w:color w:val="000000" w:themeColor="text1"/>
          <w:sz w:val="24"/>
          <w:szCs w:val="24"/>
          <w:lang w:eastAsia="en-ZA"/>
        </w:rPr>
        <w:t xml:space="preserve"> society as well as the </w:t>
      </w:r>
      <w:proofErr w:type="spellStart"/>
      <w:r w:rsidRPr="00EB2BCA">
        <w:rPr>
          <w:rFonts w:ascii="Arial" w:eastAsia="Calibri" w:hAnsi="Arial" w:cs="Arial"/>
          <w:color w:val="000000" w:themeColor="text1"/>
          <w:sz w:val="24"/>
          <w:szCs w:val="24"/>
          <w:lang w:eastAsia="en-ZA"/>
        </w:rPr>
        <w:t>LaunchLab</w:t>
      </w:r>
      <w:proofErr w:type="spellEnd"/>
      <w:r w:rsidRPr="00EB2BCA">
        <w:rPr>
          <w:rFonts w:ascii="Arial" w:eastAsia="Calibri" w:hAnsi="Arial" w:cs="Arial"/>
          <w:color w:val="000000" w:themeColor="text1"/>
          <w:sz w:val="24"/>
          <w:szCs w:val="24"/>
          <w:lang w:eastAsia="en-ZA"/>
        </w:rPr>
        <w:t xml:space="preserve">; if they wish to increase Innovation amongst students. In addition, I advise that this portfolio begins working with the Sustainability Institute as they can offer important insights pertaining to sustainability for the SRC. </w:t>
      </w:r>
    </w:p>
    <w:p w14:paraId="029192B0" w14:textId="77777777" w:rsidR="00667769" w:rsidRPr="00EB2BCA" w:rsidRDefault="00667769" w:rsidP="00667769">
      <w:pPr>
        <w:spacing w:after="0" w:line="360" w:lineRule="auto"/>
        <w:jc w:val="both"/>
        <w:rPr>
          <w:rFonts w:ascii="Arial" w:eastAsia="Calibri" w:hAnsi="Arial" w:cs="Arial"/>
          <w:color w:val="000000" w:themeColor="text1"/>
          <w:sz w:val="24"/>
          <w:szCs w:val="24"/>
          <w:lang w:eastAsia="en-ZA"/>
        </w:rPr>
      </w:pPr>
    </w:p>
    <w:p w14:paraId="7FCA449A" w14:textId="0A814339" w:rsidR="00DF1841" w:rsidRPr="00EB2BCA" w:rsidRDefault="00667769" w:rsidP="00667769">
      <w:pPr>
        <w:spacing w:after="0" w:line="360" w:lineRule="auto"/>
        <w:jc w:val="both"/>
        <w:rPr>
          <w:rFonts w:ascii="Arial" w:eastAsia="Calibri" w:hAnsi="Arial" w:cs="Arial"/>
          <w:color w:val="000000" w:themeColor="text1"/>
          <w:sz w:val="24"/>
          <w:szCs w:val="24"/>
          <w:lang w:eastAsia="en-ZA"/>
        </w:rPr>
      </w:pPr>
      <w:r w:rsidRPr="00EB2BCA">
        <w:rPr>
          <w:rFonts w:ascii="Arial" w:eastAsia="Calibri" w:hAnsi="Arial" w:cs="Arial"/>
          <w:color w:val="000000" w:themeColor="text1"/>
          <w:sz w:val="24"/>
          <w:szCs w:val="24"/>
          <w:lang w:eastAsia="en-ZA"/>
        </w:rPr>
        <w:t xml:space="preserve">Importantly, the next SRC member can ensure that the University maintains the system of the digital submissions of assignments by students even after the pandemic so as to ensure that the use and waste of paper remains minimal. </w:t>
      </w:r>
      <w:r w:rsidR="006000B1" w:rsidRPr="00EB2BCA">
        <w:rPr>
          <w:rFonts w:ascii="Arial" w:eastAsia="Calibri" w:hAnsi="Arial" w:cs="Arial"/>
          <w:color w:val="000000" w:themeColor="text1"/>
          <w:sz w:val="24"/>
          <w:szCs w:val="24"/>
          <w:lang w:eastAsia="en-ZA"/>
        </w:rPr>
        <w:t>This can be done through consulting SU Facilities Management, general management and the IT Hub to ensure continuity of the eco-friendly system.</w:t>
      </w:r>
    </w:p>
    <w:p w14:paraId="38F54272" w14:textId="77777777" w:rsidR="00DF1841" w:rsidRPr="00EB2BCA" w:rsidRDefault="00DF1841" w:rsidP="00667769">
      <w:pPr>
        <w:spacing w:after="0" w:line="360" w:lineRule="auto"/>
        <w:jc w:val="both"/>
        <w:rPr>
          <w:rFonts w:ascii="Arial" w:eastAsia="Calibri" w:hAnsi="Arial" w:cs="Arial"/>
          <w:color w:val="000000" w:themeColor="text1"/>
          <w:sz w:val="24"/>
          <w:szCs w:val="24"/>
          <w:lang w:eastAsia="en-ZA"/>
        </w:rPr>
      </w:pPr>
    </w:p>
    <w:p w14:paraId="3BB3C7CE" w14:textId="583CBB2A" w:rsidR="00667769" w:rsidRPr="00EB2BCA" w:rsidRDefault="00DF1841" w:rsidP="007150DB">
      <w:pPr>
        <w:spacing w:after="0" w:line="360" w:lineRule="auto"/>
        <w:jc w:val="both"/>
        <w:rPr>
          <w:rFonts w:ascii="Arial" w:eastAsia="Calibri" w:hAnsi="Arial" w:cs="Arial"/>
          <w:color w:val="000000" w:themeColor="text1"/>
          <w:sz w:val="24"/>
          <w:szCs w:val="24"/>
          <w:lang w:eastAsia="en-ZA"/>
        </w:rPr>
      </w:pPr>
      <w:r w:rsidRPr="00EB2BCA">
        <w:rPr>
          <w:rFonts w:ascii="Arial" w:eastAsia="Calibri" w:hAnsi="Arial" w:cs="Arial"/>
          <w:color w:val="000000" w:themeColor="text1"/>
          <w:sz w:val="24"/>
          <w:szCs w:val="24"/>
          <w:lang w:eastAsia="en-ZA"/>
        </w:rPr>
        <w:t>With regards</w:t>
      </w:r>
      <w:r w:rsidR="00DE6EDF" w:rsidRPr="00EB2BCA">
        <w:rPr>
          <w:rFonts w:ascii="Arial" w:eastAsia="Calibri" w:hAnsi="Arial" w:cs="Arial"/>
          <w:color w:val="000000" w:themeColor="text1"/>
          <w:sz w:val="24"/>
          <w:szCs w:val="24"/>
          <w:lang w:eastAsia="en-ZA"/>
        </w:rPr>
        <w:t xml:space="preserve"> to a subcommittee, I recommend that the next</w:t>
      </w:r>
      <w:r w:rsidR="008640A4" w:rsidRPr="00EB2BCA">
        <w:rPr>
          <w:rFonts w:ascii="Arial" w:eastAsia="Calibri" w:hAnsi="Arial" w:cs="Arial"/>
          <w:color w:val="000000" w:themeColor="text1"/>
          <w:sz w:val="24"/>
          <w:szCs w:val="24"/>
          <w:lang w:eastAsia="en-ZA"/>
        </w:rPr>
        <w:t xml:space="preserve"> SRC member recruits an actual team as opposed to working individually on this respective </w:t>
      </w:r>
      <w:r w:rsidR="00CB2807" w:rsidRPr="00EB2BCA">
        <w:rPr>
          <w:rFonts w:ascii="Arial" w:eastAsia="Calibri" w:hAnsi="Arial" w:cs="Arial"/>
          <w:color w:val="000000" w:themeColor="text1"/>
          <w:sz w:val="24"/>
          <w:szCs w:val="24"/>
          <w:lang w:eastAsia="en-ZA"/>
        </w:rPr>
        <w:t xml:space="preserve">portfolio </w:t>
      </w:r>
      <w:r w:rsidR="008640A4" w:rsidRPr="00EB2BCA">
        <w:rPr>
          <w:rFonts w:ascii="Arial" w:eastAsia="Calibri" w:hAnsi="Arial" w:cs="Arial"/>
          <w:color w:val="000000" w:themeColor="text1"/>
          <w:sz w:val="24"/>
          <w:szCs w:val="24"/>
          <w:lang w:eastAsia="en-ZA"/>
        </w:rPr>
        <w:t xml:space="preserve">so </w:t>
      </w:r>
      <w:r w:rsidR="00CB2807" w:rsidRPr="00EB2BCA">
        <w:rPr>
          <w:rFonts w:ascii="Arial" w:eastAsia="Calibri" w:hAnsi="Arial" w:cs="Arial"/>
          <w:color w:val="000000" w:themeColor="text1"/>
          <w:sz w:val="24"/>
          <w:szCs w:val="24"/>
          <w:lang w:eastAsia="en-ZA"/>
        </w:rPr>
        <w:t xml:space="preserve">as to </w:t>
      </w:r>
      <w:r w:rsidR="008640A4" w:rsidRPr="00EB2BCA">
        <w:rPr>
          <w:rFonts w:ascii="Arial" w:eastAsia="Calibri" w:hAnsi="Arial" w:cs="Arial"/>
          <w:color w:val="000000" w:themeColor="text1"/>
          <w:sz w:val="24"/>
          <w:szCs w:val="24"/>
          <w:lang w:eastAsia="en-ZA"/>
        </w:rPr>
        <w:t xml:space="preserve">make workload more distributed and manageable; and to be able to have a team to generate various ideas for initiatives. </w:t>
      </w:r>
    </w:p>
    <w:p w14:paraId="33C47E72" w14:textId="3DB09E40" w:rsidR="00A804EE" w:rsidRDefault="00A804EE" w:rsidP="00D06231">
      <w:pPr>
        <w:pStyle w:val="Heading1"/>
        <w:jc w:val="both"/>
        <w:rPr>
          <w:rFonts w:ascii="Arial" w:hAnsi="Arial" w:cs="Arial"/>
          <w:szCs w:val="24"/>
        </w:rPr>
      </w:pPr>
      <w:bookmarkStart w:id="6" w:name="_Toc51160368"/>
      <w:r w:rsidRPr="00D06231">
        <w:rPr>
          <w:rFonts w:ascii="Arial" w:hAnsi="Arial" w:cs="Arial"/>
          <w:szCs w:val="24"/>
        </w:rPr>
        <w:lastRenderedPageBreak/>
        <w:t>Important Contacts</w:t>
      </w:r>
      <w:bookmarkEnd w:id="6"/>
    </w:p>
    <w:p w14:paraId="522EA99A" w14:textId="77777777" w:rsidR="008F5366" w:rsidRPr="004B6F6D" w:rsidRDefault="008F5366" w:rsidP="008F5366">
      <w:pPr>
        <w:rPr>
          <w:color w:val="000000" w:themeColor="text1"/>
        </w:rPr>
      </w:pPr>
    </w:p>
    <w:p w14:paraId="0DB46260" w14:textId="3AFE425D" w:rsidR="003410B1" w:rsidRPr="004B6F6D" w:rsidRDefault="003410B1" w:rsidP="00A2779F">
      <w:pPr>
        <w:spacing w:line="360" w:lineRule="auto"/>
        <w:jc w:val="both"/>
        <w:rPr>
          <w:rFonts w:ascii="Arial" w:eastAsia="Times New Roman" w:hAnsi="Arial" w:cs="Arial"/>
          <w:color w:val="000000" w:themeColor="text1"/>
          <w:sz w:val="24"/>
          <w:szCs w:val="24"/>
          <w:shd w:val="clear" w:color="auto" w:fill="FFFFFF"/>
          <w:lang w:eastAsia="en-GB" w:bidi="ar-SA"/>
        </w:rPr>
      </w:pPr>
      <w:r w:rsidRPr="004B6F6D">
        <w:rPr>
          <w:rStyle w:val="Hyperlink"/>
          <w:rFonts w:ascii="Arial" w:hAnsi="Arial" w:cs="Arial"/>
          <w:iCs/>
          <w:color w:val="000000" w:themeColor="text1"/>
          <w:sz w:val="24"/>
          <w:szCs w:val="24"/>
          <w:u w:val="none"/>
        </w:rPr>
        <w:t>Christine Groenewald (SU Facilities Management)</w:t>
      </w:r>
      <w:r w:rsidR="008F5366" w:rsidRPr="004B6F6D">
        <w:rPr>
          <w:rStyle w:val="Hyperlink"/>
          <w:rFonts w:ascii="Arial" w:hAnsi="Arial" w:cs="Arial"/>
          <w:iCs/>
          <w:color w:val="000000" w:themeColor="text1"/>
          <w:sz w:val="24"/>
          <w:szCs w:val="24"/>
          <w:u w:val="none"/>
        </w:rPr>
        <w:t xml:space="preserve"> </w:t>
      </w:r>
      <w:hyperlink r:id="rId10" w:history="1">
        <w:r w:rsidRPr="004B6F6D">
          <w:rPr>
            <w:rStyle w:val="Hyperlink"/>
            <w:rFonts w:ascii="Arial" w:hAnsi="Arial" w:cs="Arial"/>
            <w:iCs/>
            <w:color w:val="000000" w:themeColor="text1"/>
            <w:sz w:val="24"/>
            <w:szCs w:val="24"/>
          </w:rPr>
          <w:t>clgroenewald@sun.ac.za</w:t>
        </w:r>
      </w:hyperlink>
      <w:r w:rsidR="008F5366" w:rsidRPr="004B6F6D">
        <w:rPr>
          <w:rStyle w:val="Hyperlink"/>
          <w:rFonts w:ascii="Arial" w:hAnsi="Arial" w:cs="Arial"/>
          <w:iCs/>
          <w:color w:val="000000" w:themeColor="text1"/>
          <w:sz w:val="24"/>
          <w:szCs w:val="24"/>
          <w:u w:val="none"/>
        </w:rPr>
        <w:t xml:space="preserve"> / </w:t>
      </w:r>
      <w:r w:rsidRPr="004B6F6D">
        <w:rPr>
          <w:rStyle w:val="Hyperlink"/>
          <w:rFonts w:ascii="Arial" w:hAnsi="Arial" w:cs="Arial"/>
          <w:iCs/>
          <w:color w:val="000000" w:themeColor="text1"/>
          <w:sz w:val="24"/>
          <w:szCs w:val="24"/>
          <w:u w:val="none"/>
        </w:rPr>
        <w:t>+</w:t>
      </w:r>
      <w:r w:rsidRPr="004B6F6D">
        <w:rPr>
          <w:rFonts w:ascii="Arial" w:eastAsia="Times New Roman" w:hAnsi="Arial" w:cs="Arial"/>
          <w:color w:val="000000" w:themeColor="text1"/>
          <w:sz w:val="24"/>
          <w:szCs w:val="24"/>
          <w:shd w:val="clear" w:color="auto" w:fill="FFFFFF"/>
          <w:lang w:eastAsia="en-GB" w:bidi="ar-SA"/>
        </w:rPr>
        <w:t>27 21 808 2452 </w:t>
      </w:r>
    </w:p>
    <w:p w14:paraId="70710EF1" w14:textId="76A3F87D" w:rsidR="003410B1" w:rsidRDefault="003410B1" w:rsidP="00A2779F">
      <w:pPr>
        <w:spacing w:line="360" w:lineRule="auto"/>
        <w:jc w:val="both"/>
        <w:rPr>
          <w:rFonts w:ascii="Arial" w:eastAsia="Times New Roman" w:hAnsi="Arial" w:cs="Arial"/>
          <w:color w:val="000000" w:themeColor="text1"/>
          <w:sz w:val="24"/>
          <w:szCs w:val="24"/>
          <w:lang w:eastAsia="en-GB" w:bidi="ar-SA"/>
        </w:rPr>
      </w:pPr>
      <w:proofErr w:type="spellStart"/>
      <w:r w:rsidRPr="004B6F6D">
        <w:rPr>
          <w:rFonts w:ascii="Arial" w:eastAsia="Times New Roman" w:hAnsi="Arial" w:cs="Arial"/>
          <w:color w:val="000000" w:themeColor="text1"/>
          <w:sz w:val="24"/>
          <w:szCs w:val="24"/>
          <w:lang w:eastAsia="en-GB" w:bidi="ar-SA"/>
        </w:rPr>
        <w:t>Sibongumenzi</w:t>
      </w:r>
      <w:proofErr w:type="spellEnd"/>
      <w:r w:rsidRPr="004B6F6D">
        <w:rPr>
          <w:rFonts w:ascii="Arial" w:eastAsia="Times New Roman" w:hAnsi="Arial" w:cs="Arial"/>
          <w:color w:val="000000" w:themeColor="text1"/>
          <w:sz w:val="24"/>
          <w:szCs w:val="24"/>
          <w:lang w:eastAsia="en-GB" w:bidi="ar-SA"/>
        </w:rPr>
        <w:t xml:space="preserve"> </w:t>
      </w:r>
      <w:proofErr w:type="spellStart"/>
      <w:r w:rsidRPr="004B6F6D">
        <w:rPr>
          <w:rFonts w:ascii="Arial" w:eastAsia="Times New Roman" w:hAnsi="Arial" w:cs="Arial"/>
          <w:color w:val="000000" w:themeColor="text1"/>
          <w:sz w:val="24"/>
          <w:szCs w:val="24"/>
          <w:lang w:eastAsia="en-GB" w:bidi="ar-SA"/>
        </w:rPr>
        <w:t>Mtshali</w:t>
      </w:r>
      <w:proofErr w:type="spellEnd"/>
      <w:r w:rsidRPr="004B6F6D">
        <w:rPr>
          <w:rFonts w:ascii="Arial" w:eastAsia="Times New Roman" w:hAnsi="Arial" w:cs="Arial"/>
          <w:color w:val="000000" w:themeColor="text1"/>
          <w:sz w:val="24"/>
          <w:szCs w:val="24"/>
          <w:lang w:eastAsia="en-GB" w:bidi="ar-SA"/>
        </w:rPr>
        <w:t xml:space="preserve"> (DACES Tygerberg) </w:t>
      </w:r>
      <w:hyperlink r:id="rId11" w:history="1">
        <w:r w:rsidRPr="00C64B84">
          <w:rPr>
            <w:rStyle w:val="Hyperlink"/>
            <w:rFonts w:ascii="Arial" w:eastAsia="Times New Roman" w:hAnsi="Arial" w:cs="Arial"/>
            <w:color w:val="0D0D0D" w:themeColor="text1" w:themeTint="F2"/>
            <w:sz w:val="24"/>
            <w:szCs w:val="24"/>
            <w:lang w:eastAsia="en-GB" w:bidi="ar-SA"/>
          </w:rPr>
          <w:t>20122586@</w:t>
        </w:r>
        <w:r w:rsidRPr="00C64B84">
          <w:rPr>
            <w:rStyle w:val="Hyperlink"/>
            <w:rFonts w:ascii="Arial" w:eastAsia="Times New Roman" w:hAnsi="Arial" w:cs="Arial"/>
            <w:color w:val="0D0D0D" w:themeColor="text1" w:themeTint="F2"/>
            <w:sz w:val="24"/>
            <w:szCs w:val="24"/>
            <w:lang w:eastAsia="en-GB" w:bidi="ar-SA"/>
          </w:rPr>
          <w:t>s</w:t>
        </w:r>
        <w:r w:rsidRPr="00C64B84">
          <w:rPr>
            <w:rStyle w:val="Hyperlink"/>
            <w:rFonts w:ascii="Arial" w:eastAsia="Times New Roman" w:hAnsi="Arial" w:cs="Arial"/>
            <w:color w:val="0D0D0D" w:themeColor="text1" w:themeTint="F2"/>
            <w:sz w:val="24"/>
            <w:szCs w:val="24"/>
            <w:lang w:eastAsia="en-GB" w:bidi="ar-SA"/>
          </w:rPr>
          <w:t>un.ac.za</w:t>
        </w:r>
      </w:hyperlink>
      <w:r w:rsidRPr="00C64B84">
        <w:rPr>
          <w:rFonts w:ascii="Arial" w:eastAsia="Times New Roman" w:hAnsi="Arial" w:cs="Arial"/>
          <w:color w:val="0D0D0D" w:themeColor="text1" w:themeTint="F2"/>
          <w:sz w:val="24"/>
          <w:szCs w:val="24"/>
          <w:lang w:eastAsia="en-GB" w:bidi="ar-SA"/>
        </w:rPr>
        <w:t xml:space="preserve"> </w:t>
      </w:r>
    </w:p>
    <w:p w14:paraId="6801CD69" w14:textId="77777777" w:rsidR="004B6F6D" w:rsidRPr="004B6F6D" w:rsidRDefault="004B6F6D" w:rsidP="00A2779F">
      <w:pPr>
        <w:spacing w:line="360" w:lineRule="auto"/>
        <w:jc w:val="both"/>
        <w:rPr>
          <w:rFonts w:ascii="Times New Roman" w:eastAsia="Times New Roman" w:hAnsi="Times New Roman" w:cs="Times New Roman"/>
          <w:sz w:val="24"/>
          <w:szCs w:val="24"/>
          <w:lang w:eastAsia="en-GB" w:bidi="ar-SA"/>
        </w:rPr>
      </w:pPr>
      <w:proofErr w:type="spellStart"/>
      <w:r>
        <w:rPr>
          <w:rFonts w:ascii="Arial" w:eastAsia="Times New Roman" w:hAnsi="Arial" w:cs="Arial"/>
          <w:color w:val="000000" w:themeColor="text1"/>
          <w:sz w:val="24"/>
          <w:szCs w:val="24"/>
          <w:lang w:eastAsia="en-GB" w:bidi="ar-SA"/>
        </w:rPr>
        <w:t>Dharshana</w:t>
      </w:r>
      <w:proofErr w:type="spellEnd"/>
      <w:r>
        <w:rPr>
          <w:rFonts w:ascii="Arial" w:eastAsia="Times New Roman" w:hAnsi="Arial" w:cs="Arial"/>
          <w:color w:val="000000" w:themeColor="text1"/>
          <w:sz w:val="24"/>
          <w:szCs w:val="24"/>
          <w:lang w:eastAsia="en-GB" w:bidi="ar-SA"/>
        </w:rPr>
        <w:t xml:space="preserve"> </w:t>
      </w:r>
      <w:proofErr w:type="spellStart"/>
      <w:r>
        <w:rPr>
          <w:rFonts w:ascii="Arial" w:eastAsia="Times New Roman" w:hAnsi="Arial" w:cs="Arial"/>
          <w:color w:val="000000" w:themeColor="text1"/>
          <w:sz w:val="24"/>
          <w:szCs w:val="24"/>
          <w:lang w:eastAsia="en-GB" w:bidi="ar-SA"/>
        </w:rPr>
        <w:t>Moodliar</w:t>
      </w:r>
      <w:proofErr w:type="spellEnd"/>
      <w:r>
        <w:rPr>
          <w:rFonts w:ascii="Arial" w:eastAsia="Times New Roman" w:hAnsi="Arial" w:cs="Arial"/>
          <w:color w:val="000000" w:themeColor="text1"/>
          <w:sz w:val="24"/>
          <w:szCs w:val="24"/>
          <w:lang w:eastAsia="en-GB" w:bidi="ar-SA"/>
        </w:rPr>
        <w:t xml:space="preserve"> (TSR): </w:t>
      </w:r>
      <w:r w:rsidRPr="005279FB">
        <w:rPr>
          <w:rFonts w:ascii="Arial" w:eastAsia="Times New Roman" w:hAnsi="Arial" w:cs="Arial"/>
          <w:color w:val="000000" w:themeColor="text1"/>
          <w:sz w:val="24"/>
          <w:szCs w:val="24"/>
          <w:u w:val="single"/>
          <w:shd w:val="clear" w:color="auto" w:fill="FFFFFF"/>
          <w:lang w:eastAsia="en-GB" w:bidi="ar-SA"/>
        </w:rPr>
        <w:t>20741456@sun.ac.za</w:t>
      </w:r>
    </w:p>
    <w:p w14:paraId="5B54A505" w14:textId="1DD1DF72" w:rsidR="003410B1" w:rsidRDefault="003410B1" w:rsidP="00A2779F">
      <w:pPr>
        <w:pStyle w:val="NormalWeb"/>
        <w:shd w:val="clear" w:color="auto" w:fill="FFFFFF"/>
        <w:spacing w:line="360" w:lineRule="auto"/>
        <w:jc w:val="both"/>
        <w:rPr>
          <w:rFonts w:ascii="Arial" w:hAnsi="Arial" w:cs="Arial"/>
          <w:color w:val="000000" w:themeColor="text1"/>
        </w:rPr>
      </w:pPr>
      <w:r w:rsidRPr="008F5366">
        <w:rPr>
          <w:rFonts w:ascii="Arial" w:hAnsi="Arial" w:cs="Arial"/>
          <w:color w:val="000000" w:themeColor="text1"/>
        </w:rPr>
        <w:t xml:space="preserve">Sandra (Sustainability Week – Belgium): </w:t>
      </w:r>
      <w:hyperlink r:id="rId12" w:history="1">
        <w:r w:rsidR="002E71DF" w:rsidRPr="00524DCB">
          <w:rPr>
            <w:rStyle w:val="Hyperlink"/>
            <w:rFonts w:ascii="Arial" w:hAnsi="Arial" w:cs="Arial"/>
          </w:rPr>
          <w:t>sandra@sustainability-week.org</w:t>
        </w:r>
      </w:hyperlink>
    </w:p>
    <w:p w14:paraId="4E6E259D" w14:textId="4A164F11" w:rsidR="002E71DF" w:rsidRDefault="002E71DF" w:rsidP="00A2779F">
      <w:pPr>
        <w:pStyle w:val="NormalWeb"/>
        <w:shd w:val="clear" w:color="auto" w:fill="FFFFFF"/>
        <w:spacing w:line="360" w:lineRule="auto"/>
        <w:jc w:val="both"/>
        <w:rPr>
          <w:rFonts w:ascii="Arial" w:hAnsi="Arial" w:cs="Arial"/>
          <w:color w:val="000000" w:themeColor="text1"/>
        </w:rPr>
      </w:pPr>
      <w:r>
        <w:rPr>
          <w:rFonts w:ascii="Arial" w:hAnsi="Arial" w:cs="Arial"/>
          <w:color w:val="000000" w:themeColor="text1"/>
        </w:rPr>
        <w:t xml:space="preserve">Sustainability Institute: 021 881 3500 / </w:t>
      </w:r>
      <w:hyperlink r:id="rId13" w:history="1">
        <w:r w:rsidRPr="00524DCB">
          <w:rPr>
            <w:rStyle w:val="Hyperlink"/>
            <w:rFonts w:ascii="Arial" w:hAnsi="Arial" w:cs="Arial"/>
          </w:rPr>
          <w:t>info@sustainabilityinstitute.net</w:t>
        </w:r>
      </w:hyperlink>
      <w:r>
        <w:rPr>
          <w:rFonts w:ascii="Arial" w:hAnsi="Arial" w:cs="Arial"/>
          <w:color w:val="000000" w:themeColor="text1"/>
        </w:rPr>
        <w:t xml:space="preserve"> </w:t>
      </w:r>
    </w:p>
    <w:p w14:paraId="54E40B9A" w14:textId="77777777" w:rsidR="002E71DF" w:rsidRPr="003410B1" w:rsidRDefault="002E71DF" w:rsidP="003410B1">
      <w:pPr>
        <w:pStyle w:val="NormalWeb"/>
        <w:shd w:val="clear" w:color="auto" w:fill="FFFFFF"/>
        <w:rPr>
          <w:rStyle w:val="Hyperlink"/>
          <w:rFonts w:ascii="Arial" w:hAnsi="Arial" w:cs="Arial"/>
          <w:color w:val="000000" w:themeColor="text1"/>
          <w:u w:val="none"/>
        </w:rPr>
      </w:pPr>
    </w:p>
    <w:p w14:paraId="37F15C12" w14:textId="77777777" w:rsidR="00E84081" w:rsidRPr="00D06231" w:rsidRDefault="00E84081" w:rsidP="00D06231">
      <w:pPr>
        <w:spacing w:line="360" w:lineRule="auto"/>
        <w:jc w:val="both"/>
        <w:rPr>
          <w:rFonts w:ascii="Arial" w:hAnsi="Arial" w:cs="Arial"/>
          <w:sz w:val="24"/>
          <w:szCs w:val="24"/>
        </w:rPr>
      </w:pPr>
    </w:p>
    <w:p w14:paraId="1A95D413" w14:textId="0A8ED161"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CB728" w14:textId="77777777" w:rsidR="00762D9C" w:rsidRDefault="00762D9C" w:rsidP="0000543B">
      <w:pPr>
        <w:spacing w:after="0" w:line="240" w:lineRule="auto"/>
      </w:pPr>
      <w:r>
        <w:separator/>
      </w:r>
    </w:p>
  </w:endnote>
  <w:endnote w:type="continuationSeparator" w:id="0">
    <w:p w14:paraId="7173AE58" w14:textId="77777777" w:rsidR="00762D9C" w:rsidRDefault="00762D9C"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9DA4C" w14:textId="77777777" w:rsidR="00762D9C" w:rsidRDefault="00762D9C" w:rsidP="0000543B">
      <w:pPr>
        <w:spacing w:after="0" w:line="240" w:lineRule="auto"/>
      </w:pPr>
      <w:r>
        <w:separator/>
      </w:r>
    </w:p>
  </w:footnote>
  <w:footnote w:type="continuationSeparator" w:id="0">
    <w:p w14:paraId="01C4923A" w14:textId="77777777" w:rsidR="00762D9C" w:rsidRDefault="00762D9C"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CD338F" w:rsidRDefault="00CD338F">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90ECA7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3C7BEF"/>
    <w:multiLevelType w:val="hybridMultilevel"/>
    <w:tmpl w:val="92C6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A356377"/>
    <w:multiLevelType w:val="hybridMultilevel"/>
    <w:tmpl w:val="1AB88C1C"/>
    <w:lvl w:ilvl="0" w:tplc="08090003">
      <w:start w:val="1"/>
      <w:numFmt w:val="bullet"/>
      <w:lvlText w:val="o"/>
      <w:lvlJc w:val="left"/>
      <w:pPr>
        <w:ind w:left="1253" w:hanging="360"/>
      </w:pPr>
      <w:rPr>
        <w:rFonts w:ascii="Courier New" w:hAnsi="Courier New" w:cs="Courier New" w:hint="default"/>
      </w:rPr>
    </w:lvl>
    <w:lvl w:ilvl="1" w:tplc="08090003" w:tentative="1">
      <w:start w:val="1"/>
      <w:numFmt w:val="bullet"/>
      <w:lvlText w:val="o"/>
      <w:lvlJc w:val="left"/>
      <w:pPr>
        <w:ind w:left="1973" w:hanging="360"/>
      </w:pPr>
      <w:rPr>
        <w:rFonts w:ascii="Courier New" w:hAnsi="Courier New" w:cs="Courier New" w:hint="default"/>
      </w:rPr>
    </w:lvl>
    <w:lvl w:ilvl="2" w:tplc="08090005" w:tentative="1">
      <w:start w:val="1"/>
      <w:numFmt w:val="bullet"/>
      <w:lvlText w:val=""/>
      <w:lvlJc w:val="left"/>
      <w:pPr>
        <w:ind w:left="2693" w:hanging="360"/>
      </w:pPr>
      <w:rPr>
        <w:rFonts w:ascii="Wingdings" w:hAnsi="Wingdings" w:hint="default"/>
      </w:rPr>
    </w:lvl>
    <w:lvl w:ilvl="3" w:tplc="08090001" w:tentative="1">
      <w:start w:val="1"/>
      <w:numFmt w:val="bullet"/>
      <w:lvlText w:val=""/>
      <w:lvlJc w:val="left"/>
      <w:pPr>
        <w:ind w:left="3413" w:hanging="360"/>
      </w:pPr>
      <w:rPr>
        <w:rFonts w:ascii="Symbol" w:hAnsi="Symbol" w:hint="default"/>
      </w:rPr>
    </w:lvl>
    <w:lvl w:ilvl="4" w:tplc="08090003" w:tentative="1">
      <w:start w:val="1"/>
      <w:numFmt w:val="bullet"/>
      <w:lvlText w:val="o"/>
      <w:lvlJc w:val="left"/>
      <w:pPr>
        <w:ind w:left="4133" w:hanging="360"/>
      </w:pPr>
      <w:rPr>
        <w:rFonts w:ascii="Courier New" w:hAnsi="Courier New" w:cs="Courier New" w:hint="default"/>
      </w:rPr>
    </w:lvl>
    <w:lvl w:ilvl="5" w:tplc="08090005" w:tentative="1">
      <w:start w:val="1"/>
      <w:numFmt w:val="bullet"/>
      <w:lvlText w:val=""/>
      <w:lvlJc w:val="left"/>
      <w:pPr>
        <w:ind w:left="4853" w:hanging="360"/>
      </w:pPr>
      <w:rPr>
        <w:rFonts w:ascii="Wingdings" w:hAnsi="Wingdings" w:hint="default"/>
      </w:rPr>
    </w:lvl>
    <w:lvl w:ilvl="6" w:tplc="08090001" w:tentative="1">
      <w:start w:val="1"/>
      <w:numFmt w:val="bullet"/>
      <w:lvlText w:val=""/>
      <w:lvlJc w:val="left"/>
      <w:pPr>
        <w:ind w:left="5573" w:hanging="360"/>
      </w:pPr>
      <w:rPr>
        <w:rFonts w:ascii="Symbol" w:hAnsi="Symbol" w:hint="default"/>
      </w:rPr>
    </w:lvl>
    <w:lvl w:ilvl="7" w:tplc="08090003" w:tentative="1">
      <w:start w:val="1"/>
      <w:numFmt w:val="bullet"/>
      <w:lvlText w:val="o"/>
      <w:lvlJc w:val="left"/>
      <w:pPr>
        <w:ind w:left="6293" w:hanging="360"/>
      </w:pPr>
      <w:rPr>
        <w:rFonts w:ascii="Courier New" w:hAnsi="Courier New" w:cs="Courier New" w:hint="default"/>
      </w:rPr>
    </w:lvl>
    <w:lvl w:ilvl="8" w:tplc="08090005" w:tentative="1">
      <w:start w:val="1"/>
      <w:numFmt w:val="bullet"/>
      <w:lvlText w:val=""/>
      <w:lvlJc w:val="left"/>
      <w:pPr>
        <w:ind w:left="7013" w:hanging="360"/>
      </w:pPr>
      <w:rPr>
        <w:rFonts w:ascii="Wingdings" w:hAnsi="Wingdings" w:hint="default"/>
      </w:rPr>
    </w:lvl>
  </w:abstractNum>
  <w:abstractNum w:abstractNumId="13"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AFB6EB2"/>
    <w:multiLevelType w:val="hybridMultilevel"/>
    <w:tmpl w:val="9EC0D6A0"/>
    <w:lvl w:ilvl="0" w:tplc="3D9AAFEC">
      <w:numFmt w:val="bullet"/>
      <w:lvlText w:val="-"/>
      <w:lvlJc w:val="left"/>
      <w:pPr>
        <w:ind w:left="533" w:hanging="360"/>
      </w:pPr>
      <w:rPr>
        <w:rFonts w:ascii="Arial" w:eastAsiaTheme="minorEastAsia" w:hAnsi="Arial" w:cs="Aria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24" w15:restartNumberingAfterBreak="0">
    <w:nsid w:val="6C3A49B5"/>
    <w:multiLevelType w:val="hybridMultilevel"/>
    <w:tmpl w:val="E1B694E2"/>
    <w:lvl w:ilvl="0" w:tplc="08090003">
      <w:start w:val="1"/>
      <w:numFmt w:val="bullet"/>
      <w:lvlText w:val="o"/>
      <w:lvlJc w:val="left"/>
      <w:pPr>
        <w:ind w:left="533" w:hanging="360"/>
      </w:pPr>
      <w:rPr>
        <w:rFonts w:ascii="Courier New" w:hAnsi="Courier New" w:cs="Courier New"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25"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30"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6"/>
  </w:num>
  <w:num w:numId="3">
    <w:abstractNumId w:val="17"/>
  </w:num>
  <w:num w:numId="4">
    <w:abstractNumId w:val="28"/>
  </w:num>
  <w:num w:numId="5">
    <w:abstractNumId w:val="14"/>
  </w:num>
  <w:num w:numId="6">
    <w:abstractNumId w:val="19"/>
  </w:num>
  <w:num w:numId="7">
    <w:abstractNumId w:val="25"/>
  </w:num>
  <w:num w:numId="8">
    <w:abstractNumId w:val="31"/>
  </w:num>
  <w:num w:numId="9">
    <w:abstractNumId w:val="30"/>
  </w:num>
  <w:num w:numId="10">
    <w:abstractNumId w:val="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29"/>
  </w:num>
  <w:num w:numId="15">
    <w:abstractNumId w:val="3"/>
  </w:num>
  <w:num w:numId="16">
    <w:abstractNumId w:val="15"/>
  </w:num>
  <w:num w:numId="17">
    <w:abstractNumId w:val="26"/>
  </w:num>
  <w:num w:numId="18">
    <w:abstractNumId w:val="13"/>
  </w:num>
  <w:num w:numId="19">
    <w:abstractNumId w:val="16"/>
  </w:num>
  <w:num w:numId="20">
    <w:abstractNumId w:val="10"/>
  </w:num>
  <w:num w:numId="21">
    <w:abstractNumId w:val="5"/>
  </w:num>
  <w:num w:numId="22">
    <w:abstractNumId w:val="22"/>
  </w:num>
  <w:num w:numId="23">
    <w:abstractNumId w:val="11"/>
  </w:num>
  <w:num w:numId="24">
    <w:abstractNumId w:val="7"/>
  </w:num>
  <w:num w:numId="25">
    <w:abstractNumId w:val="18"/>
  </w:num>
  <w:num w:numId="26">
    <w:abstractNumId w:val="21"/>
  </w:num>
  <w:num w:numId="27">
    <w:abstractNumId w:val="0"/>
  </w:num>
  <w:num w:numId="28">
    <w:abstractNumId w:val="1"/>
  </w:num>
  <w:num w:numId="29">
    <w:abstractNumId w:val="2"/>
  </w:num>
  <w:num w:numId="30">
    <w:abstractNumId w:val="23"/>
  </w:num>
  <w:num w:numId="31">
    <w:abstractNumId w:val="12"/>
  </w:num>
  <w:num w:numId="32">
    <w:abstractNumId w:val="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715B2"/>
    <w:rsid w:val="0008677A"/>
    <w:rsid w:val="00095E92"/>
    <w:rsid w:val="000978BA"/>
    <w:rsid w:val="000A2CF4"/>
    <w:rsid w:val="000A507D"/>
    <w:rsid w:val="000A60F3"/>
    <w:rsid w:val="000B3C56"/>
    <w:rsid w:val="000B5DD7"/>
    <w:rsid w:val="000D78AA"/>
    <w:rsid w:val="000D7944"/>
    <w:rsid w:val="000E45CE"/>
    <w:rsid w:val="000E566D"/>
    <w:rsid w:val="000F603F"/>
    <w:rsid w:val="000F7222"/>
    <w:rsid w:val="001078AE"/>
    <w:rsid w:val="001219AA"/>
    <w:rsid w:val="00130970"/>
    <w:rsid w:val="00133142"/>
    <w:rsid w:val="00137818"/>
    <w:rsid w:val="001440E3"/>
    <w:rsid w:val="001565F7"/>
    <w:rsid w:val="001673DF"/>
    <w:rsid w:val="00167D10"/>
    <w:rsid w:val="0018468C"/>
    <w:rsid w:val="00191096"/>
    <w:rsid w:val="00191B3E"/>
    <w:rsid w:val="00196DE0"/>
    <w:rsid w:val="001A2E74"/>
    <w:rsid w:val="001C66DB"/>
    <w:rsid w:val="001C70C7"/>
    <w:rsid w:val="001D354B"/>
    <w:rsid w:val="001D5995"/>
    <w:rsid w:val="001D72E3"/>
    <w:rsid w:val="001D7DD9"/>
    <w:rsid w:val="001F2A6A"/>
    <w:rsid w:val="00213010"/>
    <w:rsid w:val="00213C15"/>
    <w:rsid w:val="002227DA"/>
    <w:rsid w:val="002300CF"/>
    <w:rsid w:val="00234260"/>
    <w:rsid w:val="00234301"/>
    <w:rsid w:val="00237001"/>
    <w:rsid w:val="00250D94"/>
    <w:rsid w:val="00264DBD"/>
    <w:rsid w:val="00264FD7"/>
    <w:rsid w:val="002673DF"/>
    <w:rsid w:val="0029437E"/>
    <w:rsid w:val="00295B41"/>
    <w:rsid w:val="002B18BD"/>
    <w:rsid w:val="002B3635"/>
    <w:rsid w:val="002D4E05"/>
    <w:rsid w:val="002E1F7F"/>
    <w:rsid w:val="002E4820"/>
    <w:rsid w:val="002E71DF"/>
    <w:rsid w:val="002F4AE3"/>
    <w:rsid w:val="0030724A"/>
    <w:rsid w:val="003227BF"/>
    <w:rsid w:val="00322935"/>
    <w:rsid w:val="003410B1"/>
    <w:rsid w:val="00346C44"/>
    <w:rsid w:val="00354887"/>
    <w:rsid w:val="0035675F"/>
    <w:rsid w:val="00365530"/>
    <w:rsid w:val="003856DD"/>
    <w:rsid w:val="00391C2D"/>
    <w:rsid w:val="00391FA7"/>
    <w:rsid w:val="003A4A58"/>
    <w:rsid w:val="003A52BA"/>
    <w:rsid w:val="003C2D32"/>
    <w:rsid w:val="003D400D"/>
    <w:rsid w:val="003F323D"/>
    <w:rsid w:val="004175F5"/>
    <w:rsid w:val="00424B03"/>
    <w:rsid w:val="00431BC3"/>
    <w:rsid w:val="0043321B"/>
    <w:rsid w:val="00433F30"/>
    <w:rsid w:val="0044209A"/>
    <w:rsid w:val="004508C1"/>
    <w:rsid w:val="00451455"/>
    <w:rsid w:val="00453927"/>
    <w:rsid w:val="00454DE8"/>
    <w:rsid w:val="00456365"/>
    <w:rsid w:val="00481582"/>
    <w:rsid w:val="00481D8D"/>
    <w:rsid w:val="00482052"/>
    <w:rsid w:val="00484D89"/>
    <w:rsid w:val="00495DA6"/>
    <w:rsid w:val="004A01B2"/>
    <w:rsid w:val="004A3660"/>
    <w:rsid w:val="004A68F8"/>
    <w:rsid w:val="004B6F6D"/>
    <w:rsid w:val="004D384C"/>
    <w:rsid w:val="00503F30"/>
    <w:rsid w:val="00507316"/>
    <w:rsid w:val="00511298"/>
    <w:rsid w:val="0051184D"/>
    <w:rsid w:val="005279FB"/>
    <w:rsid w:val="00531AE7"/>
    <w:rsid w:val="00551F89"/>
    <w:rsid w:val="0056089D"/>
    <w:rsid w:val="00561301"/>
    <w:rsid w:val="0057223C"/>
    <w:rsid w:val="005741AE"/>
    <w:rsid w:val="00574B07"/>
    <w:rsid w:val="005937CD"/>
    <w:rsid w:val="005954B7"/>
    <w:rsid w:val="0059580C"/>
    <w:rsid w:val="005B2F73"/>
    <w:rsid w:val="005E4CF7"/>
    <w:rsid w:val="005F3E67"/>
    <w:rsid w:val="006000B1"/>
    <w:rsid w:val="00610454"/>
    <w:rsid w:val="00616A74"/>
    <w:rsid w:val="006177DB"/>
    <w:rsid w:val="00622E5F"/>
    <w:rsid w:val="0062735A"/>
    <w:rsid w:val="00637A9C"/>
    <w:rsid w:val="00641BA1"/>
    <w:rsid w:val="0065061D"/>
    <w:rsid w:val="00665A71"/>
    <w:rsid w:val="00667769"/>
    <w:rsid w:val="0067455B"/>
    <w:rsid w:val="006830E5"/>
    <w:rsid w:val="00686234"/>
    <w:rsid w:val="006A435C"/>
    <w:rsid w:val="006C2DD1"/>
    <w:rsid w:val="006D0979"/>
    <w:rsid w:val="006E5DD3"/>
    <w:rsid w:val="006F1AEB"/>
    <w:rsid w:val="006F317E"/>
    <w:rsid w:val="006F3503"/>
    <w:rsid w:val="007150DB"/>
    <w:rsid w:val="00742673"/>
    <w:rsid w:val="007454BB"/>
    <w:rsid w:val="00762BC0"/>
    <w:rsid w:val="00762D9C"/>
    <w:rsid w:val="007657CB"/>
    <w:rsid w:val="00775EB9"/>
    <w:rsid w:val="00780725"/>
    <w:rsid w:val="00782BBC"/>
    <w:rsid w:val="007A2E30"/>
    <w:rsid w:val="007A40D2"/>
    <w:rsid w:val="007A57E7"/>
    <w:rsid w:val="007A6CCD"/>
    <w:rsid w:val="007B3D7C"/>
    <w:rsid w:val="007B7C46"/>
    <w:rsid w:val="007E1763"/>
    <w:rsid w:val="007E2366"/>
    <w:rsid w:val="007E2D29"/>
    <w:rsid w:val="007E32B3"/>
    <w:rsid w:val="007E391B"/>
    <w:rsid w:val="007F58D0"/>
    <w:rsid w:val="007F7988"/>
    <w:rsid w:val="008132A0"/>
    <w:rsid w:val="00821495"/>
    <w:rsid w:val="00841E44"/>
    <w:rsid w:val="00845169"/>
    <w:rsid w:val="008640A4"/>
    <w:rsid w:val="00864E87"/>
    <w:rsid w:val="00867972"/>
    <w:rsid w:val="00893CC0"/>
    <w:rsid w:val="008B3594"/>
    <w:rsid w:val="008E2621"/>
    <w:rsid w:val="008E2D90"/>
    <w:rsid w:val="008E43FC"/>
    <w:rsid w:val="008F2049"/>
    <w:rsid w:val="008F5366"/>
    <w:rsid w:val="00921227"/>
    <w:rsid w:val="0093472A"/>
    <w:rsid w:val="00962114"/>
    <w:rsid w:val="009667F3"/>
    <w:rsid w:val="00973DCD"/>
    <w:rsid w:val="009815D6"/>
    <w:rsid w:val="0098163A"/>
    <w:rsid w:val="00981C01"/>
    <w:rsid w:val="00985972"/>
    <w:rsid w:val="009A185C"/>
    <w:rsid w:val="009A2BC2"/>
    <w:rsid w:val="009A5214"/>
    <w:rsid w:val="009A5A0E"/>
    <w:rsid w:val="009B0790"/>
    <w:rsid w:val="009B3451"/>
    <w:rsid w:val="009D1B2E"/>
    <w:rsid w:val="009D728E"/>
    <w:rsid w:val="009E20F7"/>
    <w:rsid w:val="009E4C3F"/>
    <w:rsid w:val="009F5A62"/>
    <w:rsid w:val="009F75C3"/>
    <w:rsid w:val="00A05EB1"/>
    <w:rsid w:val="00A266BC"/>
    <w:rsid w:val="00A2779F"/>
    <w:rsid w:val="00A3088D"/>
    <w:rsid w:val="00A34F2B"/>
    <w:rsid w:val="00A518D4"/>
    <w:rsid w:val="00A53ADF"/>
    <w:rsid w:val="00A60441"/>
    <w:rsid w:val="00A804EE"/>
    <w:rsid w:val="00A83442"/>
    <w:rsid w:val="00A87487"/>
    <w:rsid w:val="00A92377"/>
    <w:rsid w:val="00AA02AF"/>
    <w:rsid w:val="00AA1FD2"/>
    <w:rsid w:val="00AC312F"/>
    <w:rsid w:val="00B021D8"/>
    <w:rsid w:val="00B05A70"/>
    <w:rsid w:val="00B0780F"/>
    <w:rsid w:val="00B2256D"/>
    <w:rsid w:val="00B41526"/>
    <w:rsid w:val="00B47607"/>
    <w:rsid w:val="00B55D04"/>
    <w:rsid w:val="00B71D2B"/>
    <w:rsid w:val="00B740CB"/>
    <w:rsid w:val="00B74A84"/>
    <w:rsid w:val="00B77A53"/>
    <w:rsid w:val="00B82714"/>
    <w:rsid w:val="00B82B8F"/>
    <w:rsid w:val="00B86082"/>
    <w:rsid w:val="00B96061"/>
    <w:rsid w:val="00BB1626"/>
    <w:rsid w:val="00BB18BF"/>
    <w:rsid w:val="00BB309E"/>
    <w:rsid w:val="00BC5201"/>
    <w:rsid w:val="00BD77C0"/>
    <w:rsid w:val="00BE03A6"/>
    <w:rsid w:val="00BE3799"/>
    <w:rsid w:val="00BF1DB3"/>
    <w:rsid w:val="00BF46AD"/>
    <w:rsid w:val="00C0365E"/>
    <w:rsid w:val="00C052AB"/>
    <w:rsid w:val="00C112AA"/>
    <w:rsid w:val="00C1452E"/>
    <w:rsid w:val="00C15762"/>
    <w:rsid w:val="00C2201C"/>
    <w:rsid w:val="00C52B99"/>
    <w:rsid w:val="00C53D0D"/>
    <w:rsid w:val="00C64B84"/>
    <w:rsid w:val="00C67D47"/>
    <w:rsid w:val="00C82934"/>
    <w:rsid w:val="00CA1A9D"/>
    <w:rsid w:val="00CA1FA4"/>
    <w:rsid w:val="00CA2228"/>
    <w:rsid w:val="00CA2771"/>
    <w:rsid w:val="00CB2687"/>
    <w:rsid w:val="00CB2807"/>
    <w:rsid w:val="00CB2937"/>
    <w:rsid w:val="00CB7081"/>
    <w:rsid w:val="00CC2A8B"/>
    <w:rsid w:val="00CD0B91"/>
    <w:rsid w:val="00CD338F"/>
    <w:rsid w:val="00CE047D"/>
    <w:rsid w:val="00CF174B"/>
    <w:rsid w:val="00D038F3"/>
    <w:rsid w:val="00D06231"/>
    <w:rsid w:val="00D119AE"/>
    <w:rsid w:val="00D13FAB"/>
    <w:rsid w:val="00D1648F"/>
    <w:rsid w:val="00D27867"/>
    <w:rsid w:val="00D33E2F"/>
    <w:rsid w:val="00D40869"/>
    <w:rsid w:val="00D42DF5"/>
    <w:rsid w:val="00D614AB"/>
    <w:rsid w:val="00D634BA"/>
    <w:rsid w:val="00D67BC3"/>
    <w:rsid w:val="00D73D36"/>
    <w:rsid w:val="00D77BDA"/>
    <w:rsid w:val="00DA04EB"/>
    <w:rsid w:val="00DA4BB4"/>
    <w:rsid w:val="00DB31FD"/>
    <w:rsid w:val="00DC7FE6"/>
    <w:rsid w:val="00DE0C33"/>
    <w:rsid w:val="00DE6EDF"/>
    <w:rsid w:val="00DF1841"/>
    <w:rsid w:val="00DF3021"/>
    <w:rsid w:val="00DF771A"/>
    <w:rsid w:val="00E053C7"/>
    <w:rsid w:val="00E439CB"/>
    <w:rsid w:val="00E44BFE"/>
    <w:rsid w:val="00E61262"/>
    <w:rsid w:val="00E659B2"/>
    <w:rsid w:val="00E67F43"/>
    <w:rsid w:val="00E71448"/>
    <w:rsid w:val="00E73B9D"/>
    <w:rsid w:val="00E74D2E"/>
    <w:rsid w:val="00E818B6"/>
    <w:rsid w:val="00E84081"/>
    <w:rsid w:val="00E900D2"/>
    <w:rsid w:val="00E904F6"/>
    <w:rsid w:val="00E96D8D"/>
    <w:rsid w:val="00EA4732"/>
    <w:rsid w:val="00EB2BCA"/>
    <w:rsid w:val="00ED3E10"/>
    <w:rsid w:val="00EE33D1"/>
    <w:rsid w:val="00EE3CF1"/>
    <w:rsid w:val="00EE3CFE"/>
    <w:rsid w:val="00EF35EF"/>
    <w:rsid w:val="00EF3E7C"/>
    <w:rsid w:val="00EF4A02"/>
    <w:rsid w:val="00EF624C"/>
    <w:rsid w:val="00F010EF"/>
    <w:rsid w:val="00F1483D"/>
    <w:rsid w:val="00F26329"/>
    <w:rsid w:val="00F27D8C"/>
    <w:rsid w:val="00F37FEE"/>
    <w:rsid w:val="00F6098E"/>
    <w:rsid w:val="00F6227B"/>
    <w:rsid w:val="00F64CDF"/>
    <w:rsid w:val="00F66488"/>
    <w:rsid w:val="00F7152B"/>
    <w:rsid w:val="00F96B24"/>
    <w:rsid w:val="00FA3AEF"/>
    <w:rsid w:val="00FB79D6"/>
    <w:rsid w:val="00FC37E0"/>
    <w:rsid w:val="00FC3B1D"/>
    <w:rsid w:val="00FC7EE5"/>
    <w:rsid w:val="00FE110C"/>
    <w:rsid w:val="00FE22EF"/>
    <w:rsid w:val="00FE6847"/>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FollowedHyperlink">
    <w:name w:val="FollowedHyperlink"/>
    <w:basedOn w:val="DefaultParagraphFont"/>
    <w:uiPriority w:val="99"/>
    <w:semiHidden/>
    <w:unhideWhenUsed/>
    <w:rsid w:val="008F5366"/>
    <w:rPr>
      <w:color w:val="954F72" w:themeColor="followedHyperlink"/>
      <w:u w:val="single"/>
    </w:rPr>
  </w:style>
  <w:style w:type="character" w:styleId="UnresolvedMention">
    <w:name w:val="Unresolved Mention"/>
    <w:basedOn w:val="DefaultParagraphFont"/>
    <w:uiPriority w:val="99"/>
    <w:semiHidden/>
    <w:unhideWhenUsed/>
    <w:rsid w:val="008F5366"/>
    <w:rPr>
      <w:color w:val="605E5C"/>
      <w:shd w:val="clear" w:color="auto" w:fill="E1DFDD"/>
    </w:rPr>
  </w:style>
  <w:style w:type="paragraph" w:styleId="NormalWeb">
    <w:name w:val="Normal (Web)"/>
    <w:basedOn w:val="Normal"/>
    <w:uiPriority w:val="99"/>
    <w:unhideWhenUsed/>
    <w:rsid w:val="008F5366"/>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454178025">
      <w:bodyDiv w:val="1"/>
      <w:marLeft w:val="0"/>
      <w:marRight w:val="0"/>
      <w:marTop w:val="0"/>
      <w:marBottom w:val="0"/>
      <w:divBdr>
        <w:top w:val="none" w:sz="0" w:space="0" w:color="auto"/>
        <w:left w:val="none" w:sz="0" w:space="0" w:color="auto"/>
        <w:bottom w:val="none" w:sz="0" w:space="0" w:color="auto"/>
        <w:right w:val="none" w:sz="0" w:space="0" w:color="auto"/>
      </w:divBdr>
      <w:divsChild>
        <w:div w:id="1980063184">
          <w:marLeft w:val="0"/>
          <w:marRight w:val="0"/>
          <w:marTop w:val="0"/>
          <w:marBottom w:val="0"/>
          <w:divBdr>
            <w:top w:val="none" w:sz="0" w:space="0" w:color="auto"/>
            <w:left w:val="none" w:sz="0" w:space="0" w:color="auto"/>
            <w:bottom w:val="none" w:sz="0" w:space="0" w:color="auto"/>
            <w:right w:val="none" w:sz="0" w:space="0" w:color="auto"/>
          </w:divBdr>
          <w:divsChild>
            <w:div w:id="1044988285">
              <w:marLeft w:val="0"/>
              <w:marRight w:val="0"/>
              <w:marTop w:val="0"/>
              <w:marBottom w:val="0"/>
              <w:divBdr>
                <w:top w:val="none" w:sz="0" w:space="0" w:color="auto"/>
                <w:left w:val="none" w:sz="0" w:space="0" w:color="auto"/>
                <w:bottom w:val="none" w:sz="0" w:space="0" w:color="auto"/>
                <w:right w:val="none" w:sz="0" w:space="0" w:color="auto"/>
              </w:divBdr>
              <w:divsChild>
                <w:div w:id="590549502">
                  <w:marLeft w:val="0"/>
                  <w:marRight w:val="0"/>
                  <w:marTop w:val="0"/>
                  <w:marBottom w:val="0"/>
                  <w:divBdr>
                    <w:top w:val="none" w:sz="0" w:space="0" w:color="auto"/>
                    <w:left w:val="none" w:sz="0" w:space="0" w:color="auto"/>
                    <w:bottom w:val="none" w:sz="0" w:space="0" w:color="auto"/>
                    <w:right w:val="none" w:sz="0" w:space="0" w:color="auto"/>
                  </w:divBdr>
                  <w:divsChild>
                    <w:div w:id="13056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16651055">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684166133">
      <w:bodyDiv w:val="1"/>
      <w:marLeft w:val="0"/>
      <w:marRight w:val="0"/>
      <w:marTop w:val="0"/>
      <w:marBottom w:val="0"/>
      <w:divBdr>
        <w:top w:val="none" w:sz="0" w:space="0" w:color="auto"/>
        <w:left w:val="none" w:sz="0" w:space="0" w:color="auto"/>
        <w:bottom w:val="none" w:sz="0" w:space="0" w:color="auto"/>
        <w:right w:val="none" w:sz="0" w:space="0" w:color="auto"/>
      </w:divBdr>
      <w:divsChild>
        <w:div w:id="1010139017">
          <w:marLeft w:val="0"/>
          <w:marRight w:val="0"/>
          <w:marTop w:val="0"/>
          <w:marBottom w:val="0"/>
          <w:divBdr>
            <w:top w:val="none" w:sz="0" w:space="0" w:color="auto"/>
            <w:left w:val="none" w:sz="0" w:space="0" w:color="auto"/>
            <w:bottom w:val="none" w:sz="0" w:space="0" w:color="auto"/>
            <w:right w:val="none" w:sz="0" w:space="0" w:color="auto"/>
          </w:divBdr>
          <w:divsChild>
            <w:div w:id="2063403340">
              <w:marLeft w:val="0"/>
              <w:marRight w:val="0"/>
              <w:marTop w:val="0"/>
              <w:marBottom w:val="0"/>
              <w:divBdr>
                <w:top w:val="none" w:sz="0" w:space="0" w:color="auto"/>
                <w:left w:val="none" w:sz="0" w:space="0" w:color="auto"/>
                <w:bottom w:val="none" w:sz="0" w:space="0" w:color="auto"/>
                <w:right w:val="none" w:sz="0" w:space="0" w:color="auto"/>
              </w:divBdr>
              <w:divsChild>
                <w:div w:id="77869506">
                  <w:marLeft w:val="0"/>
                  <w:marRight w:val="0"/>
                  <w:marTop w:val="0"/>
                  <w:marBottom w:val="0"/>
                  <w:divBdr>
                    <w:top w:val="none" w:sz="0" w:space="0" w:color="auto"/>
                    <w:left w:val="none" w:sz="0" w:space="0" w:color="auto"/>
                    <w:bottom w:val="none" w:sz="0" w:space="0" w:color="auto"/>
                    <w:right w:val="none" w:sz="0" w:space="0" w:color="auto"/>
                  </w:divBdr>
                  <w:divsChild>
                    <w:div w:id="43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363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ustainabilityinstitute.net"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sandra@sustainability-wee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22586@sun.ac.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groenewald@sun.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ellenbosch.sharepoint.com/sites/SRCSustainability2/Shared%20Documents/Forms/AllItems.aspx"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FF2D52-920B-A243-93AD-B014C77D0FA4}">
  <ds:schemaRefs>
    <ds:schemaRef ds:uri="http://schemas.openxmlformats.org/officeDocument/2006/bibliography"/>
  </ds:schemaRefs>
</ds:datastoreItem>
</file>

<file path=customXml/itemProps2.xml><?xml version="1.0" encoding="utf-8"?>
<ds:datastoreItem xmlns:ds="http://schemas.openxmlformats.org/officeDocument/2006/customXml" ds:itemID="{C2068F10-A43A-4784-8B19-B8E74DC9FEFF}"/>
</file>

<file path=customXml/itemProps3.xml><?xml version="1.0" encoding="utf-8"?>
<ds:datastoreItem xmlns:ds="http://schemas.openxmlformats.org/officeDocument/2006/customXml" ds:itemID="{0B51D872-6152-41BC-BE9E-7CA588F6BEBE}"/>
</file>

<file path=customXml/itemProps4.xml><?xml version="1.0" encoding="utf-8"?>
<ds:datastoreItem xmlns:ds="http://schemas.openxmlformats.org/officeDocument/2006/customXml" ds:itemID="{420B79B0-03C9-4457-8813-1304401438F1}"/>
</file>

<file path=docProps/app.xml><?xml version="1.0" encoding="utf-8"?>
<Properties xmlns="http://schemas.openxmlformats.org/officeDocument/2006/extended-properties" xmlns:vt="http://schemas.openxmlformats.org/officeDocument/2006/docPropsVTypes">
  <Template>Normal.dotm</Template>
  <TotalTime>55</TotalTime>
  <Pages>9</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Bopape, SN, Ms [19212453@sun.ac.za]</cp:lastModifiedBy>
  <cp:revision>37</cp:revision>
  <cp:lastPrinted>2018-08-02T20:12:00Z</cp:lastPrinted>
  <dcterms:created xsi:type="dcterms:W3CDTF">2020-09-16T08:54:00Z</dcterms:created>
  <dcterms:modified xsi:type="dcterms:W3CDTF">2020-09-16T13:09:00Z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