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821A0" w14:textId="44E66EB0" w:rsidR="00615974" w:rsidRDefault="004C1B1F" w:rsidP="00615974">
      <w:pPr>
        <w:pStyle w:val="Title"/>
      </w:pPr>
      <w:r>
        <w:t>Minutes</w:t>
      </w:r>
      <w:r w:rsidR="00615974">
        <w:br/>
      </w:r>
      <w:r w:rsidR="00615974" w:rsidRPr="00615974">
        <w:rPr>
          <w:sz w:val="36"/>
          <w:szCs w:val="36"/>
        </w:rPr>
        <w:t>Students’ Representative Council Meeting</w:t>
      </w:r>
    </w:p>
    <w:p w14:paraId="5F18C4E6" w14:textId="145833BD" w:rsidR="00615974" w:rsidRDefault="00615974" w:rsidP="00615974">
      <w:pPr>
        <w:pStyle w:val="Subtitle"/>
      </w:pPr>
      <w:r>
        <w:t xml:space="preserve">Date: </w:t>
      </w:r>
      <w:r w:rsidR="004C1B1F">
        <w:t>2020-</w:t>
      </w:r>
      <w:r w:rsidR="006972BC">
        <w:t>10-13</w:t>
      </w:r>
      <w:r>
        <w:br/>
        <w:t xml:space="preserve">Time: </w:t>
      </w:r>
      <w:r w:rsidR="004C1B1F">
        <w:t>17:00</w:t>
      </w:r>
      <w:r>
        <w:br/>
        <w:t xml:space="preserve">Venue: </w:t>
      </w:r>
      <w:r w:rsidR="004C1B1F">
        <w:t>Microsoft Teams</w:t>
      </w:r>
    </w:p>
    <w:p w14:paraId="16C588B8" w14:textId="02912C00" w:rsidR="006972BC" w:rsidRDefault="006972BC" w:rsidP="006972BC">
      <w:pPr>
        <w:pStyle w:val="Heading1"/>
      </w:pPr>
      <w:r>
        <w:t>Attendance &amp; Apologies</w:t>
      </w:r>
    </w:p>
    <w:p w14:paraId="1651A7FC" w14:textId="5F6C36FF" w:rsidR="006972BC" w:rsidRDefault="006972BC" w:rsidP="006972BC">
      <w:pPr>
        <w:pStyle w:val="ListParagraph"/>
        <w:numPr>
          <w:ilvl w:val="0"/>
          <w:numId w:val="8"/>
        </w:numPr>
      </w:pPr>
      <w:r>
        <w:t xml:space="preserve">Nomzamo, Unathi, and Masixole were not present at the start of the meeting. Nonetheless, quorum was reached. They joined later during the meeting. </w:t>
      </w:r>
    </w:p>
    <w:p w14:paraId="5586B79E" w14:textId="7FACDCDA" w:rsidR="006972BC" w:rsidRDefault="006972BC" w:rsidP="006972BC">
      <w:pPr>
        <w:pStyle w:val="ListParagraph"/>
        <w:numPr>
          <w:ilvl w:val="0"/>
          <w:numId w:val="8"/>
        </w:numPr>
      </w:pPr>
      <w:r>
        <w:t xml:space="preserve">Apologies from Leoné &amp; Joshua, who need to leave the meeting by 20:00 to attend PK meeting. Request to take PK meetings (Tuesdays at 19:00) into consideration for future </w:t>
      </w:r>
      <w:r w:rsidR="00541AEA">
        <w:t>special</w:t>
      </w:r>
      <w:r>
        <w:t xml:space="preserve"> meetings.</w:t>
      </w:r>
    </w:p>
    <w:p w14:paraId="5D385E0C" w14:textId="45D61D2C" w:rsidR="006972BC" w:rsidRDefault="006972BC" w:rsidP="006972BC">
      <w:pPr>
        <w:pStyle w:val="Heading1"/>
      </w:pPr>
      <w:r>
        <w:t>Approval of previous minutes</w:t>
      </w:r>
    </w:p>
    <w:p w14:paraId="422A0A7C" w14:textId="0B96A8CE" w:rsidR="006972BC" w:rsidRDefault="006972BC" w:rsidP="006972BC">
      <w:pPr>
        <w:pStyle w:val="ListParagraph"/>
        <w:numPr>
          <w:ilvl w:val="0"/>
          <w:numId w:val="9"/>
        </w:numPr>
      </w:pPr>
      <w:r>
        <w:t>Minutes approved by Philip</w:t>
      </w:r>
    </w:p>
    <w:p w14:paraId="2DD690A6" w14:textId="6BA4FA61" w:rsidR="006972BC" w:rsidRDefault="006972BC" w:rsidP="006972BC">
      <w:pPr>
        <w:pStyle w:val="Heading1"/>
      </w:pPr>
      <w:r>
        <w:t>Feedback from External committees</w:t>
      </w:r>
    </w:p>
    <w:p w14:paraId="33265765" w14:textId="360FB5FF" w:rsidR="006972BC" w:rsidRDefault="006972BC" w:rsidP="006972BC">
      <w:pPr>
        <w:pStyle w:val="ListParagraph"/>
        <w:numPr>
          <w:ilvl w:val="0"/>
          <w:numId w:val="9"/>
        </w:numPr>
      </w:pPr>
      <w:r>
        <w:t>Amendment to agenda: The SRC representative on the Student Fees committee is not Xola, but Unathi &amp; Ayesha instead.</w:t>
      </w:r>
    </w:p>
    <w:p w14:paraId="4662F89E" w14:textId="6B03E44D" w:rsidR="006972BC" w:rsidRDefault="006972BC" w:rsidP="006972BC">
      <w:pPr>
        <w:pStyle w:val="Heading2"/>
      </w:pPr>
      <w:r>
        <w:t>Bursaries &amp; Loans</w:t>
      </w:r>
      <w:r w:rsidR="003A1B1B">
        <w:t xml:space="preserve"> (Maki)</w:t>
      </w:r>
    </w:p>
    <w:p w14:paraId="697738C6" w14:textId="755CBF5A" w:rsidR="006972BC" w:rsidRDefault="006972BC" w:rsidP="006972BC">
      <w:pPr>
        <w:pStyle w:val="ListParagraph"/>
        <w:numPr>
          <w:ilvl w:val="0"/>
          <w:numId w:val="9"/>
        </w:numPr>
      </w:pPr>
      <w:r>
        <w:t>Recruitment bursary</w:t>
      </w:r>
    </w:p>
    <w:p w14:paraId="0225E73F" w14:textId="1AB2EB45" w:rsidR="006972BC" w:rsidRDefault="006972BC" w:rsidP="006972BC">
      <w:pPr>
        <w:pStyle w:val="ListParagraph"/>
        <w:numPr>
          <w:ilvl w:val="1"/>
          <w:numId w:val="9"/>
        </w:numPr>
      </w:pPr>
      <w:r>
        <w:t>Starting either 2021 or 2022, the recruitment bursary will be expanded to not only cover academic costs, but also accommodation and food.</w:t>
      </w:r>
    </w:p>
    <w:p w14:paraId="5067018A" w14:textId="2267496D" w:rsidR="006972BC" w:rsidRDefault="00B17FA4" w:rsidP="006972BC">
      <w:pPr>
        <w:pStyle w:val="ListParagraph"/>
        <w:numPr>
          <w:ilvl w:val="1"/>
          <w:numId w:val="9"/>
        </w:numPr>
      </w:pPr>
      <w:r>
        <w:t xml:space="preserve">Considering lowering </w:t>
      </w:r>
      <w:r w:rsidR="006972BC">
        <w:t>60%</w:t>
      </w:r>
      <w:r>
        <w:t xml:space="preserve"> aggregate</w:t>
      </w:r>
      <w:r w:rsidR="006972BC">
        <w:t xml:space="preserve"> academic requirement </w:t>
      </w:r>
      <w:r>
        <w:t>due to COVID-19. Deferred for further discussion.</w:t>
      </w:r>
    </w:p>
    <w:p w14:paraId="5048B816" w14:textId="677D40E8" w:rsidR="006972BC" w:rsidRDefault="006972BC" w:rsidP="006972BC">
      <w:pPr>
        <w:pStyle w:val="ListParagraph"/>
        <w:numPr>
          <w:ilvl w:val="0"/>
          <w:numId w:val="9"/>
        </w:numPr>
      </w:pPr>
      <w:r>
        <w:t>SU Loans policy</w:t>
      </w:r>
    </w:p>
    <w:p w14:paraId="16B08415" w14:textId="0F780D87" w:rsidR="00B17FA4" w:rsidRDefault="00B17FA4" w:rsidP="00B17FA4">
      <w:pPr>
        <w:pStyle w:val="ListParagraph"/>
        <w:numPr>
          <w:ilvl w:val="1"/>
          <w:numId w:val="9"/>
        </w:numPr>
      </w:pPr>
      <w:r>
        <w:t>SU is considering removing their loans policy, but is in discussion with financial institutions to explore alternatives and find competitive rates for students.</w:t>
      </w:r>
    </w:p>
    <w:p w14:paraId="51820889" w14:textId="7ADDCAA6" w:rsidR="006972BC" w:rsidRDefault="006972BC" w:rsidP="006972BC">
      <w:pPr>
        <w:pStyle w:val="ListParagraph"/>
        <w:numPr>
          <w:ilvl w:val="0"/>
          <w:numId w:val="9"/>
        </w:numPr>
      </w:pPr>
      <w:r>
        <w:t>Postgraduate bursary scheme</w:t>
      </w:r>
    </w:p>
    <w:p w14:paraId="29B43CD0" w14:textId="766E8F62" w:rsidR="00B17FA4" w:rsidRDefault="00B17FA4" w:rsidP="00B17FA4">
      <w:pPr>
        <w:pStyle w:val="ListParagraph"/>
        <w:numPr>
          <w:ilvl w:val="1"/>
          <w:numId w:val="9"/>
        </w:numPr>
      </w:pPr>
      <w:r>
        <w:t>Applies to Honours, Masters, and Doctoral students.</w:t>
      </w:r>
    </w:p>
    <w:p w14:paraId="58EAC0FE" w14:textId="0BABB71B" w:rsidR="006972BC" w:rsidRDefault="00B17FA4" w:rsidP="00B17FA4">
      <w:pPr>
        <w:pStyle w:val="ListParagraph"/>
        <w:numPr>
          <w:ilvl w:val="1"/>
          <w:numId w:val="9"/>
        </w:numPr>
      </w:pPr>
      <w:r>
        <w:t>Document to be made available to SRC in due course. Email Maki if needed.</w:t>
      </w:r>
    </w:p>
    <w:p w14:paraId="559C5016" w14:textId="42663073" w:rsidR="00B17FA4" w:rsidRDefault="00B17FA4" w:rsidP="00B17FA4">
      <w:pPr>
        <w:pStyle w:val="Heading2"/>
      </w:pPr>
      <w:r>
        <w:lastRenderedPageBreak/>
        <w:t>Quality Committee</w:t>
      </w:r>
      <w:r w:rsidR="003A1B1B">
        <w:t xml:space="preserve"> (Philip)</w:t>
      </w:r>
    </w:p>
    <w:p w14:paraId="477993A5" w14:textId="270E5041" w:rsidR="00B17FA4" w:rsidRDefault="00B17FA4" w:rsidP="00B17FA4">
      <w:pPr>
        <w:pStyle w:val="ListParagraph"/>
        <w:numPr>
          <w:ilvl w:val="0"/>
          <w:numId w:val="10"/>
        </w:numPr>
      </w:pPr>
      <w:r>
        <w:t>Its function is to audit every department in SU and encourage them to reflect on potential improvements.</w:t>
      </w:r>
    </w:p>
    <w:p w14:paraId="6B298C67" w14:textId="6A9F71BE" w:rsidR="00B17FA4" w:rsidRDefault="00B17FA4" w:rsidP="00B17FA4">
      <w:pPr>
        <w:pStyle w:val="ListParagraph"/>
        <w:numPr>
          <w:ilvl w:val="0"/>
          <w:numId w:val="10"/>
        </w:numPr>
      </w:pPr>
      <w:r>
        <w:t>An external committee compiles a report, and the quality committee follows up on whether recommendations and improvements were implemented.</w:t>
      </w:r>
    </w:p>
    <w:p w14:paraId="79EEC5E7" w14:textId="582B3A35" w:rsidR="00B17FA4" w:rsidRDefault="00B17FA4" w:rsidP="00006C86">
      <w:pPr>
        <w:pStyle w:val="ListParagraph"/>
        <w:numPr>
          <w:ilvl w:val="1"/>
          <w:numId w:val="10"/>
        </w:numPr>
      </w:pPr>
      <w:r>
        <w:t>Finance department:</w:t>
      </w:r>
    </w:p>
    <w:p w14:paraId="1AF407CE" w14:textId="7EE3883F" w:rsidR="00B17FA4" w:rsidRDefault="00B17FA4" w:rsidP="00006C86">
      <w:pPr>
        <w:pStyle w:val="ListParagraph"/>
        <w:numPr>
          <w:ilvl w:val="1"/>
          <w:numId w:val="10"/>
        </w:numPr>
      </w:pPr>
      <w:r>
        <w:t>Modernisation of financial system (switching from Tera Term to Oracle Financial Services)</w:t>
      </w:r>
    </w:p>
    <w:p w14:paraId="7F00E18C" w14:textId="31917AD2" w:rsidR="00B17FA4" w:rsidRDefault="00B17FA4" w:rsidP="00B17FA4">
      <w:pPr>
        <w:pStyle w:val="ListParagraph"/>
        <w:numPr>
          <w:ilvl w:val="1"/>
          <w:numId w:val="10"/>
        </w:numPr>
      </w:pPr>
      <w:r>
        <w:t>Gender &amp; equity targets have not been met in higher level management in this department</w:t>
      </w:r>
    </w:p>
    <w:p w14:paraId="3521A15B" w14:textId="3A2CEB1A" w:rsidR="00B17FA4" w:rsidRDefault="00B17FA4" w:rsidP="00B17FA4">
      <w:pPr>
        <w:pStyle w:val="ListParagraph"/>
        <w:numPr>
          <w:ilvl w:val="0"/>
          <w:numId w:val="10"/>
        </w:numPr>
      </w:pPr>
      <w:r>
        <w:t>Campus Health:</w:t>
      </w:r>
    </w:p>
    <w:p w14:paraId="68440987" w14:textId="20D4B149" w:rsidR="00B17FA4" w:rsidRDefault="00B17FA4" w:rsidP="00B17FA4">
      <w:pPr>
        <w:pStyle w:val="ListParagraph"/>
        <w:numPr>
          <w:ilvl w:val="1"/>
          <w:numId w:val="10"/>
        </w:numPr>
      </w:pPr>
      <w:r>
        <w:t>Currently starting evaluation</w:t>
      </w:r>
      <w:r w:rsidR="004632EC">
        <w:t>, open to suggestions</w:t>
      </w:r>
    </w:p>
    <w:p w14:paraId="1886A5A0" w14:textId="1AA20D19" w:rsidR="00B17FA4" w:rsidRDefault="00B17FA4" w:rsidP="00B17FA4">
      <w:pPr>
        <w:pStyle w:val="ListParagraph"/>
        <w:numPr>
          <w:ilvl w:val="1"/>
          <w:numId w:val="10"/>
        </w:numPr>
      </w:pPr>
      <w:r>
        <w:t>Considering metrics to measure quality within this department</w:t>
      </w:r>
    </w:p>
    <w:p w14:paraId="55DD27CF" w14:textId="4286E266" w:rsidR="004632EC" w:rsidRDefault="004632EC" w:rsidP="004632EC">
      <w:pPr>
        <w:pStyle w:val="Heading2"/>
      </w:pPr>
      <w:r>
        <w:t>Student fees</w:t>
      </w:r>
      <w:r w:rsidR="003A1B1B">
        <w:t xml:space="preserve"> (Ayesha)</w:t>
      </w:r>
    </w:p>
    <w:p w14:paraId="03711DF2" w14:textId="1C3259CA" w:rsidR="004632EC" w:rsidRDefault="004632EC" w:rsidP="004632EC">
      <w:pPr>
        <w:pStyle w:val="ListParagraph"/>
        <w:numPr>
          <w:ilvl w:val="0"/>
          <w:numId w:val="11"/>
        </w:numPr>
      </w:pPr>
      <w:r>
        <w:t>Application levies for 2021 waived</w:t>
      </w:r>
    </w:p>
    <w:p w14:paraId="52AB4CA9" w14:textId="4534FC6C" w:rsidR="004632EC" w:rsidRDefault="004632EC" w:rsidP="004632EC">
      <w:pPr>
        <w:pStyle w:val="ListParagraph"/>
        <w:numPr>
          <w:ilvl w:val="0"/>
          <w:numId w:val="11"/>
        </w:numPr>
      </w:pPr>
      <w:r>
        <w:t>EMS faculty is considering laptop levies, to offer laptops on loan and will negotiate with bursary schemes (NSFAS) to consider covering those fees.</w:t>
      </w:r>
    </w:p>
    <w:p w14:paraId="14CA4902" w14:textId="3E8A7967" w:rsidR="004632EC" w:rsidRDefault="004632EC" w:rsidP="004632EC">
      <w:pPr>
        <w:pStyle w:val="ListParagraph"/>
        <w:numPr>
          <w:ilvl w:val="0"/>
          <w:numId w:val="11"/>
        </w:numPr>
      </w:pPr>
      <w:r>
        <w:t>Interest-free period for paying student fees is extended for all students, including international students until end of September.</w:t>
      </w:r>
    </w:p>
    <w:p w14:paraId="4A9EF44D" w14:textId="1A43C22E" w:rsidR="004632EC" w:rsidRDefault="004632EC" w:rsidP="004632EC">
      <w:pPr>
        <w:pStyle w:val="ListParagraph"/>
        <w:numPr>
          <w:ilvl w:val="0"/>
          <w:numId w:val="11"/>
        </w:numPr>
      </w:pPr>
      <w:r>
        <w:t>Residence &amp; gym fees will be billed only for time spent in residence / on campus.</w:t>
      </w:r>
    </w:p>
    <w:p w14:paraId="347D1EED" w14:textId="7871D4EC" w:rsidR="004632EC" w:rsidRDefault="004632EC" w:rsidP="004632EC">
      <w:pPr>
        <w:pStyle w:val="ListParagraph"/>
        <w:numPr>
          <w:ilvl w:val="0"/>
          <w:numId w:val="11"/>
        </w:numPr>
      </w:pPr>
      <w:r>
        <w:t>Recruitment program introduced for international student with external companies, but those students will have to pay an increased fee (commission) per semester spent here.</w:t>
      </w:r>
    </w:p>
    <w:p w14:paraId="4202610A" w14:textId="4C1DBE58" w:rsidR="004632EC" w:rsidRDefault="004632EC" w:rsidP="004632EC">
      <w:pPr>
        <w:pStyle w:val="Heading1"/>
      </w:pPr>
      <w:r>
        <w:t>Welcoming of Managers</w:t>
      </w:r>
      <w:r w:rsidR="00403CCF">
        <w:t xml:space="preserve"> (Xola)</w:t>
      </w:r>
    </w:p>
    <w:p w14:paraId="0E2B6BD0" w14:textId="7E567DE8" w:rsidR="004632EC" w:rsidRDefault="004632EC" w:rsidP="004632EC">
      <w:pPr>
        <w:pStyle w:val="ListParagraph"/>
        <w:numPr>
          <w:ilvl w:val="0"/>
          <w:numId w:val="12"/>
        </w:numPr>
      </w:pPr>
      <w:r>
        <w:t>Xola welcomed the new SRC managers to their first SRC meeting</w:t>
      </w:r>
    </w:p>
    <w:p w14:paraId="18F57DBB" w14:textId="17553549" w:rsidR="004632EC" w:rsidRDefault="004632EC" w:rsidP="004632EC">
      <w:pPr>
        <w:pStyle w:val="Heading1"/>
      </w:pPr>
      <w:r>
        <w:t>Feedback: Tygerberg Pantry Project</w:t>
      </w:r>
      <w:r w:rsidR="00403CCF">
        <w:t xml:space="preserve"> (Maki)</w:t>
      </w:r>
    </w:p>
    <w:p w14:paraId="1E2682A1" w14:textId="483C8D00" w:rsidR="004632EC" w:rsidRDefault="004632EC" w:rsidP="004632EC">
      <w:pPr>
        <w:pStyle w:val="ListParagraph"/>
        <w:numPr>
          <w:ilvl w:val="0"/>
          <w:numId w:val="12"/>
        </w:numPr>
      </w:pPr>
      <w:r>
        <w:t xml:space="preserve">Maki </w:t>
      </w:r>
      <w:r w:rsidR="00302D69">
        <w:t>met with students running the project.</w:t>
      </w:r>
    </w:p>
    <w:p w14:paraId="535C0488" w14:textId="6BAF9DF1" w:rsidR="00302D69" w:rsidRDefault="00302D69" w:rsidP="004632EC">
      <w:pPr>
        <w:pStyle w:val="ListParagraph"/>
        <w:numPr>
          <w:ilvl w:val="0"/>
          <w:numId w:val="12"/>
        </w:numPr>
      </w:pPr>
      <w:r>
        <w:t>Previously, the project encountered resistance from management, as there was no overseer or staff member involved, and due to the risk of students handling large numbers of donations &amp; large sums of money.</w:t>
      </w:r>
    </w:p>
    <w:p w14:paraId="06225FBA" w14:textId="3ADA1A31" w:rsidR="00302D69" w:rsidRDefault="00CF0B55" w:rsidP="00302D69">
      <w:pPr>
        <w:pStyle w:val="ListParagraph"/>
        <w:numPr>
          <w:ilvl w:val="1"/>
          <w:numId w:val="12"/>
        </w:numPr>
      </w:pPr>
      <w:r>
        <w:t>Applied to become a society, but a</w:t>
      </w:r>
      <w:r w:rsidR="00302D69">
        <w:t>ccreditation was revoked at the last minute</w:t>
      </w:r>
    </w:p>
    <w:p w14:paraId="55FA0593" w14:textId="6FBF07CF" w:rsidR="00302D69" w:rsidRDefault="00302D69" w:rsidP="00302D69">
      <w:pPr>
        <w:pStyle w:val="ListParagraph"/>
        <w:numPr>
          <w:ilvl w:val="1"/>
          <w:numId w:val="12"/>
        </w:numPr>
      </w:pPr>
      <w:r>
        <w:t>Lost access to their costpoint</w:t>
      </w:r>
    </w:p>
    <w:p w14:paraId="35EDB9E2" w14:textId="089B22FF" w:rsidR="00302D69" w:rsidRDefault="00302D69" w:rsidP="00302D69">
      <w:pPr>
        <w:pStyle w:val="ListParagraph"/>
        <w:numPr>
          <w:ilvl w:val="1"/>
          <w:numId w:val="12"/>
        </w:numPr>
      </w:pPr>
      <w:r>
        <w:t>Were forced to operate via university suppliers, which inflated costs to a financially unsustainable level</w:t>
      </w:r>
    </w:p>
    <w:p w14:paraId="5CF9338D" w14:textId="2DBDE058" w:rsidR="00302D69" w:rsidRDefault="00302D69" w:rsidP="00302D69">
      <w:pPr>
        <w:pStyle w:val="ListParagraph"/>
        <w:numPr>
          <w:ilvl w:val="0"/>
          <w:numId w:val="12"/>
        </w:numPr>
      </w:pPr>
      <w:r>
        <w:t>Maki proposes creating a task team within the SRC that includes knowledgeable parties to guide and kick-start the project.</w:t>
      </w:r>
    </w:p>
    <w:p w14:paraId="3823471C" w14:textId="3109172B" w:rsidR="00302D69" w:rsidRDefault="00302D69" w:rsidP="00302D69">
      <w:pPr>
        <w:pStyle w:val="ListParagraph"/>
        <w:numPr>
          <w:ilvl w:val="0"/>
          <w:numId w:val="12"/>
        </w:numPr>
      </w:pPr>
      <w:r>
        <w:t>Kristin volunteered to be on the task team.</w:t>
      </w:r>
    </w:p>
    <w:p w14:paraId="09F035ED" w14:textId="5C2B92DB" w:rsidR="00302D69" w:rsidRDefault="00302D69" w:rsidP="00302D69">
      <w:pPr>
        <w:pStyle w:val="ListParagraph"/>
        <w:numPr>
          <w:ilvl w:val="0"/>
          <w:numId w:val="12"/>
        </w:numPr>
      </w:pPr>
      <w:r>
        <w:t xml:space="preserve">Although </w:t>
      </w:r>
      <w:r w:rsidR="00CF0B55">
        <w:t>the project</w:t>
      </w:r>
      <w:r>
        <w:t xml:space="preserve"> is currently operating on Tygerberg, Maki hopes to expand it to a Stellenbosch cluster soon.</w:t>
      </w:r>
    </w:p>
    <w:p w14:paraId="0EADB939" w14:textId="60B7E891" w:rsidR="00CF0B55" w:rsidRDefault="00CF0B55" w:rsidP="00302D69">
      <w:pPr>
        <w:pStyle w:val="ListParagraph"/>
        <w:numPr>
          <w:ilvl w:val="0"/>
          <w:numId w:val="12"/>
        </w:numPr>
      </w:pPr>
      <w:r>
        <w:lastRenderedPageBreak/>
        <w:t>The Tygerberg Societies Council (not main campus SC) has jurisdiction in this regard.</w:t>
      </w:r>
    </w:p>
    <w:p w14:paraId="0A61FCD0" w14:textId="76CDFF32" w:rsidR="00CF0B55" w:rsidRDefault="00CF0B55" w:rsidP="00302D69">
      <w:pPr>
        <w:pStyle w:val="ListParagraph"/>
        <w:numPr>
          <w:ilvl w:val="0"/>
          <w:numId w:val="12"/>
        </w:numPr>
      </w:pPr>
      <w:r>
        <w:t>Xola’s recommendation: Maki will draft a formal report regarding the problems currently faced by the council, potential solutions, and how other stakeholders can contribute to resolving these challenges.</w:t>
      </w:r>
    </w:p>
    <w:p w14:paraId="57C420C4" w14:textId="12E55AB7" w:rsidR="00CF0B55" w:rsidRDefault="00CF0B55" w:rsidP="00CF0B55">
      <w:pPr>
        <w:pStyle w:val="Heading1"/>
      </w:pPr>
      <w:r>
        <w:t>Task Team: WAQE</w:t>
      </w:r>
      <w:r w:rsidR="00403CCF">
        <w:t xml:space="preserve"> (Ayesha)</w:t>
      </w:r>
    </w:p>
    <w:p w14:paraId="1C15A79F" w14:textId="787EDAE8" w:rsidR="00CF0B55" w:rsidRDefault="00CF0B55" w:rsidP="00CF0B55">
      <w:pPr>
        <w:pStyle w:val="ListParagraph"/>
        <w:numPr>
          <w:ilvl w:val="0"/>
          <w:numId w:val="13"/>
        </w:numPr>
      </w:pPr>
      <w:r>
        <w:t xml:space="preserve">The task team will investigate how transgender individuals are placed in residences, how this compares to best practices globally, and report the findings &amp; recommendations to management. </w:t>
      </w:r>
    </w:p>
    <w:p w14:paraId="35A0FEFD" w14:textId="33F96631" w:rsidR="00CF0B55" w:rsidRDefault="00CF0B55" w:rsidP="00CF0B55">
      <w:pPr>
        <w:pStyle w:val="ListParagraph"/>
        <w:numPr>
          <w:ilvl w:val="0"/>
          <w:numId w:val="13"/>
        </w:numPr>
      </w:pPr>
      <w:r>
        <w:t>Applications for the task team opening soon, any recommendations from SRC welcome.</w:t>
      </w:r>
    </w:p>
    <w:p w14:paraId="01D23022" w14:textId="42C0DBAB" w:rsidR="00CF0B55" w:rsidRDefault="00CF0B55" w:rsidP="00CF0B55">
      <w:pPr>
        <w:pStyle w:val="Heading1"/>
      </w:pPr>
      <w:r>
        <w:t>SRC Sensitivity Training</w:t>
      </w:r>
      <w:r w:rsidR="00403CCF">
        <w:t xml:space="preserve"> (Ayesha)</w:t>
      </w:r>
    </w:p>
    <w:p w14:paraId="237FE111" w14:textId="18BE1DC9" w:rsidR="00CF0B55" w:rsidRDefault="00CF0B55" w:rsidP="00CF0B55">
      <w:pPr>
        <w:pStyle w:val="ListParagraph"/>
        <w:numPr>
          <w:ilvl w:val="0"/>
          <w:numId w:val="14"/>
        </w:numPr>
      </w:pPr>
      <w:r>
        <w:t>Scope: Being informed about and dealing with GBV, queerphobia, etc.</w:t>
      </w:r>
    </w:p>
    <w:p w14:paraId="12FCF06F" w14:textId="10386D05" w:rsidR="00CF0B55" w:rsidRDefault="00403CCF" w:rsidP="00CF0B55">
      <w:pPr>
        <w:pStyle w:val="ListParagraph"/>
        <w:numPr>
          <w:ilvl w:val="0"/>
          <w:numId w:val="14"/>
        </w:numPr>
      </w:pPr>
      <w:r>
        <w:t>Xola’s recommendation: facilitate these sessions outside SRC meetings, perhaps in collaboration with Leadership &amp; Development portfolio (Kira)</w:t>
      </w:r>
    </w:p>
    <w:p w14:paraId="63E58338" w14:textId="69EEFA74" w:rsidR="00CF0B55" w:rsidRDefault="00403CCF" w:rsidP="007C3206">
      <w:pPr>
        <w:pStyle w:val="ListParagraph"/>
        <w:numPr>
          <w:ilvl w:val="0"/>
          <w:numId w:val="6"/>
        </w:numPr>
        <w:tabs>
          <w:tab w:val="clear" w:pos="720"/>
          <w:tab w:val="clear" w:pos="9072"/>
        </w:tabs>
        <w:spacing w:after="160"/>
        <w:jc w:val="both"/>
      </w:pPr>
      <w:r>
        <w:t>Ayesha would like to spread this training out into shorter sessions, to encourage attendance &amp; commitment from SRC members.</w:t>
      </w:r>
    </w:p>
    <w:p w14:paraId="100B10C1" w14:textId="755F755B" w:rsidR="00403CCF" w:rsidRDefault="00403CCF" w:rsidP="007C3206">
      <w:pPr>
        <w:pStyle w:val="ListParagraph"/>
        <w:numPr>
          <w:ilvl w:val="0"/>
          <w:numId w:val="6"/>
        </w:numPr>
        <w:tabs>
          <w:tab w:val="clear" w:pos="720"/>
          <w:tab w:val="clear" w:pos="9072"/>
        </w:tabs>
        <w:spacing w:after="160"/>
        <w:jc w:val="both"/>
      </w:pPr>
      <w:r>
        <w:t>One session will be hosted towards the end of 2020, with more to come during the registration period in 2021</w:t>
      </w:r>
    </w:p>
    <w:p w14:paraId="6A2610A1" w14:textId="4D1E47A5" w:rsidR="00403CCF" w:rsidRDefault="00403CCF" w:rsidP="00403CCF">
      <w:pPr>
        <w:pStyle w:val="Heading1"/>
      </w:pPr>
      <w:r>
        <w:t>SRC Honorariums (Leoné)</w:t>
      </w:r>
    </w:p>
    <w:p w14:paraId="1DAF6DFE" w14:textId="6F5B939C" w:rsidR="00403CCF" w:rsidRDefault="000874DB" w:rsidP="00403CCF">
      <w:pPr>
        <w:pStyle w:val="ListParagraph"/>
        <w:numPr>
          <w:ilvl w:val="0"/>
          <w:numId w:val="15"/>
        </w:numPr>
      </w:pPr>
      <w:r>
        <w:t>SRC honorariums (and thos of ex-officio members) have not been inflation-adjusted for a long time.</w:t>
      </w:r>
    </w:p>
    <w:p w14:paraId="273AB49F" w14:textId="246E778C" w:rsidR="000874DB" w:rsidRDefault="000874DB" w:rsidP="00403CCF">
      <w:pPr>
        <w:pStyle w:val="ListParagraph"/>
        <w:numPr>
          <w:ilvl w:val="0"/>
          <w:numId w:val="15"/>
        </w:numPr>
      </w:pPr>
      <w:r>
        <w:t>This matter needs to be negotiated with Dr Choice Makhetha soon, as it may not be possible to adjust next year.</w:t>
      </w:r>
    </w:p>
    <w:p w14:paraId="3CED0309" w14:textId="7427F4C1" w:rsidR="000874DB" w:rsidRDefault="000874DB" w:rsidP="00403CCF">
      <w:pPr>
        <w:pStyle w:val="ListParagraph"/>
        <w:numPr>
          <w:ilvl w:val="0"/>
          <w:numId w:val="15"/>
        </w:numPr>
      </w:pPr>
      <w:r>
        <w:t>Jarryd raised the issue with Prof. Schoonwinkel, who was unaware of the issue at the time.</w:t>
      </w:r>
    </w:p>
    <w:p w14:paraId="3BE57531" w14:textId="5FFA439A" w:rsidR="000874DB" w:rsidRDefault="000874DB" w:rsidP="00403CCF">
      <w:pPr>
        <w:pStyle w:val="ListParagraph"/>
        <w:numPr>
          <w:ilvl w:val="0"/>
          <w:numId w:val="15"/>
        </w:numPr>
      </w:pPr>
      <w:r>
        <w:t>Eduard to obtain report from Yanga and make it available to the SRC</w:t>
      </w:r>
    </w:p>
    <w:p w14:paraId="65AFC22F" w14:textId="7E28E12B" w:rsidR="000874DB" w:rsidRDefault="000874DB" w:rsidP="00403CCF">
      <w:pPr>
        <w:pStyle w:val="ListParagraph"/>
        <w:numPr>
          <w:ilvl w:val="0"/>
          <w:numId w:val="15"/>
        </w:numPr>
      </w:pPr>
      <w:r>
        <w:t>Gershwin was involved in the conversation, and we should follow up with him.</w:t>
      </w:r>
    </w:p>
    <w:p w14:paraId="244DCA0E" w14:textId="64701040" w:rsidR="000874DB" w:rsidRDefault="000874DB" w:rsidP="000874DB">
      <w:pPr>
        <w:pStyle w:val="Heading1"/>
      </w:pPr>
      <w:r>
        <w:t>Number of mass mailers needed (Eduard)</w:t>
      </w:r>
    </w:p>
    <w:p w14:paraId="63922A13" w14:textId="30160F72" w:rsidR="000874DB" w:rsidRDefault="000874DB" w:rsidP="000874DB">
      <w:pPr>
        <w:pStyle w:val="ListParagraph"/>
        <w:numPr>
          <w:ilvl w:val="0"/>
          <w:numId w:val="16"/>
        </w:numPr>
      </w:pPr>
      <w:r>
        <w:t>Eduard mentioned that from this year onwards, the SRC will not receive any mass mailers for free, and would like to know how many we should budget for.</w:t>
      </w:r>
    </w:p>
    <w:p w14:paraId="5149A06B" w14:textId="6F78F78F" w:rsidR="000874DB" w:rsidRDefault="000874DB" w:rsidP="000874DB">
      <w:pPr>
        <w:pStyle w:val="ListParagraph"/>
        <w:numPr>
          <w:ilvl w:val="0"/>
          <w:numId w:val="16"/>
        </w:numPr>
      </w:pPr>
      <w:r>
        <w:t>Eduard will confirmed that emergency mass mailers may be sent free of charge, but will follow up on the cost of normal mass mailers.</w:t>
      </w:r>
    </w:p>
    <w:p w14:paraId="0453D1DC" w14:textId="64E70D7F" w:rsidR="000874DB" w:rsidRDefault="000874DB" w:rsidP="000874DB">
      <w:pPr>
        <w:pStyle w:val="ListParagraph"/>
        <w:numPr>
          <w:ilvl w:val="0"/>
          <w:numId w:val="16"/>
        </w:numPr>
      </w:pPr>
      <w:r>
        <w:t>The SRC agreed that the SRC needs to use other channels (such as Maties newsletters and its social media platforms) more intensively</w:t>
      </w:r>
    </w:p>
    <w:p w14:paraId="0EFDBA99" w14:textId="68D4D575" w:rsidR="000874DB" w:rsidRDefault="003A1B1B" w:rsidP="000874DB">
      <w:pPr>
        <w:pStyle w:val="ListParagraph"/>
        <w:numPr>
          <w:ilvl w:val="0"/>
          <w:numId w:val="16"/>
        </w:numPr>
      </w:pPr>
      <w:r>
        <w:t>Mass mailers can be utilised for portfolio-specific matters, but this will depend on the portfolio’s justification for sending it and the SRC’s approval.</w:t>
      </w:r>
    </w:p>
    <w:p w14:paraId="480DE5CF" w14:textId="059F9FD0" w:rsidR="003A1B1B" w:rsidRDefault="003A1B1B" w:rsidP="000874DB">
      <w:pPr>
        <w:pStyle w:val="ListParagraph"/>
        <w:numPr>
          <w:ilvl w:val="0"/>
          <w:numId w:val="16"/>
        </w:numPr>
      </w:pPr>
      <w:r>
        <w:t>Xola’s recommendation: Almé should provide a strategy for improving the SRC’s branding and its use of alternative communications platfirms.</w:t>
      </w:r>
    </w:p>
    <w:p w14:paraId="57C29BAB" w14:textId="578A3136" w:rsidR="003A1B1B" w:rsidRDefault="003A1B1B" w:rsidP="000874DB">
      <w:pPr>
        <w:pStyle w:val="ListParagraph"/>
        <w:numPr>
          <w:ilvl w:val="0"/>
          <w:numId w:val="16"/>
        </w:numPr>
      </w:pPr>
      <w:r>
        <w:lastRenderedPageBreak/>
        <w:t>It is likely not feasible for the SRC to develop its own mailing list, given limitations by the POPI &amp; SU policy, as well as the challenge of setting up a mailing system like Everlytic that manages the mailing list.</w:t>
      </w:r>
    </w:p>
    <w:p w14:paraId="6B8ED3A9" w14:textId="18051052" w:rsidR="003A1B1B" w:rsidRDefault="003A1B1B" w:rsidP="000874DB">
      <w:pPr>
        <w:pStyle w:val="ListParagraph"/>
        <w:numPr>
          <w:ilvl w:val="0"/>
          <w:numId w:val="16"/>
        </w:numPr>
      </w:pPr>
      <w:r>
        <w:t>The limitations typically do not apply to r</w:t>
      </w:r>
      <w:r w:rsidR="009D7411">
        <w:t>, as they are essential or opt-in. SunLearn also has the option to receive a digest of forum posts only.</w:t>
      </w:r>
    </w:p>
    <w:p w14:paraId="4922EA88" w14:textId="530590A4" w:rsidR="003A1B1B" w:rsidRDefault="003A1B1B" w:rsidP="003A1B1B">
      <w:pPr>
        <w:pStyle w:val="Heading1"/>
      </w:pPr>
      <w:r>
        <w:t>Personalised email addresses for SRC members</w:t>
      </w:r>
      <w:r w:rsidR="009D7411">
        <w:t xml:space="preserve"> (Kira)</w:t>
      </w:r>
    </w:p>
    <w:p w14:paraId="00018250" w14:textId="03D46469" w:rsidR="003A1B1B" w:rsidRDefault="003A1B1B" w:rsidP="003A1B1B">
      <w:pPr>
        <w:pStyle w:val="ListParagraph"/>
        <w:numPr>
          <w:ilvl w:val="0"/>
          <w:numId w:val="17"/>
        </w:numPr>
      </w:pPr>
      <w:r>
        <w:t>Kira will follow up with Sharine, but it will probably be finalised by the end of the week (16 October)</w:t>
      </w:r>
    </w:p>
    <w:p w14:paraId="061CBB9B" w14:textId="64A79A6D" w:rsidR="003A1B1B" w:rsidRDefault="003A1B1B" w:rsidP="003A1B1B">
      <w:pPr>
        <w:pStyle w:val="ListParagraph"/>
        <w:numPr>
          <w:ilvl w:val="0"/>
          <w:numId w:val="17"/>
        </w:numPr>
      </w:pPr>
      <w:r>
        <w:t>Mailboxes will be merged, and emails going to either the student number or the customised address should end up in the same mailbox.</w:t>
      </w:r>
    </w:p>
    <w:p w14:paraId="5F02A537" w14:textId="08198EDC" w:rsidR="003A1B1B" w:rsidRDefault="003A1B1B" w:rsidP="003A1B1B">
      <w:pPr>
        <w:pStyle w:val="ListParagraph"/>
        <w:numPr>
          <w:ilvl w:val="0"/>
          <w:numId w:val="17"/>
        </w:numPr>
      </w:pPr>
      <w:r>
        <w:t xml:space="preserve">Kira mentioned the need to consolidate upcoming committee applications (with dates) into one email / announcement, as concerns were raised about some students not receiving communication in this regard. </w:t>
      </w:r>
    </w:p>
    <w:p w14:paraId="7673FAE8" w14:textId="46BD74D7" w:rsidR="003A1B1B" w:rsidRDefault="009D7411" w:rsidP="009D7411">
      <w:pPr>
        <w:pStyle w:val="Heading1"/>
      </w:pPr>
      <w:r>
        <w:t>Subcommittees &amp; Year Plans (Xola)</w:t>
      </w:r>
    </w:p>
    <w:p w14:paraId="6D384201" w14:textId="1F4DA7FE" w:rsidR="009D7411" w:rsidRDefault="009D7411" w:rsidP="009D7411">
      <w:pPr>
        <w:pStyle w:val="ListParagraph"/>
        <w:numPr>
          <w:ilvl w:val="0"/>
          <w:numId w:val="18"/>
        </w:numPr>
      </w:pPr>
      <w:r>
        <w:t xml:space="preserve">It is necessary for those who wish to start a task team or subcommittee / task team, to draft some kind of year plan, which outlines their activities, the roles of each member, and a justification that that member / position is necessary. </w:t>
      </w:r>
    </w:p>
    <w:p w14:paraId="6E972B5D" w14:textId="5E138909" w:rsidR="009D7411" w:rsidRDefault="009D7411" w:rsidP="009D7411">
      <w:pPr>
        <w:pStyle w:val="ListParagraph"/>
        <w:numPr>
          <w:ilvl w:val="0"/>
          <w:numId w:val="18"/>
        </w:numPr>
      </w:pPr>
      <w:r>
        <w:t>This is to ensure that subcommittees / task teams are not just created for the sake of, but instead are remain functional, motivated and active for the entire year.</w:t>
      </w:r>
    </w:p>
    <w:p w14:paraId="2E7D1808" w14:textId="7ABB060F" w:rsidR="009D7411" w:rsidRDefault="009D7411" w:rsidP="009D7411">
      <w:pPr>
        <w:pStyle w:val="Heading1"/>
      </w:pPr>
      <w:r>
        <w:t>Voting for Communications Officer (Xola)</w:t>
      </w:r>
    </w:p>
    <w:p w14:paraId="4038E2AB" w14:textId="0F5CAAB2" w:rsidR="009D7411" w:rsidRDefault="009D7411" w:rsidP="009D7411">
      <w:pPr>
        <w:pStyle w:val="ListParagraph"/>
        <w:numPr>
          <w:ilvl w:val="0"/>
          <w:numId w:val="19"/>
        </w:numPr>
      </w:pPr>
      <w:r>
        <w:t>Eduard reiterated that he has no objections to taking on this role, and that it is sensible, given how similar the roles of Secretary-General and Communications Officer are, and highlighted the opportunity of building a good working relationship with student parliament this year.</w:t>
      </w:r>
    </w:p>
    <w:p w14:paraId="0BA888EC" w14:textId="107E8DC0" w:rsidR="009D7411" w:rsidRDefault="009D7411" w:rsidP="009D7411">
      <w:pPr>
        <w:pStyle w:val="ListParagraph"/>
        <w:numPr>
          <w:ilvl w:val="0"/>
          <w:numId w:val="19"/>
        </w:numPr>
      </w:pPr>
      <w:r>
        <w:t xml:space="preserve">A vote of confidence was conducted via WhatsApp. </w:t>
      </w:r>
      <w:r w:rsidR="00811858">
        <w:t>Votes of Yes, No or Abstain were sent to Xola and confirmed by Kira.</w:t>
      </w:r>
    </w:p>
    <w:p w14:paraId="6210A928" w14:textId="181B0D4B" w:rsidR="00811858" w:rsidRDefault="00811858" w:rsidP="009D7411">
      <w:pPr>
        <w:pStyle w:val="ListParagraph"/>
        <w:numPr>
          <w:ilvl w:val="0"/>
          <w:numId w:val="19"/>
        </w:numPr>
      </w:pPr>
      <w:r>
        <w:t>Philip reminded the SRC that the managers do not have voting rights.</w:t>
      </w:r>
    </w:p>
    <w:p w14:paraId="60D9A2AE" w14:textId="5A9EAB73" w:rsidR="00811858" w:rsidRDefault="00811858" w:rsidP="009D7411">
      <w:pPr>
        <w:pStyle w:val="ListParagraph"/>
        <w:numPr>
          <w:ilvl w:val="0"/>
          <w:numId w:val="19"/>
        </w:numPr>
      </w:pPr>
      <w:r>
        <w:t>12 Yes votes, 4 Abstain Votes, 0 No votes</w:t>
      </w:r>
    </w:p>
    <w:p w14:paraId="142432D2" w14:textId="68510E9A" w:rsidR="00811858" w:rsidRDefault="00811858" w:rsidP="009D7411">
      <w:pPr>
        <w:pStyle w:val="ListParagraph"/>
        <w:numPr>
          <w:ilvl w:val="0"/>
          <w:numId w:val="19"/>
        </w:numPr>
      </w:pPr>
      <w:r>
        <w:t>Eduard was allocated the Communications Officer portfolio</w:t>
      </w:r>
    </w:p>
    <w:p w14:paraId="59A98FCE" w14:textId="46D6AA99" w:rsidR="00811858" w:rsidRDefault="00B3704F" w:rsidP="00811858">
      <w:pPr>
        <w:pStyle w:val="Heading1"/>
      </w:pPr>
      <w:r>
        <w:t>Code of Conduct, v</w:t>
      </w:r>
      <w:r w:rsidR="00811858">
        <w:t>oting for SRC Disciplinary Committee member (Kira)</w:t>
      </w:r>
    </w:p>
    <w:p w14:paraId="7DEA017B" w14:textId="48010166" w:rsidR="00811858" w:rsidRDefault="00811858" w:rsidP="00811858">
      <w:pPr>
        <w:pStyle w:val="ListParagraph"/>
        <w:numPr>
          <w:ilvl w:val="0"/>
          <w:numId w:val="20"/>
        </w:numPr>
      </w:pPr>
      <w:r>
        <w:t>Confirmation that the position is also open to SRC managers</w:t>
      </w:r>
    </w:p>
    <w:p w14:paraId="4DC86216" w14:textId="79816BB0" w:rsidR="00811858" w:rsidRDefault="00811858" w:rsidP="00811858">
      <w:pPr>
        <w:pStyle w:val="ListParagraph"/>
        <w:numPr>
          <w:ilvl w:val="0"/>
          <w:numId w:val="20"/>
        </w:numPr>
      </w:pPr>
      <w:r>
        <w:t xml:space="preserve">Deferred until SRC </w:t>
      </w:r>
      <w:r w:rsidR="00541AEA">
        <w:t>Special</w:t>
      </w:r>
      <w:r>
        <w:t xml:space="preserve"> Meeting</w:t>
      </w:r>
    </w:p>
    <w:p w14:paraId="59F8C918" w14:textId="4A9E1E73" w:rsidR="00811858" w:rsidRDefault="00B3704F" w:rsidP="00811858">
      <w:pPr>
        <w:pStyle w:val="Heading1"/>
      </w:pPr>
      <w:r>
        <w:t>SRC Financial Policy discussion (Philip)</w:t>
      </w:r>
    </w:p>
    <w:p w14:paraId="5BF20E18" w14:textId="2EC095CF" w:rsidR="00B3704F" w:rsidRDefault="00B3704F" w:rsidP="00B3704F">
      <w:pPr>
        <w:pStyle w:val="ListParagraph"/>
        <w:numPr>
          <w:ilvl w:val="0"/>
          <w:numId w:val="21"/>
        </w:numPr>
      </w:pPr>
      <w:r>
        <w:t>The SRC’s policy must also be compliant with SU’s financial policy</w:t>
      </w:r>
    </w:p>
    <w:p w14:paraId="2D3FFA45" w14:textId="04860E99" w:rsidR="00B3704F" w:rsidRDefault="00B3704F" w:rsidP="00B3704F">
      <w:pPr>
        <w:pStyle w:val="ListParagraph"/>
        <w:numPr>
          <w:ilvl w:val="0"/>
          <w:numId w:val="21"/>
        </w:numPr>
      </w:pPr>
      <w:r>
        <w:t xml:space="preserve"> Philip highlighted the most important points of the SRC’s financial policies, which was made available to members via email and Microsoft Teams.</w:t>
      </w:r>
    </w:p>
    <w:p w14:paraId="25EAAA66" w14:textId="74428107" w:rsidR="00B3704F" w:rsidRDefault="00B3704F" w:rsidP="00B3704F">
      <w:pPr>
        <w:pStyle w:val="ListParagraph"/>
        <w:numPr>
          <w:ilvl w:val="0"/>
          <w:numId w:val="21"/>
        </w:numPr>
      </w:pPr>
      <w:r>
        <w:lastRenderedPageBreak/>
        <w:t>Unathi raised a question regarding advances and what happens if a vendor is unable to provide documentation such as an invoice / receipt within here days</w:t>
      </w:r>
    </w:p>
    <w:p w14:paraId="67D0D8AE" w14:textId="43059508" w:rsidR="00B3704F" w:rsidRDefault="00B3704F" w:rsidP="00B3704F">
      <w:pPr>
        <w:pStyle w:val="ListParagraph"/>
        <w:numPr>
          <w:ilvl w:val="1"/>
          <w:numId w:val="21"/>
        </w:numPr>
      </w:pPr>
      <w:r>
        <w:t>Philip stated that this requirement comes from SU’s financial policy and cannot be changed or ignored. The SRC must abide by it.</w:t>
      </w:r>
    </w:p>
    <w:p w14:paraId="48331ACA" w14:textId="5A47B31E" w:rsidR="00B3704F" w:rsidRDefault="00B3704F" w:rsidP="00B3704F">
      <w:pPr>
        <w:pStyle w:val="ListParagraph"/>
        <w:numPr>
          <w:ilvl w:val="1"/>
          <w:numId w:val="21"/>
        </w:numPr>
      </w:pPr>
      <w:r>
        <w:t>Such a scenario is unlikely to occur, as Section 1 of the Advances policy states that advances must first be approved, and vendors that are unable to provide supporting documentation would not be approved.</w:t>
      </w:r>
    </w:p>
    <w:p w14:paraId="0BAF5C5F" w14:textId="3B5620B0" w:rsidR="00B3704F" w:rsidRDefault="00541AEA" w:rsidP="00541AEA">
      <w:pPr>
        <w:pStyle w:val="Heading1"/>
      </w:pPr>
      <w:r>
        <w:t>Upcoming SRC Meetings</w:t>
      </w:r>
    </w:p>
    <w:p w14:paraId="7230CC96" w14:textId="06D47ED8" w:rsidR="00541AEA" w:rsidRDefault="00541AEA" w:rsidP="00541AEA">
      <w:pPr>
        <w:pStyle w:val="ListParagraph"/>
        <w:numPr>
          <w:ilvl w:val="0"/>
          <w:numId w:val="22"/>
        </w:numPr>
      </w:pPr>
      <w:r>
        <w:t>Special SRC meeting tentatively set for Tuesday, 20 October</w:t>
      </w:r>
    </w:p>
    <w:p w14:paraId="262AA1D4" w14:textId="3852F3BD" w:rsidR="00541AEA" w:rsidRDefault="00541AEA" w:rsidP="00541AEA">
      <w:pPr>
        <w:pStyle w:val="ListParagraph"/>
        <w:numPr>
          <w:ilvl w:val="1"/>
          <w:numId w:val="22"/>
        </w:numPr>
      </w:pPr>
      <w:r>
        <w:t>Points: Budget, Code of Conduct, Voting for Disciplinary Committee member</w:t>
      </w:r>
    </w:p>
    <w:p w14:paraId="615D6629" w14:textId="728CA3A4" w:rsidR="00541AEA" w:rsidRDefault="00541AEA" w:rsidP="00541AEA">
      <w:pPr>
        <w:pStyle w:val="ListParagraph"/>
        <w:numPr>
          <w:ilvl w:val="0"/>
          <w:numId w:val="22"/>
        </w:numPr>
      </w:pPr>
      <w:r>
        <w:t>Next SRC General Meeting: 28 October</w:t>
      </w:r>
    </w:p>
    <w:p w14:paraId="186EB85A" w14:textId="3B24E44E" w:rsidR="009E651E" w:rsidRDefault="009E651E" w:rsidP="009E651E">
      <w:pPr>
        <w:pStyle w:val="Heading1"/>
      </w:pPr>
      <w:r>
        <w:t>Closing</w:t>
      </w:r>
    </w:p>
    <w:p w14:paraId="115755A3" w14:textId="50C982DA" w:rsidR="009E651E" w:rsidRPr="009E651E" w:rsidRDefault="009E651E" w:rsidP="009E651E">
      <w:pPr>
        <w:pStyle w:val="ListParagraph"/>
        <w:numPr>
          <w:ilvl w:val="0"/>
          <w:numId w:val="23"/>
        </w:numPr>
      </w:pPr>
      <w:r>
        <w:t>Xola adjourned the meeting</w:t>
      </w:r>
      <w:bookmarkStart w:id="0" w:name="_GoBack"/>
      <w:bookmarkEnd w:id="0"/>
    </w:p>
    <w:sectPr w:rsidR="009E651E" w:rsidRPr="009E651E" w:rsidSect="00FB78FD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3300" w:footer="19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880EA" w14:textId="77777777" w:rsidR="0023093F" w:rsidRDefault="0023093F" w:rsidP="0086226E">
      <w:pPr>
        <w:spacing w:after="0" w:line="240" w:lineRule="auto"/>
      </w:pPr>
      <w:r>
        <w:separator/>
      </w:r>
    </w:p>
  </w:endnote>
  <w:endnote w:type="continuationSeparator" w:id="0">
    <w:p w14:paraId="4AC936F4" w14:textId="77777777" w:rsidR="0023093F" w:rsidRDefault="0023093F" w:rsidP="00862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ABD91" w14:textId="65CEC08E" w:rsidR="00615974" w:rsidRDefault="00615974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659264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0E110" w14:textId="3ED96ED4" w:rsidR="009946E6" w:rsidRDefault="009946E6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663360" behindDoc="0" locked="0" layoutInCell="1" allowOverlap="1" wp14:anchorId="367DA185" wp14:editId="0F9FA375">
          <wp:simplePos x="0" y="0"/>
          <wp:positionH relativeFrom="margin">
            <wp:posOffset>-610870</wp:posOffset>
          </wp:positionH>
          <wp:positionV relativeFrom="paragraph">
            <wp:posOffset>-316865</wp:posOffset>
          </wp:positionV>
          <wp:extent cx="6947535" cy="917575"/>
          <wp:effectExtent l="0" t="0" r="5715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535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3D821" w14:textId="77777777" w:rsidR="0023093F" w:rsidRDefault="0023093F" w:rsidP="0086226E">
      <w:pPr>
        <w:spacing w:after="0" w:line="240" w:lineRule="auto"/>
      </w:pPr>
      <w:r>
        <w:separator/>
      </w:r>
    </w:p>
  </w:footnote>
  <w:footnote w:type="continuationSeparator" w:id="0">
    <w:p w14:paraId="244DE366" w14:textId="77777777" w:rsidR="0023093F" w:rsidRDefault="0023093F" w:rsidP="00862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7A561" w14:textId="78C1AE21" w:rsidR="00FB78FD" w:rsidRDefault="009946E6">
    <w:pPr>
      <w:pStyle w:val="Head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661312" behindDoc="0" locked="0" layoutInCell="1" allowOverlap="1" wp14:anchorId="39422798" wp14:editId="5998091A">
          <wp:simplePos x="0" y="0"/>
          <wp:positionH relativeFrom="margin">
            <wp:posOffset>-610870</wp:posOffset>
          </wp:positionH>
          <wp:positionV relativeFrom="margin">
            <wp:posOffset>-1967230</wp:posOffset>
          </wp:positionV>
          <wp:extent cx="6947535" cy="1786255"/>
          <wp:effectExtent l="0" t="0" r="5715" b="444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1444"/>
                  <a:stretch/>
                </pic:blipFill>
                <pic:spPr bwMode="auto">
                  <a:xfrm>
                    <a:off x="0" y="0"/>
                    <a:ext cx="6947535" cy="1786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95C"/>
    <w:multiLevelType w:val="hybridMultilevel"/>
    <w:tmpl w:val="5964EA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11B4D"/>
    <w:multiLevelType w:val="hybridMultilevel"/>
    <w:tmpl w:val="17383F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86AA0"/>
    <w:multiLevelType w:val="hybridMultilevel"/>
    <w:tmpl w:val="87C4D3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60201"/>
    <w:multiLevelType w:val="hybridMultilevel"/>
    <w:tmpl w:val="2C448A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61707"/>
    <w:multiLevelType w:val="hybridMultilevel"/>
    <w:tmpl w:val="560201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B24E4"/>
    <w:multiLevelType w:val="hybridMultilevel"/>
    <w:tmpl w:val="F46C9C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A2CB1"/>
    <w:multiLevelType w:val="hybridMultilevel"/>
    <w:tmpl w:val="8B7487A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D3033C"/>
    <w:multiLevelType w:val="hybridMultilevel"/>
    <w:tmpl w:val="8CDA0D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B524C"/>
    <w:multiLevelType w:val="hybridMultilevel"/>
    <w:tmpl w:val="0BC49C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422E9"/>
    <w:multiLevelType w:val="hybridMultilevel"/>
    <w:tmpl w:val="F502E7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E2A33"/>
    <w:multiLevelType w:val="hybridMultilevel"/>
    <w:tmpl w:val="4E3A826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03670"/>
    <w:multiLevelType w:val="hybridMultilevel"/>
    <w:tmpl w:val="6E123F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41D07"/>
    <w:multiLevelType w:val="hybridMultilevel"/>
    <w:tmpl w:val="93AE28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56508"/>
    <w:multiLevelType w:val="hybridMultilevel"/>
    <w:tmpl w:val="541AF4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D2B"/>
    <w:multiLevelType w:val="hybridMultilevel"/>
    <w:tmpl w:val="632020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E010E1"/>
    <w:multiLevelType w:val="hybridMultilevel"/>
    <w:tmpl w:val="87E250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A2E8D"/>
    <w:multiLevelType w:val="hybridMultilevel"/>
    <w:tmpl w:val="1202545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23C21"/>
    <w:multiLevelType w:val="hybridMultilevel"/>
    <w:tmpl w:val="07709D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95B8D"/>
    <w:multiLevelType w:val="hybridMultilevel"/>
    <w:tmpl w:val="F44C8CA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"/>
  </w:num>
  <w:num w:numId="4">
    <w:abstractNumId w:val="16"/>
  </w:num>
  <w:num w:numId="5">
    <w:abstractNumId w:val="7"/>
  </w:num>
  <w:num w:numId="6">
    <w:abstractNumId w:val="6"/>
  </w:num>
  <w:num w:numId="7">
    <w:abstractNumId w:val="11"/>
  </w:num>
  <w:num w:numId="8">
    <w:abstractNumId w:val="15"/>
  </w:num>
  <w:num w:numId="9">
    <w:abstractNumId w:val="18"/>
  </w:num>
  <w:num w:numId="10">
    <w:abstractNumId w:val="2"/>
  </w:num>
  <w:num w:numId="11">
    <w:abstractNumId w:val="5"/>
  </w:num>
  <w:num w:numId="12">
    <w:abstractNumId w:val="8"/>
  </w:num>
  <w:num w:numId="13">
    <w:abstractNumId w:val="0"/>
  </w:num>
  <w:num w:numId="14">
    <w:abstractNumId w:val="22"/>
  </w:num>
  <w:num w:numId="15">
    <w:abstractNumId w:val="20"/>
  </w:num>
  <w:num w:numId="16">
    <w:abstractNumId w:val="9"/>
  </w:num>
  <w:num w:numId="17">
    <w:abstractNumId w:val="13"/>
  </w:num>
  <w:num w:numId="18">
    <w:abstractNumId w:val="3"/>
  </w:num>
  <w:num w:numId="19">
    <w:abstractNumId w:val="4"/>
  </w:num>
  <w:num w:numId="20">
    <w:abstractNumId w:val="10"/>
  </w:num>
  <w:num w:numId="21">
    <w:abstractNumId w:val="21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6E"/>
    <w:rsid w:val="00007D3E"/>
    <w:rsid w:val="000363E6"/>
    <w:rsid w:val="00043859"/>
    <w:rsid w:val="0006009F"/>
    <w:rsid w:val="000645BD"/>
    <w:rsid w:val="000874DB"/>
    <w:rsid w:val="000A5B7F"/>
    <w:rsid w:val="00165EA9"/>
    <w:rsid w:val="001B2C65"/>
    <w:rsid w:val="001D1B28"/>
    <w:rsid w:val="00203E0C"/>
    <w:rsid w:val="00220D84"/>
    <w:rsid w:val="00222F8E"/>
    <w:rsid w:val="00224CA3"/>
    <w:rsid w:val="0023093F"/>
    <w:rsid w:val="00245008"/>
    <w:rsid w:val="0026714C"/>
    <w:rsid w:val="00267499"/>
    <w:rsid w:val="0027125F"/>
    <w:rsid w:val="00285E03"/>
    <w:rsid w:val="002B4A71"/>
    <w:rsid w:val="002F05BA"/>
    <w:rsid w:val="00302D69"/>
    <w:rsid w:val="00322325"/>
    <w:rsid w:val="0034061E"/>
    <w:rsid w:val="00345558"/>
    <w:rsid w:val="003526A8"/>
    <w:rsid w:val="003A1B1B"/>
    <w:rsid w:val="003D0D0A"/>
    <w:rsid w:val="003E7901"/>
    <w:rsid w:val="00403CCF"/>
    <w:rsid w:val="00421D3C"/>
    <w:rsid w:val="00433639"/>
    <w:rsid w:val="0043411D"/>
    <w:rsid w:val="004632EC"/>
    <w:rsid w:val="0047621A"/>
    <w:rsid w:val="004B4075"/>
    <w:rsid w:val="004C1B1F"/>
    <w:rsid w:val="004D38FD"/>
    <w:rsid w:val="00504CB1"/>
    <w:rsid w:val="005418C3"/>
    <w:rsid w:val="00541AEA"/>
    <w:rsid w:val="005641B9"/>
    <w:rsid w:val="0057248D"/>
    <w:rsid w:val="00592DBE"/>
    <w:rsid w:val="005B127F"/>
    <w:rsid w:val="005D0C77"/>
    <w:rsid w:val="00602C83"/>
    <w:rsid w:val="00615974"/>
    <w:rsid w:val="00617756"/>
    <w:rsid w:val="00626054"/>
    <w:rsid w:val="00640EB8"/>
    <w:rsid w:val="006972BC"/>
    <w:rsid w:val="006A5ED5"/>
    <w:rsid w:val="006B2112"/>
    <w:rsid w:val="006B45D7"/>
    <w:rsid w:val="006E6171"/>
    <w:rsid w:val="006F474C"/>
    <w:rsid w:val="007508D2"/>
    <w:rsid w:val="00756117"/>
    <w:rsid w:val="00780B5E"/>
    <w:rsid w:val="007B2730"/>
    <w:rsid w:val="007C1FFB"/>
    <w:rsid w:val="00811858"/>
    <w:rsid w:val="008313D1"/>
    <w:rsid w:val="008341C5"/>
    <w:rsid w:val="00842570"/>
    <w:rsid w:val="00851A92"/>
    <w:rsid w:val="0086226E"/>
    <w:rsid w:val="008674FC"/>
    <w:rsid w:val="008828E2"/>
    <w:rsid w:val="008A6538"/>
    <w:rsid w:val="008E3853"/>
    <w:rsid w:val="009361E2"/>
    <w:rsid w:val="009946E6"/>
    <w:rsid w:val="009A2B67"/>
    <w:rsid w:val="009A4A16"/>
    <w:rsid w:val="009B5506"/>
    <w:rsid w:val="009B63C0"/>
    <w:rsid w:val="009D7411"/>
    <w:rsid w:val="009E651E"/>
    <w:rsid w:val="00A157A9"/>
    <w:rsid w:val="00A23B97"/>
    <w:rsid w:val="00A43DEB"/>
    <w:rsid w:val="00A824C7"/>
    <w:rsid w:val="00AB0EE5"/>
    <w:rsid w:val="00B17FA4"/>
    <w:rsid w:val="00B34FA1"/>
    <w:rsid w:val="00B3704F"/>
    <w:rsid w:val="00B45503"/>
    <w:rsid w:val="00B64E4A"/>
    <w:rsid w:val="00B822D6"/>
    <w:rsid w:val="00B87705"/>
    <w:rsid w:val="00BC0367"/>
    <w:rsid w:val="00BC412E"/>
    <w:rsid w:val="00BD0AB1"/>
    <w:rsid w:val="00BE45B3"/>
    <w:rsid w:val="00C15F0B"/>
    <w:rsid w:val="00C541FA"/>
    <w:rsid w:val="00C61007"/>
    <w:rsid w:val="00C71DE8"/>
    <w:rsid w:val="00C72AB1"/>
    <w:rsid w:val="00C74A55"/>
    <w:rsid w:val="00C77FED"/>
    <w:rsid w:val="00CC6517"/>
    <w:rsid w:val="00CF0B55"/>
    <w:rsid w:val="00D042B9"/>
    <w:rsid w:val="00D16AFE"/>
    <w:rsid w:val="00D700D0"/>
    <w:rsid w:val="00D971B1"/>
    <w:rsid w:val="00E378A6"/>
    <w:rsid w:val="00E853F8"/>
    <w:rsid w:val="00ED127F"/>
    <w:rsid w:val="00F1268C"/>
    <w:rsid w:val="00F27599"/>
    <w:rsid w:val="00F35D3D"/>
    <w:rsid w:val="00F466BF"/>
    <w:rsid w:val="00FB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2D6"/>
    <w:pPr>
      <w:tabs>
        <w:tab w:val="left" w:pos="720"/>
        <w:tab w:val="right" w:pos="9072"/>
      </w:tabs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2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972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600912-210D-4039-AD09-E78A9DA6120C}"/>
</file>

<file path=customXml/itemProps2.xml><?xml version="1.0" encoding="utf-8"?>
<ds:datastoreItem xmlns:ds="http://schemas.openxmlformats.org/officeDocument/2006/customXml" ds:itemID="{6F25C93B-809C-483D-8B21-7007D7939AB1}"/>
</file>

<file path=customXml/itemProps3.xml><?xml version="1.0" encoding="utf-8"?>
<ds:datastoreItem xmlns:ds="http://schemas.openxmlformats.org/officeDocument/2006/customXml" ds:itemID="{6BDCA134-0227-4F73-8500-4B3849700B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[21251398@sun.ac.za]</cp:lastModifiedBy>
  <cp:revision>97</cp:revision>
  <dcterms:created xsi:type="dcterms:W3CDTF">2020-10-05T08:26:00Z</dcterms:created>
  <dcterms:modified xsi:type="dcterms:W3CDTF">2020-10-16T14:21:00Z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