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9D956" w14:textId="77777777" w:rsidR="00D44FC8" w:rsidRPr="003B7EA1" w:rsidRDefault="00D44FC8" w:rsidP="00D44FC8">
      <w:pPr>
        <w:jc w:val="center"/>
        <w:rPr>
          <w:rFonts w:ascii="Arial" w:hAnsi="Arial" w:cs="Arial"/>
          <w:b/>
          <w:sz w:val="28"/>
          <w:szCs w:val="28"/>
        </w:rPr>
      </w:pPr>
      <w:r w:rsidRPr="003B7EA1">
        <w:rPr>
          <w:rFonts w:ascii="Arial" w:hAnsi="Arial"/>
          <w:b/>
          <w:sz w:val="28"/>
          <w:szCs w:val="28"/>
        </w:rPr>
        <w:t>UNIVERSITEIT  STELLENBOSCH</w:t>
      </w:r>
    </w:p>
    <w:p w14:paraId="10337948" w14:textId="77777777" w:rsidR="00D44FC8" w:rsidRPr="003B7EA1" w:rsidRDefault="00D44FC8" w:rsidP="00D44FC8">
      <w:pPr>
        <w:jc w:val="center"/>
        <w:rPr>
          <w:rFonts w:ascii="Arial" w:hAnsi="Arial" w:cs="Arial"/>
          <w:b/>
          <w:szCs w:val="28"/>
        </w:rPr>
      </w:pPr>
      <w:r w:rsidRPr="003B7EA1">
        <w:rPr>
          <w:rFonts w:ascii="Arial" w:hAnsi="Arial"/>
          <w:b/>
          <w:szCs w:val="28"/>
        </w:rPr>
        <w:t>BELEID OOR UNIVERSELE TOEGANG</w:t>
      </w:r>
    </w:p>
    <w:p w14:paraId="21C08C1C" w14:textId="77777777" w:rsidR="00D44FC8" w:rsidRPr="003B7EA1" w:rsidRDefault="00D44FC8" w:rsidP="00D44FC8">
      <w:pPr>
        <w:jc w:val="center"/>
        <w:rPr>
          <w:rFonts w:ascii="Arial" w:hAnsi="Arial" w:cs="Arial"/>
          <w:b/>
          <w:szCs w:val="28"/>
        </w:rPr>
      </w:pPr>
      <w:r w:rsidRPr="003B7EA1">
        <w:rPr>
          <w:rFonts w:ascii="Arial" w:hAnsi="Arial"/>
          <w:b/>
          <w:szCs w:val="28"/>
        </w:rPr>
        <w:t>Konsepdokument 4</w:t>
      </w:r>
    </w:p>
    <w:tbl>
      <w:tblPr>
        <w:tblStyle w:val="TableGrid"/>
        <w:tblW w:w="9209" w:type="dxa"/>
        <w:tblLook w:val="04A0" w:firstRow="1" w:lastRow="0" w:firstColumn="1" w:lastColumn="0" w:noHBand="0" w:noVBand="1"/>
      </w:tblPr>
      <w:tblGrid>
        <w:gridCol w:w="3794"/>
        <w:gridCol w:w="5415"/>
      </w:tblGrid>
      <w:tr w:rsidR="00D44FC8" w:rsidRPr="003B7EA1" w14:paraId="4D5E8DC7" w14:textId="77777777" w:rsidTr="00651A84">
        <w:tc>
          <w:tcPr>
            <w:tcW w:w="3794" w:type="dxa"/>
          </w:tcPr>
          <w:p w14:paraId="72CBD68D" w14:textId="77777777" w:rsidR="00D44FC8" w:rsidRPr="003B7EA1" w:rsidRDefault="00D44FC8" w:rsidP="00022AF4">
            <w:pPr>
              <w:spacing w:before="40" w:after="40" w:line="360" w:lineRule="auto"/>
              <w:rPr>
                <w:rFonts w:ascii="Arial" w:hAnsi="Arial" w:cs="Arial"/>
              </w:rPr>
            </w:pPr>
            <w:r w:rsidRPr="003B7EA1">
              <w:rPr>
                <w:rFonts w:ascii="Arial" w:hAnsi="Arial"/>
              </w:rPr>
              <w:t>Verwysingsnommer van hierdie dokument</w:t>
            </w:r>
          </w:p>
        </w:tc>
        <w:tc>
          <w:tcPr>
            <w:tcW w:w="5415" w:type="dxa"/>
          </w:tcPr>
          <w:p w14:paraId="10F2CAE6" w14:textId="77777777" w:rsidR="00D44FC8" w:rsidRPr="003B7EA1" w:rsidRDefault="00D44FC8" w:rsidP="00022AF4">
            <w:pPr>
              <w:spacing w:before="40" w:after="40" w:line="360" w:lineRule="auto"/>
              <w:rPr>
                <w:rFonts w:ascii="Arial" w:hAnsi="Arial" w:cs="Arial"/>
              </w:rPr>
            </w:pPr>
          </w:p>
        </w:tc>
      </w:tr>
      <w:tr w:rsidR="00D44FC8" w:rsidRPr="003B7EA1" w14:paraId="75C75EC8" w14:textId="77777777" w:rsidTr="00651A84">
        <w:tc>
          <w:tcPr>
            <w:tcW w:w="3794" w:type="dxa"/>
          </w:tcPr>
          <w:p w14:paraId="3F71FC49" w14:textId="77777777" w:rsidR="00D44FC8" w:rsidRPr="003B7EA1" w:rsidRDefault="00D44FC8" w:rsidP="00022AF4">
            <w:pPr>
              <w:spacing w:before="40" w:after="40" w:line="360" w:lineRule="auto"/>
              <w:rPr>
                <w:rFonts w:ascii="Arial" w:hAnsi="Arial" w:cs="Arial"/>
              </w:rPr>
            </w:pPr>
            <w:r w:rsidRPr="003B7EA1">
              <w:rPr>
                <w:rFonts w:ascii="Arial" w:hAnsi="Arial"/>
              </w:rPr>
              <w:t>HEMIS-klassifikasie</w:t>
            </w:r>
          </w:p>
        </w:tc>
        <w:tc>
          <w:tcPr>
            <w:tcW w:w="5415" w:type="dxa"/>
          </w:tcPr>
          <w:p w14:paraId="12E85311" w14:textId="77777777" w:rsidR="00D44FC8" w:rsidRPr="003B7EA1" w:rsidRDefault="00D44FC8" w:rsidP="00022AF4">
            <w:pPr>
              <w:spacing w:before="40" w:after="40" w:line="360" w:lineRule="auto"/>
              <w:rPr>
                <w:rFonts w:ascii="Arial" w:hAnsi="Arial" w:cs="Arial"/>
              </w:rPr>
            </w:pPr>
            <w:r w:rsidRPr="003B7EA1">
              <w:rPr>
                <w:rFonts w:ascii="Arial" w:hAnsi="Arial"/>
              </w:rPr>
              <w:t xml:space="preserve">0501 </w:t>
            </w:r>
          </w:p>
        </w:tc>
      </w:tr>
      <w:tr w:rsidR="00D44FC8" w:rsidRPr="003B7EA1" w14:paraId="009FAF85" w14:textId="77777777" w:rsidTr="00651A84">
        <w:tc>
          <w:tcPr>
            <w:tcW w:w="3794" w:type="dxa"/>
          </w:tcPr>
          <w:p w14:paraId="7C8C13EA" w14:textId="77777777" w:rsidR="00D44FC8" w:rsidRPr="003B7EA1" w:rsidRDefault="00D44FC8" w:rsidP="00022AF4">
            <w:pPr>
              <w:spacing w:before="40" w:after="40" w:line="360" w:lineRule="auto"/>
              <w:rPr>
                <w:rFonts w:ascii="Arial" w:hAnsi="Arial" w:cs="Arial"/>
              </w:rPr>
            </w:pPr>
            <w:r w:rsidRPr="003B7EA1">
              <w:rPr>
                <w:rFonts w:ascii="Arial" w:hAnsi="Arial"/>
              </w:rPr>
              <w:t>Doel</w:t>
            </w:r>
          </w:p>
        </w:tc>
        <w:tc>
          <w:tcPr>
            <w:tcW w:w="5415" w:type="dxa"/>
          </w:tcPr>
          <w:p w14:paraId="24E5028D" w14:textId="481939DC" w:rsidR="00D44FC8" w:rsidRPr="003B7EA1" w:rsidRDefault="00D44FC8" w:rsidP="008378FA">
            <w:pPr>
              <w:spacing w:before="40" w:after="40" w:line="360" w:lineRule="auto"/>
              <w:rPr>
                <w:rFonts w:ascii="Arial" w:hAnsi="Arial" w:cs="Arial"/>
              </w:rPr>
            </w:pPr>
            <w:r w:rsidRPr="003B7EA1">
              <w:rPr>
                <w:rFonts w:ascii="Arial" w:hAnsi="Arial"/>
              </w:rPr>
              <w:t>Om die Universiteit Stellenbosch (US) te vestig as ’n universiteit wat universeel toeganklik is</w:t>
            </w:r>
            <w:r w:rsidR="008378FA">
              <w:rPr>
                <w:rFonts w:ascii="Arial" w:hAnsi="Arial"/>
              </w:rPr>
              <w:t>;</w:t>
            </w:r>
            <w:r w:rsidRPr="003B7EA1">
              <w:rPr>
                <w:rFonts w:ascii="Arial" w:hAnsi="Arial"/>
              </w:rPr>
              <w:t xml:space="preserve"> </w:t>
            </w:r>
            <w:r w:rsidR="008378FA">
              <w:rPr>
                <w:rFonts w:ascii="Arial" w:hAnsi="Arial"/>
              </w:rPr>
              <w:t xml:space="preserve">dit wil sê, </w:t>
            </w:r>
            <w:r w:rsidRPr="003B7EA1">
              <w:rPr>
                <w:rFonts w:ascii="Arial" w:hAnsi="Arial"/>
              </w:rPr>
              <w:t xml:space="preserve">geen versperring vir toegang tot enige US-kampus </w:t>
            </w:r>
            <w:r w:rsidR="008378FA">
              <w:rPr>
                <w:rFonts w:ascii="Arial" w:hAnsi="Arial"/>
              </w:rPr>
              <w:t xml:space="preserve">word </w:t>
            </w:r>
            <w:r w:rsidRPr="003B7EA1">
              <w:rPr>
                <w:rFonts w:ascii="Arial" w:hAnsi="Arial"/>
              </w:rPr>
              <w:t xml:space="preserve">geduld nie en die US </w:t>
            </w:r>
            <w:r w:rsidR="008378FA">
              <w:rPr>
                <w:rFonts w:ascii="Arial" w:hAnsi="Arial"/>
              </w:rPr>
              <w:t xml:space="preserve">streef </w:t>
            </w:r>
            <w:r w:rsidRPr="003B7EA1">
              <w:rPr>
                <w:rFonts w:ascii="Arial" w:hAnsi="Arial"/>
              </w:rPr>
              <w:t>studiesukses na</w:t>
            </w:r>
            <w:r w:rsidR="008378FA">
              <w:rPr>
                <w:rFonts w:ascii="Arial" w:hAnsi="Arial"/>
              </w:rPr>
              <w:t xml:space="preserve"> </w:t>
            </w:r>
            <w:r w:rsidRPr="003B7EA1">
              <w:rPr>
                <w:rFonts w:ascii="Arial" w:hAnsi="Arial"/>
              </w:rPr>
              <w:t xml:space="preserve">deur te verseker dat die kurrikulum toeganklik is </w:t>
            </w:r>
          </w:p>
        </w:tc>
      </w:tr>
      <w:tr w:rsidR="00D44FC8" w:rsidRPr="003B7EA1" w14:paraId="26E12169" w14:textId="77777777" w:rsidTr="00651A84">
        <w:tc>
          <w:tcPr>
            <w:tcW w:w="3794" w:type="dxa"/>
          </w:tcPr>
          <w:p w14:paraId="091D420F" w14:textId="77777777" w:rsidR="00D44FC8" w:rsidRPr="003B7EA1" w:rsidRDefault="00D44FC8" w:rsidP="00022AF4">
            <w:pPr>
              <w:spacing w:before="40" w:after="40" w:line="360" w:lineRule="auto"/>
              <w:rPr>
                <w:rFonts w:ascii="Arial" w:hAnsi="Arial" w:cs="Arial"/>
              </w:rPr>
            </w:pPr>
            <w:r w:rsidRPr="003B7EA1">
              <w:rPr>
                <w:rFonts w:ascii="Arial" w:hAnsi="Arial"/>
              </w:rPr>
              <w:t>Soort dokument</w:t>
            </w:r>
          </w:p>
        </w:tc>
        <w:tc>
          <w:tcPr>
            <w:tcW w:w="5415" w:type="dxa"/>
          </w:tcPr>
          <w:p w14:paraId="427BEA87" w14:textId="77777777" w:rsidR="00D44FC8" w:rsidRPr="003B7EA1" w:rsidRDefault="00D44FC8" w:rsidP="00022AF4">
            <w:pPr>
              <w:spacing w:before="40" w:after="40" w:line="360" w:lineRule="auto"/>
              <w:rPr>
                <w:rFonts w:ascii="Arial" w:hAnsi="Arial" w:cs="Arial"/>
              </w:rPr>
            </w:pPr>
            <w:r w:rsidRPr="003B7EA1">
              <w:rPr>
                <w:rFonts w:ascii="Arial" w:hAnsi="Arial"/>
              </w:rPr>
              <w:t>Beleid</w:t>
            </w:r>
          </w:p>
        </w:tc>
      </w:tr>
      <w:tr w:rsidR="00D44FC8" w:rsidRPr="003B7EA1" w14:paraId="3EF80D8F" w14:textId="77777777" w:rsidTr="00651A84">
        <w:tc>
          <w:tcPr>
            <w:tcW w:w="3794" w:type="dxa"/>
          </w:tcPr>
          <w:p w14:paraId="25CB8B91" w14:textId="77777777" w:rsidR="00D44FC8" w:rsidRPr="003B7EA1" w:rsidRDefault="00D44FC8" w:rsidP="00022AF4">
            <w:pPr>
              <w:spacing w:before="40" w:after="40" w:line="360" w:lineRule="auto"/>
              <w:rPr>
                <w:rFonts w:ascii="Arial" w:hAnsi="Arial" w:cs="Arial"/>
              </w:rPr>
            </w:pPr>
            <w:r w:rsidRPr="003B7EA1">
              <w:rPr>
                <w:rFonts w:ascii="Arial" w:hAnsi="Arial"/>
              </w:rPr>
              <w:t>Toeganklikheid</w:t>
            </w:r>
          </w:p>
        </w:tc>
        <w:tc>
          <w:tcPr>
            <w:tcW w:w="5415" w:type="dxa"/>
          </w:tcPr>
          <w:p w14:paraId="0CB60C07" w14:textId="77777777" w:rsidR="00D44FC8" w:rsidRPr="003B7EA1" w:rsidRDefault="00D44FC8" w:rsidP="00022AF4">
            <w:pPr>
              <w:spacing w:before="40" w:after="40" w:line="360" w:lineRule="auto"/>
              <w:rPr>
                <w:rFonts w:ascii="Arial" w:hAnsi="Arial" w:cs="Arial"/>
              </w:rPr>
            </w:pPr>
            <w:r w:rsidRPr="003B7EA1">
              <w:rPr>
                <w:rFonts w:ascii="Arial" w:hAnsi="Arial"/>
              </w:rPr>
              <w:t>Algemeen – intern sowel as ekstern</w:t>
            </w:r>
          </w:p>
        </w:tc>
      </w:tr>
      <w:tr w:rsidR="00D44FC8" w:rsidRPr="003B7EA1" w14:paraId="3E803890" w14:textId="77777777" w:rsidTr="00651A84">
        <w:tc>
          <w:tcPr>
            <w:tcW w:w="3794" w:type="dxa"/>
          </w:tcPr>
          <w:p w14:paraId="4D2CF673" w14:textId="77777777" w:rsidR="00D44FC8" w:rsidRPr="003B7EA1" w:rsidRDefault="00D44FC8" w:rsidP="00022AF4">
            <w:pPr>
              <w:spacing w:before="40" w:after="40" w:line="360" w:lineRule="auto"/>
              <w:rPr>
                <w:rFonts w:ascii="Arial" w:hAnsi="Arial" w:cs="Arial"/>
              </w:rPr>
            </w:pPr>
            <w:r w:rsidRPr="003B7EA1">
              <w:rPr>
                <w:rFonts w:ascii="Arial" w:hAnsi="Arial"/>
              </w:rPr>
              <w:t>Inwerkingtredingsdatum</w:t>
            </w:r>
          </w:p>
        </w:tc>
        <w:tc>
          <w:tcPr>
            <w:tcW w:w="5415" w:type="dxa"/>
          </w:tcPr>
          <w:p w14:paraId="50F768E7" w14:textId="77777777" w:rsidR="00D44FC8" w:rsidRPr="003B7EA1" w:rsidRDefault="00D44FC8" w:rsidP="00022AF4">
            <w:pPr>
              <w:spacing w:before="40" w:after="40" w:line="360" w:lineRule="auto"/>
              <w:rPr>
                <w:rFonts w:ascii="Arial" w:hAnsi="Arial" w:cs="Arial"/>
              </w:rPr>
            </w:pPr>
            <w:r w:rsidRPr="003B7EA1">
              <w:rPr>
                <w:rFonts w:ascii="Arial" w:hAnsi="Arial"/>
              </w:rPr>
              <w:t>1 Januarie 2018</w:t>
            </w:r>
          </w:p>
        </w:tc>
      </w:tr>
      <w:tr w:rsidR="00D44FC8" w:rsidRPr="003B7EA1" w14:paraId="28C5F6ED" w14:textId="77777777" w:rsidTr="00651A84">
        <w:tc>
          <w:tcPr>
            <w:tcW w:w="3794" w:type="dxa"/>
          </w:tcPr>
          <w:p w14:paraId="5806D390" w14:textId="77777777" w:rsidR="00D44FC8" w:rsidRPr="003B7EA1" w:rsidRDefault="00D44FC8" w:rsidP="00022AF4">
            <w:pPr>
              <w:spacing w:before="40" w:after="40" w:line="360" w:lineRule="auto"/>
              <w:rPr>
                <w:rFonts w:ascii="Arial" w:hAnsi="Arial" w:cs="Arial"/>
              </w:rPr>
            </w:pPr>
            <w:r w:rsidRPr="003B7EA1">
              <w:rPr>
                <w:rFonts w:ascii="Arial" w:hAnsi="Arial"/>
              </w:rPr>
              <w:t>Hersieningsdatum</w:t>
            </w:r>
          </w:p>
        </w:tc>
        <w:tc>
          <w:tcPr>
            <w:tcW w:w="5415" w:type="dxa"/>
          </w:tcPr>
          <w:p w14:paraId="18EF20B1" w14:textId="77777777" w:rsidR="00D44FC8" w:rsidRPr="003B7EA1" w:rsidRDefault="00FA1BDB" w:rsidP="00022AF4">
            <w:pPr>
              <w:spacing w:before="40" w:after="40" w:line="360" w:lineRule="auto"/>
              <w:rPr>
                <w:rFonts w:ascii="Arial" w:hAnsi="Arial" w:cs="Arial"/>
              </w:rPr>
            </w:pPr>
            <w:r w:rsidRPr="003B7EA1">
              <w:rPr>
                <w:rFonts w:ascii="Arial" w:hAnsi="Arial"/>
              </w:rPr>
              <w:t>Al om die drie jaar óf gouer, indien omstandighede dit vereis of die eienaar van die beleid dit nodig ag</w:t>
            </w:r>
          </w:p>
        </w:tc>
      </w:tr>
      <w:tr w:rsidR="00D44FC8" w:rsidRPr="003B7EA1" w14:paraId="0A28D35E" w14:textId="77777777" w:rsidTr="00651A84">
        <w:tc>
          <w:tcPr>
            <w:tcW w:w="3794" w:type="dxa"/>
          </w:tcPr>
          <w:p w14:paraId="4D9EA6A8" w14:textId="77777777" w:rsidR="00D44FC8" w:rsidRPr="003B7EA1" w:rsidRDefault="00D44FC8" w:rsidP="00022AF4">
            <w:pPr>
              <w:spacing w:before="40" w:after="40" w:line="360" w:lineRule="auto"/>
              <w:rPr>
                <w:rFonts w:ascii="Arial" w:hAnsi="Arial" w:cs="Arial"/>
              </w:rPr>
            </w:pPr>
            <w:r w:rsidRPr="003B7EA1">
              <w:rPr>
                <w:rFonts w:ascii="Arial" w:hAnsi="Arial"/>
              </w:rPr>
              <w:t>Vorige hersienings</w:t>
            </w:r>
          </w:p>
        </w:tc>
        <w:tc>
          <w:tcPr>
            <w:tcW w:w="5415" w:type="dxa"/>
          </w:tcPr>
          <w:p w14:paraId="5A6C5C96" w14:textId="77777777" w:rsidR="00D44FC8" w:rsidRPr="003B7EA1" w:rsidRDefault="00D44FC8" w:rsidP="00022AF4">
            <w:pPr>
              <w:spacing w:before="40" w:after="40" w:line="360" w:lineRule="auto"/>
              <w:rPr>
                <w:rFonts w:ascii="Arial" w:hAnsi="Arial" w:cs="Arial"/>
              </w:rPr>
            </w:pPr>
            <w:r w:rsidRPr="003B7EA1">
              <w:rPr>
                <w:rFonts w:ascii="Arial" w:hAnsi="Arial"/>
              </w:rPr>
              <w:t>15 Oktober 2011</w:t>
            </w:r>
          </w:p>
        </w:tc>
      </w:tr>
      <w:tr w:rsidR="00D44FC8" w:rsidRPr="003B7EA1" w14:paraId="2701F8C4" w14:textId="77777777" w:rsidTr="00651A84">
        <w:tc>
          <w:tcPr>
            <w:tcW w:w="3794" w:type="dxa"/>
          </w:tcPr>
          <w:p w14:paraId="5B416DB3" w14:textId="77777777" w:rsidR="00D44FC8" w:rsidRPr="003B7EA1" w:rsidRDefault="00D44FC8" w:rsidP="00022AF4">
            <w:pPr>
              <w:spacing w:before="40" w:after="40" w:line="360" w:lineRule="auto"/>
              <w:rPr>
                <w:rFonts w:ascii="Arial" w:hAnsi="Arial" w:cs="Arial"/>
              </w:rPr>
            </w:pPr>
            <w:r w:rsidRPr="003B7EA1">
              <w:rPr>
                <w:rFonts w:ascii="Arial" w:hAnsi="Arial"/>
              </w:rPr>
              <w:t>Eienaar van hierdie beleid</w:t>
            </w:r>
          </w:p>
        </w:tc>
        <w:tc>
          <w:tcPr>
            <w:tcW w:w="5415" w:type="dxa"/>
          </w:tcPr>
          <w:p w14:paraId="781A60D6" w14:textId="77777777" w:rsidR="00D44FC8" w:rsidRPr="003B7EA1" w:rsidRDefault="00D44FC8" w:rsidP="00022AF4">
            <w:pPr>
              <w:spacing w:before="40" w:after="40" w:line="360" w:lineRule="auto"/>
              <w:rPr>
                <w:rFonts w:ascii="Arial" w:hAnsi="Arial" w:cs="Arial"/>
              </w:rPr>
            </w:pPr>
            <w:r w:rsidRPr="003B7EA1">
              <w:rPr>
                <w:rFonts w:ascii="Arial" w:hAnsi="Arial"/>
              </w:rPr>
              <w:t>Rektor en Visekanselier</w:t>
            </w:r>
          </w:p>
        </w:tc>
      </w:tr>
      <w:tr w:rsidR="00D44FC8" w:rsidRPr="003B7EA1" w14:paraId="0A486242" w14:textId="77777777" w:rsidTr="00651A84">
        <w:tc>
          <w:tcPr>
            <w:tcW w:w="3794" w:type="dxa"/>
          </w:tcPr>
          <w:p w14:paraId="11B136F8" w14:textId="77777777" w:rsidR="00D44FC8" w:rsidRPr="003B7EA1" w:rsidRDefault="00F53FFC" w:rsidP="003B7EA1">
            <w:pPr>
              <w:spacing w:before="40" w:after="40" w:line="360" w:lineRule="auto"/>
              <w:rPr>
                <w:rFonts w:ascii="Arial" w:hAnsi="Arial" w:cs="Arial"/>
              </w:rPr>
            </w:pPr>
            <w:r w:rsidRPr="003B7EA1">
              <w:rPr>
                <w:rFonts w:ascii="Arial" w:hAnsi="Arial"/>
              </w:rPr>
              <w:t>Institusionele funksionarisse (kurators) verantwoordelik vir hierdie beleid</w:t>
            </w:r>
          </w:p>
        </w:tc>
        <w:tc>
          <w:tcPr>
            <w:tcW w:w="5415" w:type="dxa"/>
          </w:tcPr>
          <w:p w14:paraId="569691AC" w14:textId="77777777" w:rsidR="00D44FC8" w:rsidRPr="003B7EA1" w:rsidRDefault="00D44FC8" w:rsidP="00022AF4">
            <w:pPr>
              <w:spacing w:before="40" w:after="40" w:line="360" w:lineRule="auto"/>
              <w:rPr>
                <w:rFonts w:ascii="Arial" w:hAnsi="Arial" w:cs="Arial"/>
              </w:rPr>
            </w:pPr>
            <w:r w:rsidRPr="003B7EA1">
              <w:rPr>
                <w:rFonts w:ascii="Arial" w:hAnsi="Arial"/>
              </w:rPr>
              <w:t xml:space="preserve">Viserektor: Leer en Onderrig; </w:t>
            </w:r>
          </w:p>
          <w:p w14:paraId="695F5B8F" w14:textId="77777777" w:rsidR="00D44FC8" w:rsidRPr="003B7EA1" w:rsidRDefault="00F53FFC" w:rsidP="00022AF4">
            <w:pPr>
              <w:spacing w:before="40" w:after="40" w:line="360" w:lineRule="auto"/>
              <w:rPr>
                <w:rFonts w:ascii="Arial" w:hAnsi="Arial" w:cs="Arial"/>
              </w:rPr>
            </w:pPr>
            <w:r w:rsidRPr="003B7EA1">
              <w:rPr>
                <w:rFonts w:ascii="Arial" w:hAnsi="Arial"/>
              </w:rPr>
              <w:t>Senior Direkteur: Studentesake</w:t>
            </w:r>
          </w:p>
        </w:tc>
      </w:tr>
      <w:tr w:rsidR="00D44FC8" w:rsidRPr="003B7EA1" w14:paraId="067EAC93" w14:textId="77777777" w:rsidTr="00651A84">
        <w:tc>
          <w:tcPr>
            <w:tcW w:w="3794" w:type="dxa"/>
          </w:tcPr>
          <w:p w14:paraId="15EE2145" w14:textId="77777777" w:rsidR="00D44FC8" w:rsidRPr="003B7EA1" w:rsidRDefault="00D44FC8" w:rsidP="00022AF4">
            <w:pPr>
              <w:spacing w:before="40" w:after="40" w:line="360" w:lineRule="auto"/>
              <w:rPr>
                <w:rFonts w:ascii="Arial" w:hAnsi="Arial" w:cs="Arial"/>
              </w:rPr>
            </w:pPr>
            <w:r w:rsidRPr="003B7EA1">
              <w:rPr>
                <w:rFonts w:ascii="Arial" w:hAnsi="Arial"/>
              </w:rPr>
              <w:t>Goedkeuringsdatum</w:t>
            </w:r>
          </w:p>
        </w:tc>
        <w:tc>
          <w:tcPr>
            <w:tcW w:w="5415" w:type="dxa"/>
          </w:tcPr>
          <w:p w14:paraId="6B7F1CBF" w14:textId="77777777" w:rsidR="00D44FC8" w:rsidRPr="003B7EA1" w:rsidRDefault="00A60B64" w:rsidP="00022AF4">
            <w:pPr>
              <w:spacing w:before="40" w:after="40" w:line="360" w:lineRule="auto"/>
              <w:rPr>
                <w:rFonts w:ascii="Arial" w:hAnsi="Arial" w:cs="Arial"/>
              </w:rPr>
            </w:pPr>
            <w:r w:rsidRPr="003B7EA1">
              <w:rPr>
                <w:rFonts w:ascii="Arial" w:hAnsi="Arial"/>
              </w:rPr>
              <w:t>Desember 2017</w:t>
            </w:r>
          </w:p>
        </w:tc>
      </w:tr>
      <w:tr w:rsidR="00D44FC8" w:rsidRPr="003B7EA1" w14:paraId="0006E380" w14:textId="77777777" w:rsidTr="00651A84">
        <w:tc>
          <w:tcPr>
            <w:tcW w:w="3794" w:type="dxa"/>
          </w:tcPr>
          <w:p w14:paraId="44AF2725" w14:textId="77777777" w:rsidR="00D44FC8" w:rsidRPr="003B7EA1" w:rsidRDefault="00D44FC8" w:rsidP="00022AF4">
            <w:pPr>
              <w:spacing w:before="40" w:after="40" w:line="360" w:lineRule="auto"/>
              <w:rPr>
                <w:rFonts w:ascii="Arial" w:hAnsi="Arial" w:cs="Arial"/>
              </w:rPr>
            </w:pPr>
            <w:r w:rsidRPr="003B7EA1">
              <w:rPr>
                <w:rFonts w:ascii="Arial" w:hAnsi="Arial"/>
              </w:rPr>
              <w:t>Goedgekeur deur</w:t>
            </w:r>
          </w:p>
        </w:tc>
        <w:tc>
          <w:tcPr>
            <w:tcW w:w="5415" w:type="dxa"/>
          </w:tcPr>
          <w:p w14:paraId="0E7D8292" w14:textId="77777777" w:rsidR="00D44FC8" w:rsidRPr="003B7EA1" w:rsidRDefault="00D44FC8" w:rsidP="00022AF4">
            <w:pPr>
              <w:spacing w:before="40" w:after="40" w:line="360" w:lineRule="auto"/>
              <w:rPr>
                <w:rFonts w:ascii="Arial" w:hAnsi="Arial" w:cs="Arial"/>
              </w:rPr>
            </w:pPr>
            <w:r w:rsidRPr="003B7EA1">
              <w:rPr>
                <w:rFonts w:ascii="Arial" w:hAnsi="Arial"/>
              </w:rPr>
              <w:t>US Raad</w:t>
            </w:r>
          </w:p>
        </w:tc>
      </w:tr>
    </w:tbl>
    <w:p w14:paraId="23524B6A" w14:textId="77777777" w:rsidR="00D44FC8" w:rsidRPr="003B7EA1" w:rsidRDefault="00D44FC8" w:rsidP="00D44FC8">
      <w:pPr>
        <w:pStyle w:val="Opskrif1"/>
        <w:ind w:left="426"/>
        <w:rPr>
          <w:rFonts w:ascii="Arial" w:hAnsi="Arial" w:cs="Arial"/>
          <w:i/>
          <w:sz w:val="22"/>
          <w:szCs w:val="22"/>
        </w:rPr>
      </w:pPr>
    </w:p>
    <w:p w14:paraId="2723F7E7" w14:textId="3FEA10AE" w:rsidR="00D44FC8" w:rsidRPr="00902E5B" w:rsidRDefault="00902E5B" w:rsidP="00651A84">
      <w:pPr>
        <w:pStyle w:val="Opskrif1"/>
        <w:rPr>
          <w:rFonts w:ascii="Arial" w:hAnsi="Arial" w:cs="Arial"/>
          <w:sz w:val="22"/>
          <w:szCs w:val="22"/>
          <w:lang w:val="en-ZA"/>
        </w:rPr>
      </w:pPr>
      <w:r w:rsidRPr="003B7EA1">
        <w:rPr>
          <w:rFonts w:ascii="Arial" w:hAnsi="Arial"/>
          <w:i/>
          <w:sz w:val="22"/>
          <w:szCs w:val="22"/>
        </w:rPr>
        <w:t>Sleutelterme</w:t>
      </w:r>
      <w:r w:rsidR="00D44FC8" w:rsidRPr="003B7EA1">
        <w:rPr>
          <w:rFonts w:ascii="Arial" w:hAnsi="Arial"/>
          <w:i/>
          <w:sz w:val="22"/>
          <w:szCs w:val="22"/>
        </w:rPr>
        <w:t xml:space="preserve"> /</w:t>
      </w:r>
      <w:r w:rsidR="00D44FC8" w:rsidRPr="00902E5B">
        <w:rPr>
          <w:rFonts w:ascii="Arial" w:hAnsi="Arial"/>
          <w:i/>
          <w:sz w:val="22"/>
          <w:szCs w:val="22"/>
          <w:lang w:val="en-ZA"/>
        </w:rPr>
        <w:t xml:space="preserve"> </w:t>
      </w:r>
      <w:r w:rsidR="00D44FC8" w:rsidRPr="00902E5B">
        <w:rPr>
          <w:rFonts w:ascii="Arial" w:hAnsi="Arial"/>
          <w:sz w:val="22"/>
          <w:szCs w:val="22"/>
          <w:lang w:val="en-ZA"/>
        </w:rPr>
        <w:t>Key terms</w:t>
      </w:r>
    </w:p>
    <w:tbl>
      <w:tblPr>
        <w:tblStyle w:val="TableGrid"/>
        <w:tblW w:w="9214" w:type="dxa"/>
        <w:tblInd w:w="-5" w:type="dxa"/>
        <w:tblLook w:val="04A0" w:firstRow="1" w:lastRow="0" w:firstColumn="1" w:lastColumn="0" w:noHBand="0" w:noVBand="1"/>
      </w:tblPr>
      <w:tblGrid>
        <w:gridCol w:w="3828"/>
        <w:gridCol w:w="5386"/>
      </w:tblGrid>
      <w:tr w:rsidR="00D44FC8" w:rsidRPr="003B7EA1" w14:paraId="5AF28B1C" w14:textId="77777777" w:rsidTr="003A1F1D">
        <w:tc>
          <w:tcPr>
            <w:tcW w:w="3828" w:type="dxa"/>
          </w:tcPr>
          <w:p w14:paraId="29EA2A97" w14:textId="77777777" w:rsidR="00D44FC8" w:rsidRPr="003B7EA1" w:rsidRDefault="00D44FC8" w:rsidP="00022AF4">
            <w:pPr>
              <w:pStyle w:val="Opskrif1"/>
              <w:spacing w:before="40" w:after="40" w:line="360" w:lineRule="auto"/>
              <w:jc w:val="left"/>
              <w:rPr>
                <w:rFonts w:ascii="Arial" w:hAnsi="Arial" w:cs="Arial"/>
                <w:i/>
                <w:sz w:val="22"/>
                <w:szCs w:val="22"/>
              </w:rPr>
            </w:pPr>
            <w:r w:rsidRPr="003B7EA1">
              <w:rPr>
                <w:rFonts w:ascii="Arial" w:hAnsi="Arial"/>
                <w:i/>
                <w:sz w:val="22"/>
                <w:szCs w:val="22"/>
              </w:rPr>
              <w:t xml:space="preserve">Afrikaans </w:t>
            </w:r>
          </w:p>
        </w:tc>
        <w:tc>
          <w:tcPr>
            <w:tcW w:w="5386" w:type="dxa"/>
          </w:tcPr>
          <w:p w14:paraId="1770BC3F" w14:textId="77777777" w:rsidR="00D44FC8" w:rsidRPr="003B7EA1" w:rsidRDefault="00D44FC8" w:rsidP="00022AF4">
            <w:pPr>
              <w:pStyle w:val="Opskrif1"/>
              <w:spacing w:before="40" w:after="40" w:line="360" w:lineRule="auto"/>
              <w:jc w:val="left"/>
              <w:rPr>
                <w:rFonts w:ascii="Arial" w:hAnsi="Arial" w:cs="Arial"/>
                <w:i/>
                <w:sz w:val="22"/>
                <w:szCs w:val="22"/>
              </w:rPr>
            </w:pPr>
            <w:r w:rsidRPr="003B7EA1">
              <w:rPr>
                <w:rFonts w:ascii="Arial" w:hAnsi="Arial"/>
                <w:sz w:val="22"/>
                <w:szCs w:val="22"/>
              </w:rPr>
              <w:t>Engels</w:t>
            </w:r>
          </w:p>
        </w:tc>
      </w:tr>
      <w:tr w:rsidR="00D44FC8" w:rsidRPr="003B7EA1" w14:paraId="16C4EDCF" w14:textId="77777777" w:rsidTr="003A1F1D">
        <w:tc>
          <w:tcPr>
            <w:tcW w:w="3828" w:type="dxa"/>
          </w:tcPr>
          <w:p w14:paraId="25CFA34A" w14:textId="24C6FDA6" w:rsidR="00D44FC8" w:rsidRPr="003B7EA1" w:rsidRDefault="00D44FC8" w:rsidP="00022AF4">
            <w:pPr>
              <w:pStyle w:val="Opskrif1"/>
              <w:spacing w:before="40" w:after="40" w:line="360" w:lineRule="auto"/>
              <w:jc w:val="left"/>
              <w:rPr>
                <w:rFonts w:ascii="Arial" w:hAnsi="Arial" w:cs="Arial"/>
                <w:b w:val="0"/>
                <w:i/>
                <w:sz w:val="22"/>
                <w:szCs w:val="22"/>
              </w:rPr>
            </w:pPr>
            <w:r w:rsidRPr="003B7EA1">
              <w:rPr>
                <w:rFonts w:ascii="Arial" w:hAnsi="Arial"/>
                <w:b w:val="0"/>
                <w:i/>
                <w:sz w:val="22"/>
                <w:szCs w:val="22"/>
              </w:rPr>
              <w:t>Universele toegang</w:t>
            </w:r>
            <w:r w:rsidR="008378FA">
              <w:rPr>
                <w:rFonts w:ascii="Arial" w:hAnsi="Arial"/>
                <w:b w:val="0"/>
                <w:i/>
                <w:sz w:val="22"/>
                <w:szCs w:val="22"/>
              </w:rPr>
              <w:t xml:space="preserve"> (UT)</w:t>
            </w:r>
          </w:p>
        </w:tc>
        <w:tc>
          <w:tcPr>
            <w:tcW w:w="5386" w:type="dxa"/>
          </w:tcPr>
          <w:p w14:paraId="29B819DD" w14:textId="157A6AF6" w:rsidR="00D44FC8" w:rsidRPr="00902E5B" w:rsidRDefault="00D44FC8" w:rsidP="00022AF4">
            <w:pPr>
              <w:pStyle w:val="Opskrif1"/>
              <w:spacing w:before="40" w:after="40" w:line="360" w:lineRule="auto"/>
              <w:jc w:val="left"/>
              <w:rPr>
                <w:rFonts w:ascii="Arial" w:hAnsi="Arial" w:cs="Arial"/>
                <w:b w:val="0"/>
                <w:sz w:val="22"/>
                <w:szCs w:val="22"/>
                <w:lang w:val="en-ZA"/>
              </w:rPr>
            </w:pPr>
            <w:r w:rsidRPr="00902E5B">
              <w:rPr>
                <w:rFonts w:ascii="Arial" w:hAnsi="Arial"/>
                <w:b w:val="0"/>
                <w:sz w:val="22"/>
                <w:szCs w:val="22"/>
                <w:lang w:val="en-ZA"/>
              </w:rPr>
              <w:t>Universal access</w:t>
            </w:r>
            <w:r w:rsidR="008378FA">
              <w:rPr>
                <w:rFonts w:ascii="Arial" w:hAnsi="Arial"/>
                <w:b w:val="0"/>
                <w:sz w:val="22"/>
                <w:szCs w:val="22"/>
                <w:lang w:val="en-ZA"/>
              </w:rPr>
              <w:t xml:space="preserve"> (UA)</w:t>
            </w:r>
          </w:p>
        </w:tc>
      </w:tr>
      <w:tr w:rsidR="00D44FC8" w:rsidRPr="003B7EA1" w14:paraId="290C8878" w14:textId="77777777" w:rsidTr="003A1F1D">
        <w:tc>
          <w:tcPr>
            <w:tcW w:w="3828" w:type="dxa"/>
          </w:tcPr>
          <w:p w14:paraId="1BE3CC5C" w14:textId="36D75851" w:rsidR="00D44FC8" w:rsidRPr="003B7EA1" w:rsidRDefault="00D44FC8" w:rsidP="00022AF4">
            <w:pPr>
              <w:pStyle w:val="Opskrif1"/>
              <w:spacing w:before="40" w:after="40" w:line="360" w:lineRule="auto"/>
              <w:jc w:val="left"/>
              <w:rPr>
                <w:rFonts w:ascii="Arial" w:hAnsi="Arial" w:cs="Arial"/>
                <w:b w:val="0"/>
                <w:i/>
                <w:sz w:val="22"/>
                <w:szCs w:val="22"/>
              </w:rPr>
            </w:pPr>
            <w:r w:rsidRPr="003B7EA1">
              <w:rPr>
                <w:rFonts w:ascii="Arial" w:hAnsi="Arial"/>
                <w:b w:val="0"/>
                <w:i/>
                <w:sz w:val="22"/>
                <w:szCs w:val="22"/>
              </w:rPr>
              <w:t>Universele ontwerp</w:t>
            </w:r>
            <w:r w:rsidR="008378FA">
              <w:rPr>
                <w:rFonts w:ascii="Arial" w:hAnsi="Arial"/>
                <w:b w:val="0"/>
                <w:i/>
                <w:sz w:val="22"/>
                <w:szCs w:val="22"/>
              </w:rPr>
              <w:t xml:space="preserve"> (UO)</w:t>
            </w:r>
          </w:p>
        </w:tc>
        <w:tc>
          <w:tcPr>
            <w:tcW w:w="5386" w:type="dxa"/>
          </w:tcPr>
          <w:p w14:paraId="0D2394B4" w14:textId="098B071C" w:rsidR="00D44FC8" w:rsidRPr="00902E5B" w:rsidRDefault="00D44FC8" w:rsidP="00022AF4">
            <w:pPr>
              <w:pStyle w:val="Opskrif1"/>
              <w:spacing w:before="40" w:after="40" w:line="360" w:lineRule="auto"/>
              <w:jc w:val="left"/>
              <w:rPr>
                <w:rFonts w:ascii="Arial" w:hAnsi="Arial" w:cs="Arial"/>
                <w:b w:val="0"/>
                <w:sz w:val="22"/>
                <w:szCs w:val="22"/>
                <w:lang w:val="en-ZA"/>
              </w:rPr>
            </w:pPr>
            <w:r w:rsidRPr="00902E5B">
              <w:rPr>
                <w:rFonts w:ascii="Arial" w:hAnsi="Arial"/>
                <w:b w:val="0"/>
                <w:sz w:val="22"/>
                <w:szCs w:val="22"/>
                <w:lang w:val="en-ZA"/>
              </w:rPr>
              <w:t>Universal design</w:t>
            </w:r>
            <w:r w:rsidR="008378FA">
              <w:rPr>
                <w:rFonts w:ascii="Arial" w:hAnsi="Arial"/>
                <w:b w:val="0"/>
                <w:sz w:val="22"/>
                <w:szCs w:val="22"/>
                <w:lang w:val="en-ZA"/>
              </w:rPr>
              <w:t xml:space="preserve"> (UD)</w:t>
            </w:r>
          </w:p>
        </w:tc>
      </w:tr>
      <w:tr w:rsidR="00D44FC8" w:rsidRPr="003B7EA1" w14:paraId="59798FCE" w14:textId="77777777" w:rsidTr="003A1F1D">
        <w:tc>
          <w:tcPr>
            <w:tcW w:w="3828" w:type="dxa"/>
          </w:tcPr>
          <w:p w14:paraId="60DC3D95" w14:textId="15CF6067" w:rsidR="00D44FC8" w:rsidRPr="003B7EA1" w:rsidRDefault="00D44FC8" w:rsidP="008378FA">
            <w:pPr>
              <w:pStyle w:val="Opskrif1"/>
              <w:spacing w:before="40" w:after="40" w:line="360" w:lineRule="auto"/>
              <w:jc w:val="left"/>
              <w:rPr>
                <w:rFonts w:ascii="Arial" w:hAnsi="Arial" w:cs="Arial"/>
                <w:b w:val="0"/>
                <w:i/>
                <w:sz w:val="22"/>
                <w:szCs w:val="22"/>
              </w:rPr>
            </w:pPr>
            <w:r w:rsidRPr="003B7EA1">
              <w:rPr>
                <w:rFonts w:ascii="Arial" w:hAnsi="Arial"/>
                <w:b w:val="0"/>
                <w:i/>
                <w:sz w:val="22"/>
                <w:szCs w:val="22"/>
              </w:rPr>
              <w:t>Funksionele beperking</w:t>
            </w:r>
          </w:p>
        </w:tc>
        <w:tc>
          <w:tcPr>
            <w:tcW w:w="5386" w:type="dxa"/>
          </w:tcPr>
          <w:p w14:paraId="7C335CBC" w14:textId="77777777" w:rsidR="00D44FC8" w:rsidRPr="00902E5B" w:rsidDel="00826C19" w:rsidRDefault="00D44FC8" w:rsidP="00022AF4">
            <w:pPr>
              <w:pStyle w:val="Opskrif1"/>
              <w:spacing w:before="40" w:after="40" w:line="360" w:lineRule="auto"/>
              <w:jc w:val="left"/>
              <w:rPr>
                <w:rFonts w:ascii="Arial" w:hAnsi="Arial" w:cs="Arial"/>
                <w:b w:val="0"/>
                <w:sz w:val="22"/>
                <w:szCs w:val="22"/>
                <w:lang w:val="en-ZA"/>
              </w:rPr>
            </w:pPr>
            <w:r w:rsidRPr="00902E5B">
              <w:rPr>
                <w:rFonts w:ascii="Arial" w:hAnsi="Arial"/>
                <w:b w:val="0"/>
                <w:sz w:val="22"/>
                <w:szCs w:val="22"/>
                <w:lang w:val="en-ZA"/>
              </w:rPr>
              <w:t>Functional limitation</w:t>
            </w:r>
          </w:p>
        </w:tc>
      </w:tr>
      <w:tr w:rsidR="00D44FC8" w:rsidRPr="003B7EA1" w14:paraId="35E34879" w14:textId="77777777" w:rsidTr="003A1F1D">
        <w:tc>
          <w:tcPr>
            <w:tcW w:w="3828" w:type="dxa"/>
          </w:tcPr>
          <w:p w14:paraId="278EC740" w14:textId="77777777" w:rsidR="00D44FC8" w:rsidRPr="003B7EA1" w:rsidRDefault="00D44FC8" w:rsidP="00022AF4">
            <w:pPr>
              <w:pStyle w:val="Opskrif1"/>
              <w:spacing w:before="40" w:after="40" w:line="360" w:lineRule="auto"/>
              <w:jc w:val="left"/>
              <w:rPr>
                <w:rFonts w:ascii="Arial" w:hAnsi="Arial" w:cs="Arial"/>
                <w:b w:val="0"/>
                <w:i/>
                <w:sz w:val="22"/>
                <w:szCs w:val="22"/>
              </w:rPr>
            </w:pPr>
            <w:r w:rsidRPr="003B7EA1">
              <w:rPr>
                <w:rFonts w:ascii="Arial" w:hAnsi="Arial"/>
                <w:b w:val="0"/>
                <w:i/>
                <w:sz w:val="22"/>
                <w:szCs w:val="22"/>
              </w:rPr>
              <w:t>Progressiewe realisering</w:t>
            </w:r>
          </w:p>
        </w:tc>
        <w:tc>
          <w:tcPr>
            <w:tcW w:w="5386" w:type="dxa"/>
          </w:tcPr>
          <w:p w14:paraId="2B7EADEE" w14:textId="77777777" w:rsidR="00D44FC8" w:rsidRPr="00902E5B" w:rsidDel="00BE58F0" w:rsidRDefault="00D44FC8" w:rsidP="00022AF4">
            <w:pPr>
              <w:pStyle w:val="Opskrif1"/>
              <w:spacing w:before="40" w:after="40" w:line="360" w:lineRule="auto"/>
              <w:jc w:val="left"/>
              <w:rPr>
                <w:rFonts w:ascii="Arial" w:hAnsi="Arial" w:cs="Arial"/>
                <w:b w:val="0"/>
                <w:sz w:val="22"/>
                <w:szCs w:val="22"/>
                <w:lang w:val="en-ZA"/>
              </w:rPr>
            </w:pPr>
            <w:r w:rsidRPr="00902E5B">
              <w:rPr>
                <w:rFonts w:ascii="Arial" w:hAnsi="Arial"/>
                <w:b w:val="0"/>
                <w:sz w:val="22"/>
                <w:szCs w:val="22"/>
                <w:lang w:val="en-ZA"/>
              </w:rPr>
              <w:t>Progressive realisation</w:t>
            </w:r>
          </w:p>
        </w:tc>
      </w:tr>
      <w:tr w:rsidR="00D44FC8" w:rsidRPr="003B7EA1" w14:paraId="721A1DCF" w14:textId="77777777" w:rsidTr="003A1F1D">
        <w:tc>
          <w:tcPr>
            <w:tcW w:w="3828" w:type="dxa"/>
          </w:tcPr>
          <w:p w14:paraId="6B600898" w14:textId="77777777" w:rsidR="00D44FC8" w:rsidRPr="003B7EA1" w:rsidRDefault="00D44FC8" w:rsidP="00022AF4">
            <w:pPr>
              <w:pStyle w:val="Opskrif1"/>
              <w:tabs>
                <w:tab w:val="left" w:pos="2532"/>
              </w:tabs>
              <w:spacing w:before="40" w:after="40" w:line="360" w:lineRule="auto"/>
              <w:jc w:val="left"/>
              <w:rPr>
                <w:rFonts w:ascii="Arial" w:hAnsi="Arial" w:cs="Arial"/>
                <w:b w:val="0"/>
                <w:i/>
                <w:sz w:val="22"/>
                <w:szCs w:val="22"/>
              </w:rPr>
            </w:pPr>
            <w:r w:rsidRPr="003B7EA1">
              <w:rPr>
                <w:rFonts w:ascii="Arial" w:hAnsi="Arial"/>
                <w:b w:val="0"/>
                <w:i/>
                <w:sz w:val="22"/>
                <w:szCs w:val="22"/>
              </w:rPr>
              <w:t>Redelike akkommodering</w:t>
            </w:r>
          </w:p>
        </w:tc>
        <w:tc>
          <w:tcPr>
            <w:tcW w:w="5386" w:type="dxa"/>
          </w:tcPr>
          <w:p w14:paraId="5E36A9BA" w14:textId="77777777" w:rsidR="00D44FC8" w:rsidRPr="00902E5B" w:rsidRDefault="00D44FC8" w:rsidP="00022AF4">
            <w:pPr>
              <w:pStyle w:val="Opskrif1"/>
              <w:spacing w:before="40" w:after="40" w:line="360" w:lineRule="auto"/>
              <w:jc w:val="left"/>
              <w:rPr>
                <w:rFonts w:ascii="Arial" w:hAnsi="Arial" w:cs="Arial"/>
                <w:b w:val="0"/>
                <w:sz w:val="22"/>
                <w:szCs w:val="22"/>
                <w:lang w:val="en-ZA"/>
              </w:rPr>
            </w:pPr>
            <w:r w:rsidRPr="00902E5B">
              <w:rPr>
                <w:rFonts w:ascii="Arial" w:hAnsi="Arial"/>
                <w:b w:val="0"/>
                <w:sz w:val="22"/>
                <w:szCs w:val="22"/>
                <w:lang w:val="en-ZA"/>
              </w:rPr>
              <w:t>Reasonable accommodation</w:t>
            </w:r>
          </w:p>
        </w:tc>
      </w:tr>
    </w:tbl>
    <w:p w14:paraId="6EF674D9" w14:textId="77777777" w:rsidR="00D44FC8" w:rsidRPr="003B7EA1" w:rsidRDefault="00D44FC8" w:rsidP="00D44FC8">
      <w:pPr>
        <w:spacing w:after="0" w:line="360" w:lineRule="auto"/>
        <w:rPr>
          <w:rFonts w:ascii="Arial" w:hAnsi="Arial" w:cs="Arial"/>
        </w:rPr>
      </w:pPr>
    </w:p>
    <w:p w14:paraId="7FEDA356" w14:textId="77777777" w:rsidR="00D44FC8" w:rsidRPr="003B7EA1" w:rsidRDefault="00C54D1F" w:rsidP="00022AF4">
      <w:pPr>
        <w:pStyle w:val="ListParagraph"/>
        <w:numPr>
          <w:ilvl w:val="0"/>
          <w:numId w:val="2"/>
        </w:numPr>
        <w:spacing w:after="120" w:line="360" w:lineRule="auto"/>
        <w:ind w:left="425" w:hanging="425"/>
        <w:contextualSpacing w:val="0"/>
        <w:jc w:val="both"/>
        <w:rPr>
          <w:rFonts w:ascii="Arial" w:hAnsi="Arial" w:cs="Arial"/>
          <w:b/>
        </w:rPr>
      </w:pPr>
      <w:r w:rsidRPr="003B7EA1">
        <w:rPr>
          <w:rFonts w:ascii="Arial" w:hAnsi="Arial"/>
          <w:b/>
        </w:rPr>
        <w:t>Inleiding</w:t>
      </w:r>
    </w:p>
    <w:p w14:paraId="5AA019D8" w14:textId="38C65596" w:rsidR="00D44FC8" w:rsidRPr="003B7EA1" w:rsidRDefault="00D44FC8" w:rsidP="00022AF4">
      <w:pPr>
        <w:pStyle w:val="ListParagraph"/>
        <w:spacing w:after="120" w:line="360" w:lineRule="auto"/>
        <w:ind w:left="0"/>
        <w:contextualSpacing w:val="0"/>
        <w:jc w:val="both"/>
        <w:rPr>
          <w:rFonts w:ascii="Arial" w:hAnsi="Arial" w:cs="Arial"/>
          <w:color w:val="000000" w:themeColor="text1"/>
        </w:rPr>
      </w:pPr>
      <w:r w:rsidRPr="003B7EA1">
        <w:rPr>
          <w:rFonts w:ascii="Arial" w:hAnsi="Arial"/>
          <w:color w:val="000000" w:themeColor="text1"/>
        </w:rPr>
        <w:t>Nie net In Suid-Afrika nie, maar wêreldwyd val die klem toenemend daarop om meer inklusiewe samelewings te bou wat diversiteit in alle verskyningsvorme as ’n bate beskou en dit aanwend as ’n krag om ontwikkeling en welsyn in die samelewing te ontsluit. Hierdie ingesteldheid word weerspieël in die Suid-Afrikaanse hoëronderwysstelsel</w:t>
      </w:r>
      <w:r w:rsidR="008378FA">
        <w:rPr>
          <w:rFonts w:ascii="Arial" w:hAnsi="Arial"/>
          <w:color w:val="000000" w:themeColor="text1"/>
        </w:rPr>
        <w:t>,</w:t>
      </w:r>
      <w:r w:rsidRPr="003B7EA1">
        <w:rPr>
          <w:rFonts w:ascii="Arial" w:hAnsi="Arial"/>
          <w:color w:val="000000" w:themeColor="text1"/>
        </w:rPr>
        <w:t xml:space="preserve"> </w:t>
      </w:r>
      <w:r w:rsidR="008378FA">
        <w:rPr>
          <w:rFonts w:ascii="Arial" w:hAnsi="Arial"/>
          <w:color w:val="000000" w:themeColor="text1"/>
        </w:rPr>
        <w:t>as</w:t>
      </w:r>
      <w:r w:rsidRPr="003B7EA1">
        <w:rPr>
          <w:rFonts w:ascii="Arial" w:hAnsi="Arial"/>
          <w:color w:val="000000" w:themeColor="text1"/>
        </w:rPr>
        <w:t xml:space="preserve">ook aan die Universiteit Stellenbosch (US), waar die toenemend diverse studente- en personeelsamestelling die ontluikende demokrasie in Suid-Afrika sowel as breër globale tendense beliggaam. Die Grondwet van Suid-Afrika (1996) en die bestek van Suid-Afrikaanse wetgewing, wat op die Grondwet gegrond is, </w:t>
      </w:r>
      <w:r w:rsidR="008378FA">
        <w:rPr>
          <w:rFonts w:ascii="Arial" w:hAnsi="Arial"/>
          <w:color w:val="000000" w:themeColor="text1"/>
        </w:rPr>
        <w:t xml:space="preserve">skep </w:t>
      </w:r>
      <w:r w:rsidRPr="003B7EA1">
        <w:rPr>
          <w:rFonts w:ascii="Arial" w:hAnsi="Arial"/>
          <w:color w:val="000000" w:themeColor="text1"/>
        </w:rPr>
        <w:t xml:space="preserve">’n omgewing wat die aankweek van respek vir diversiteit bevorder </w:t>
      </w:r>
      <w:r w:rsidR="008378FA">
        <w:rPr>
          <w:rFonts w:ascii="Arial" w:hAnsi="Arial"/>
          <w:color w:val="000000" w:themeColor="text1"/>
        </w:rPr>
        <w:t>as</w:t>
      </w:r>
      <w:r w:rsidRPr="003B7EA1">
        <w:rPr>
          <w:rFonts w:ascii="Arial" w:hAnsi="Arial"/>
          <w:color w:val="000000" w:themeColor="text1"/>
        </w:rPr>
        <w:t xml:space="preserve">ook beskerming teen diskriminasie op grond van ras, geslag, gestremdheid of ander maatstawwe. Hierdie beginsels kom ook sterk na vore in beleid </w:t>
      </w:r>
      <w:r w:rsidR="008378FA">
        <w:rPr>
          <w:rFonts w:ascii="Arial" w:hAnsi="Arial"/>
          <w:color w:val="000000" w:themeColor="text1"/>
        </w:rPr>
        <w:t xml:space="preserve">wat </w:t>
      </w:r>
      <w:r w:rsidRPr="003B7EA1">
        <w:rPr>
          <w:rFonts w:ascii="Arial" w:hAnsi="Arial"/>
          <w:color w:val="000000" w:themeColor="text1"/>
        </w:rPr>
        <w:t>die hoëronderwysstelsel reël. Daarin word beklemtoon hoe noodsaaklik dit is om te verseker dat alle lede van die samelewing in staat moet wees om op gelyke voet aan hoër onderwys deel te neem en daarby te baat.</w:t>
      </w:r>
    </w:p>
    <w:p w14:paraId="4B0C5A32" w14:textId="5648311A" w:rsidR="00D44FC8" w:rsidRPr="003B7EA1" w:rsidRDefault="00D44FC8" w:rsidP="00022AF4">
      <w:pPr>
        <w:pStyle w:val="ListParagraph"/>
        <w:spacing w:after="120" w:line="360" w:lineRule="auto"/>
        <w:ind w:left="0"/>
        <w:contextualSpacing w:val="0"/>
        <w:jc w:val="both"/>
        <w:rPr>
          <w:rFonts w:ascii="Arial" w:hAnsi="Arial" w:cs="Arial"/>
          <w:color w:val="000000" w:themeColor="text1"/>
        </w:rPr>
      </w:pPr>
      <w:r w:rsidRPr="003B7EA1">
        <w:rPr>
          <w:rFonts w:ascii="Arial" w:hAnsi="Arial"/>
          <w:color w:val="000000" w:themeColor="text1"/>
        </w:rPr>
        <w:t xml:space="preserve">In aansluiting by hierdie ontwikkelings in die samelewing in die breë sin, het die US toenemend probeer </w:t>
      </w:r>
      <w:r w:rsidR="00C01EA9">
        <w:rPr>
          <w:rFonts w:ascii="Arial" w:hAnsi="Arial"/>
          <w:color w:val="000000" w:themeColor="text1"/>
        </w:rPr>
        <w:t xml:space="preserve">kommunikeer </w:t>
      </w:r>
      <w:r w:rsidRPr="003B7EA1">
        <w:rPr>
          <w:rFonts w:ascii="Arial" w:hAnsi="Arial"/>
          <w:color w:val="000000" w:themeColor="text1"/>
        </w:rPr>
        <w:t xml:space="preserve">hoe </w:t>
      </w:r>
      <w:r w:rsidR="00C01EA9" w:rsidRPr="00C01EA9">
        <w:rPr>
          <w:rFonts w:ascii="Arial" w:hAnsi="Arial"/>
          <w:color w:val="000000" w:themeColor="text1"/>
        </w:rPr>
        <w:t>bepalend hierdie waardes vir die Universiteit se visie is</w:t>
      </w:r>
      <w:r w:rsidRPr="003B7EA1">
        <w:rPr>
          <w:rFonts w:ascii="Arial" w:hAnsi="Arial"/>
          <w:color w:val="000000" w:themeColor="text1"/>
        </w:rPr>
        <w:t xml:space="preserve">, en </w:t>
      </w:r>
      <w:r w:rsidR="00C01EA9">
        <w:rPr>
          <w:rFonts w:ascii="Arial" w:hAnsi="Arial"/>
          <w:color w:val="000000" w:themeColor="text1"/>
        </w:rPr>
        <w:t>vir</w:t>
      </w:r>
      <w:r w:rsidRPr="003B7EA1">
        <w:rPr>
          <w:rFonts w:ascii="Arial" w:hAnsi="Arial"/>
          <w:color w:val="000000" w:themeColor="text1"/>
        </w:rPr>
        <w:t xml:space="preserve"> die US se funksie as universiteit in Suid-Afrika. Die Universiteit se </w:t>
      </w:r>
      <w:r w:rsidRPr="003B7EA1">
        <w:rPr>
          <w:rFonts w:ascii="Arial" w:hAnsi="Arial"/>
          <w:i/>
          <w:color w:val="000000" w:themeColor="text1"/>
        </w:rPr>
        <w:t xml:space="preserve">Visie 2030 </w:t>
      </w:r>
      <w:r w:rsidRPr="003B7EA1">
        <w:rPr>
          <w:rFonts w:ascii="Arial" w:hAnsi="Arial"/>
          <w:color w:val="000000" w:themeColor="text1"/>
        </w:rPr>
        <w:t>(2013b) beklemtoon die beginsels van diversiteit, menswaardigheid, inklusiwiteit, maatskaplike geregtigheid en gelyke geleenthede. Die</w:t>
      </w:r>
      <w:r w:rsidR="00C01EA9">
        <w:rPr>
          <w:rFonts w:ascii="Arial" w:hAnsi="Arial"/>
          <w:color w:val="000000" w:themeColor="text1"/>
        </w:rPr>
        <w:t xml:space="preserve"> instelling se</w:t>
      </w:r>
      <w:r w:rsidRPr="003B7EA1">
        <w:rPr>
          <w:rFonts w:ascii="Arial" w:hAnsi="Arial"/>
          <w:color w:val="000000" w:themeColor="text1"/>
        </w:rPr>
        <w:t xml:space="preserve"> </w:t>
      </w:r>
      <w:r w:rsidRPr="003B7EA1">
        <w:rPr>
          <w:rFonts w:ascii="Arial" w:hAnsi="Arial"/>
          <w:i/>
          <w:color w:val="000000" w:themeColor="text1"/>
        </w:rPr>
        <w:t>Institusionele Voorneme en Strategie 2013–2018</w:t>
      </w:r>
      <w:r w:rsidRPr="003B7EA1">
        <w:rPr>
          <w:rFonts w:ascii="Arial" w:hAnsi="Arial"/>
          <w:color w:val="000000" w:themeColor="text1"/>
        </w:rPr>
        <w:t xml:space="preserve"> (</w:t>
      </w:r>
      <w:r w:rsidRPr="003B7EA1">
        <w:rPr>
          <w:rFonts w:ascii="Arial" w:hAnsi="Arial"/>
          <w:i/>
          <w:color w:val="000000" w:themeColor="text1"/>
        </w:rPr>
        <w:t>IVS</w:t>
      </w:r>
      <w:r w:rsidRPr="003B7EA1">
        <w:rPr>
          <w:rFonts w:ascii="Arial" w:hAnsi="Arial"/>
          <w:color w:val="000000" w:themeColor="text1"/>
        </w:rPr>
        <w:t>) (2013a), wat ’n onlangser dokument is, vermeld die “transformasie</w:t>
      </w:r>
      <w:r w:rsidR="00902E5B">
        <w:rPr>
          <w:rFonts w:ascii="Arial" w:hAnsi="Arial"/>
          <w:color w:val="000000" w:themeColor="text1"/>
        </w:rPr>
        <w:t>-</w:t>
      </w:r>
      <w:r w:rsidRPr="003B7EA1">
        <w:rPr>
          <w:rFonts w:ascii="Arial" w:hAnsi="Arial"/>
          <w:color w:val="000000" w:themeColor="text1"/>
        </w:rPr>
        <w:t>modus” wat aan die US heers en die behoefte aan groter buigsaamheid en innovering. Dit is die manier waarop die US die uitdagings konfronteer wat die land in ’n geglobaliseerde wêreld die hoof moet bied. Die Universiteit besef dat hierdie uitdagings ’n belangrike uitwerking op alle US-personeel en -studente het, en dat dit nuwe soorte kennis en vaardighede verg asook ’n verbintenis daartoe om toekomsgerig te wees, op die uitkyk vir nuwe moontlikhede en geleenthede.</w:t>
      </w:r>
    </w:p>
    <w:p w14:paraId="33ED0B21" w14:textId="5F517764" w:rsidR="00D44FC8" w:rsidRPr="003B7EA1" w:rsidRDefault="00D44FC8" w:rsidP="00022AF4">
      <w:pPr>
        <w:pStyle w:val="ListParagraph"/>
        <w:spacing w:after="240" w:line="360" w:lineRule="auto"/>
        <w:ind w:left="0"/>
        <w:contextualSpacing w:val="0"/>
        <w:jc w:val="both"/>
        <w:rPr>
          <w:rFonts w:ascii="Arial" w:hAnsi="Arial" w:cs="Arial"/>
          <w:color w:val="000000" w:themeColor="text1"/>
        </w:rPr>
      </w:pPr>
      <w:r w:rsidRPr="003B7EA1">
        <w:rPr>
          <w:rFonts w:ascii="Arial" w:hAnsi="Arial"/>
          <w:color w:val="000000" w:themeColor="text1"/>
        </w:rPr>
        <w:t>Aan die kern van die US se opneming van sodanige verbintenis is die erkentenis dat sommige studente en personeel in die verlede ernstige versperrings vir volle deelname aan akademiese programme en die universiteitslewe</w:t>
      </w:r>
      <w:r w:rsidR="00C01EA9">
        <w:rPr>
          <w:rFonts w:ascii="Arial" w:hAnsi="Arial"/>
          <w:color w:val="000000" w:themeColor="text1"/>
        </w:rPr>
        <w:t xml:space="preserve"> teëgekom het, en steeds teëkom.</w:t>
      </w:r>
      <w:r w:rsidRPr="003B7EA1">
        <w:rPr>
          <w:rFonts w:ascii="Arial" w:hAnsi="Arial"/>
          <w:color w:val="000000" w:themeColor="text1"/>
        </w:rPr>
        <w:t xml:space="preserve"> Studente en personeel met gestremdhede </w:t>
      </w:r>
      <w:r w:rsidR="00C01EA9">
        <w:rPr>
          <w:rFonts w:ascii="Arial" w:hAnsi="Arial"/>
          <w:color w:val="000000" w:themeColor="text1"/>
        </w:rPr>
        <w:t xml:space="preserve">vervul </w:t>
      </w:r>
      <w:r w:rsidRPr="003B7EA1">
        <w:rPr>
          <w:rFonts w:ascii="Arial" w:hAnsi="Arial"/>
          <w:color w:val="000000" w:themeColor="text1"/>
        </w:rPr>
        <w:t xml:space="preserve">’n besondere </w:t>
      </w:r>
      <w:r w:rsidR="00C01EA9">
        <w:rPr>
          <w:rFonts w:ascii="Arial" w:hAnsi="Arial"/>
          <w:color w:val="000000" w:themeColor="text1"/>
        </w:rPr>
        <w:t xml:space="preserve">rol </w:t>
      </w:r>
      <w:r w:rsidRPr="003B7EA1">
        <w:rPr>
          <w:rFonts w:ascii="Arial" w:hAnsi="Arial"/>
          <w:color w:val="000000" w:themeColor="text1"/>
        </w:rPr>
        <w:t xml:space="preserve">in hierdie verband. Hoewel hierdie beleid daarop fokus om die versperrings uit die weg te ruim wat studente en personeel </w:t>
      </w:r>
      <w:r w:rsidR="00C01EA9">
        <w:rPr>
          <w:rFonts w:ascii="Arial" w:hAnsi="Arial"/>
          <w:color w:val="000000" w:themeColor="text1"/>
        </w:rPr>
        <w:t xml:space="preserve">met gestremdhede </w:t>
      </w:r>
      <w:r w:rsidRPr="003B7EA1">
        <w:rPr>
          <w:rFonts w:ascii="Arial" w:hAnsi="Arial"/>
          <w:color w:val="000000" w:themeColor="text1"/>
        </w:rPr>
        <w:t xml:space="preserve">ervaar, wil dit ook nuwe maniere uitwys waarop diversiteit onder die US-gemeenskap verstaan en hanteer kan word – </w:t>
      </w:r>
      <w:r w:rsidR="00AD3C3F">
        <w:rPr>
          <w:rFonts w:ascii="Arial" w:hAnsi="Arial"/>
          <w:color w:val="000000" w:themeColor="text1"/>
        </w:rPr>
        <w:t xml:space="preserve">soos, byvoorbeeld, </w:t>
      </w:r>
      <w:r w:rsidRPr="003B7EA1">
        <w:rPr>
          <w:rFonts w:ascii="Arial" w:hAnsi="Arial"/>
          <w:color w:val="000000" w:themeColor="text1"/>
        </w:rPr>
        <w:t xml:space="preserve">die diversiteit wat gestremdheid meebring. Die vertrekpunt van hierdie beleid is dus dat alle </w:t>
      </w:r>
      <w:r w:rsidR="00AD3C3F">
        <w:rPr>
          <w:rFonts w:ascii="Arial" w:hAnsi="Arial"/>
          <w:color w:val="000000" w:themeColor="text1"/>
        </w:rPr>
        <w:t xml:space="preserve">persone </w:t>
      </w:r>
      <w:r w:rsidRPr="003B7EA1">
        <w:rPr>
          <w:rFonts w:ascii="Arial" w:hAnsi="Arial"/>
          <w:color w:val="000000" w:themeColor="text1"/>
        </w:rPr>
        <w:t>se vermoëns ’n lokus op ’n kontinuum verteenwoordig en dat almal iewers in hulle leeftyd funks</w:t>
      </w:r>
      <w:r w:rsidR="00AD3C3F">
        <w:rPr>
          <w:rFonts w:ascii="Arial" w:hAnsi="Arial"/>
          <w:color w:val="000000" w:themeColor="text1"/>
        </w:rPr>
        <w:t xml:space="preserve">ionele beperkings ervaar wat </w:t>
      </w:r>
      <w:r w:rsidR="00AD3C3F" w:rsidRPr="00AD3C3F">
        <w:rPr>
          <w:rFonts w:ascii="Arial" w:hAnsi="Arial"/>
          <w:color w:val="000000" w:themeColor="text1"/>
        </w:rPr>
        <w:t>’n onregverdige verswaring plaas op hulle vermoë om ’n sekere funksie ewe goed as ander mense te verrig.</w:t>
      </w:r>
      <w:r w:rsidRPr="003B7EA1">
        <w:rPr>
          <w:rFonts w:ascii="Arial" w:hAnsi="Arial"/>
          <w:color w:val="000000" w:themeColor="text1"/>
        </w:rPr>
        <w:t xml:space="preserve"> Met ander woorde, almal moet met hulle omgewing kan omgaan op ’n manier </w:t>
      </w:r>
      <w:r w:rsidRPr="003B7EA1">
        <w:rPr>
          <w:rFonts w:ascii="Arial" w:hAnsi="Arial"/>
          <w:color w:val="000000" w:themeColor="text1"/>
        </w:rPr>
        <w:lastRenderedPageBreak/>
        <w:t xml:space="preserve">wat vir hulle maklik en gemaklik is, en dit mag in ’n sekere omgewing steun en akkommodering van ’n spesifieke aard verg om gelyke deelname vir hulle te verseker. Gevolglik is die US se bedoeling met hierdie beleid om te beweeg in die rigting van ’n omvattende beleid oor UT (vir personeel, studente en alle besoekers op ons kampusse) wat progressief daarna streef om versperrings vir enige persoon uit die weg te ruim wat toegang tot en deelname aan die lewe op ons kampusse sou beperk. Indien ons vasberade is om die versperrings </w:t>
      </w:r>
      <w:r w:rsidR="000129AE">
        <w:rPr>
          <w:rFonts w:ascii="Arial" w:hAnsi="Arial"/>
          <w:color w:val="000000" w:themeColor="text1"/>
        </w:rPr>
        <w:t xml:space="preserve">vir </w:t>
      </w:r>
      <w:r w:rsidRPr="003B7EA1">
        <w:rPr>
          <w:rFonts w:ascii="Arial" w:hAnsi="Arial"/>
          <w:color w:val="000000" w:themeColor="text1"/>
        </w:rPr>
        <w:t xml:space="preserve">deelname </w:t>
      </w:r>
      <w:r w:rsidR="000129AE" w:rsidRPr="003B7EA1">
        <w:rPr>
          <w:rFonts w:ascii="Arial" w:hAnsi="Arial"/>
          <w:color w:val="000000" w:themeColor="text1"/>
        </w:rPr>
        <w:t xml:space="preserve">te verwyder </w:t>
      </w:r>
      <w:r w:rsidR="000129AE">
        <w:rPr>
          <w:rFonts w:ascii="Arial" w:hAnsi="Arial"/>
          <w:color w:val="000000" w:themeColor="text1"/>
        </w:rPr>
        <w:t xml:space="preserve">vir </w:t>
      </w:r>
      <w:r w:rsidR="00AD3C3F">
        <w:rPr>
          <w:rFonts w:ascii="Arial" w:hAnsi="Arial"/>
          <w:color w:val="000000" w:themeColor="text1"/>
        </w:rPr>
        <w:t>persone</w:t>
      </w:r>
      <w:r w:rsidRPr="003B7EA1">
        <w:rPr>
          <w:rFonts w:ascii="Arial" w:hAnsi="Arial"/>
          <w:color w:val="000000" w:themeColor="text1"/>
        </w:rPr>
        <w:t xml:space="preserve"> met die </w:t>
      </w:r>
      <w:r w:rsidR="000129AE">
        <w:rPr>
          <w:rFonts w:ascii="Arial" w:hAnsi="Arial"/>
          <w:color w:val="000000" w:themeColor="text1"/>
        </w:rPr>
        <w:t xml:space="preserve">grootste verswaring </w:t>
      </w:r>
      <w:r w:rsidRPr="003B7EA1">
        <w:rPr>
          <w:rFonts w:ascii="Arial" w:hAnsi="Arial"/>
          <w:color w:val="000000" w:themeColor="text1"/>
        </w:rPr>
        <w:t xml:space="preserve">van funksionele beperkings, sal ons terselfdertyd die Universiteit volledig toeganklik vir alle </w:t>
      </w:r>
      <w:r w:rsidR="000129AE">
        <w:rPr>
          <w:rFonts w:ascii="Arial" w:hAnsi="Arial"/>
          <w:color w:val="000000" w:themeColor="text1"/>
        </w:rPr>
        <w:t xml:space="preserve">ander </w:t>
      </w:r>
      <w:r w:rsidRPr="003B7EA1">
        <w:rPr>
          <w:rFonts w:ascii="Arial" w:hAnsi="Arial"/>
          <w:color w:val="000000" w:themeColor="text1"/>
        </w:rPr>
        <w:t>betrokkenes maak.</w:t>
      </w:r>
    </w:p>
    <w:p w14:paraId="27D0B819" w14:textId="77777777" w:rsidR="00D44FC8" w:rsidRPr="003B7EA1" w:rsidRDefault="001A3DF5" w:rsidP="009943CA">
      <w:pPr>
        <w:pStyle w:val="Opskrif1"/>
        <w:numPr>
          <w:ilvl w:val="0"/>
          <w:numId w:val="2"/>
        </w:numPr>
        <w:spacing w:line="360" w:lineRule="auto"/>
        <w:ind w:left="425" w:hanging="425"/>
        <w:rPr>
          <w:rFonts w:ascii="Arial" w:hAnsi="Arial" w:cs="Arial"/>
          <w:sz w:val="22"/>
          <w:szCs w:val="22"/>
        </w:rPr>
      </w:pPr>
      <w:r w:rsidRPr="003B7EA1">
        <w:rPr>
          <w:rFonts w:ascii="Arial" w:hAnsi="Arial"/>
          <w:sz w:val="22"/>
          <w:szCs w:val="22"/>
        </w:rPr>
        <w:t>Toepassing van die beleid</w:t>
      </w:r>
    </w:p>
    <w:p w14:paraId="0D335906" w14:textId="31EEC240" w:rsidR="001A3DF5" w:rsidRPr="003B7EA1" w:rsidRDefault="001A3DF5" w:rsidP="00022AF4">
      <w:pPr>
        <w:pStyle w:val="Opskrif1"/>
        <w:spacing w:before="120" w:after="240" w:line="360" w:lineRule="auto"/>
        <w:rPr>
          <w:rFonts w:ascii="Arial" w:hAnsi="Arial" w:cs="Arial"/>
          <w:b w:val="0"/>
          <w:sz w:val="22"/>
          <w:szCs w:val="22"/>
        </w:rPr>
      </w:pPr>
      <w:r w:rsidRPr="003B7EA1">
        <w:rPr>
          <w:rFonts w:ascii="Arial" w:hAnsi="Arial"/>
          <w:b w:val="0"/>
          <w:sz w:val="22"/>
          <w:szCs w:val="22"/>
        </w:rPr>
        <w:t>Die Beleid oor Universele Toegang geld</w:t>
      </w:r>
      <w:r w:rsidR="003D08FD">
        <w:rPr>
          <w:rFonts w:ascii="Arial" w:hAnsi="Arial"/>
          <w:b w:val="0"/>
          <w:sz w:val="22"/>
          <w:szCs w:val="22"/>
        </w:rPr>
        <w:t xml:space="preserve"> vir alle personeel op kampus: d</w:t>
      </w:r>
      <w:r w:rsidRPr="003B7EA1">
        <w:rPr>
          <w:rFonts w:ascii="Arial" w:hAnsi="Arial"/>
          <w:b w:val="0"/>
          <w:sz w:val="22"/>
          <w:szCs w:val="22"/>
        </w:rPr>
        <w:t>ie Bestuur, fakulteite en steundienste</w:t>
      </w:r>
      <w:r w:rsidR="003D08FD">
        <w:rPr>
          <w:rFonts w:ascii="Arial" w:hAnsi="Arial"/>
          <w:b w:val="0"/>
          <w:sz w:val="22"/>
          <w:szCs w:val="22"/>
        </w:rPr>
        <w:t>,</w:t>
      </w:r>
      <w:r w:rsidRPr="003B7EA1">
        <w:rPr>
          <w:rFonts w:ascii="Arial" w:hAnsi="Arial"/>
          <w:b w:val="0"/>
          <w:sz w:val="22"/>
          <w:szCs w:val="22"/>
        </w:rPr>
        <w:t xml:space="preserve"> </w:t>
      </w:r>
      <w:r w:rsidR="003D08FD">
        <w:rPr>
          <w:rFonts w:ascii="Arial" w:hAnsi="Arial"/>
          <w:b w:val="0"/>
          <w:sz w:val="22"/>
          <w:szCs w:val="22"/>
        </w:rPr>
        <w:t xml:space="preserve">en sluit </w:t>
      </w:r>
      <w:r w:rsidRPr="003B7EA1">
        <w:rPr>
          <w:rFonts w:ascii="Arial" w:hAnsi="Arial"/>
          <w:b w:val="0"/>
          <w:sz w:val="22"/>
          <w:szCs w:val="22"/>
        </w:rPr>
        <w:t xml:space="preserve">alle US-personeel en </w:t>
      </w:r>
      <w:r w:rsidR="003D08FD">
        <w:rPr>
          <w:rFonts w:ascii="Arial" w:hAnsi="Arial"/>
          <w:b w:val="0"/>
          <w:sz w:val="22"/>
          <w:szCs w:val="22"/>
        </w:rPr>
        <w:t>-</w:t>
      </w:r>
      <w:r w:rsidRPr="003B7EA1">
        <w:rPr>
          <w:rFonts w:ascii="Arial" w:hAnsi="Arial"/>
          <w:b w:val="0"/>
          <w:sz w:val="22"/>
          <w:szCs w:val="22"/>
        </w:rPr>
        <w:t>studente</w:t>
      </w:r>
      <w:r w:rsidR="003D08FD">
        <w:rPr>
          <w:rFonts w:ascii="Arial" w:hAnsi="Arial"/>
          <w:b w:val="0"/>
          <w:sz w:val="22"/>
          <w:szCs w:val="22"/>
        </w:rPr>
        <w:t xml:space="preserve"> in</w:t>
      </w:r>
      <w:r w:rsidRPr="003B7EA1">
        <w:rPr>
          <w:rFonts w:ascii="Arial" w:hAnsi="Arial"/>
          <w:b w:val="0"/>
          <w:sz w:val="22"/>
          <w:szCs w:val="22"/>
        </w:rPr>
        <w:t>.</w:t>
      </w:r>
    </w:p>
    <w:p w14:paraId="05EAE8AA" w14:textId="77777777" w:rsidR="00D44FC8" w:rsidRPr="003B7EA1" w:rsidRDefault="00C54D1F" w:rsidP="009943CA">
      <w:pPr>
        <w:pStyle w:val="Opskrif1"/>
        <w:numPr>
          <w:ilvl w:val="0"/>
          <w:numId w:val="2"/>
        </w:numPr>
        <w:spacing w:line="360" w:lineRule="auto"/>
        <w:ind w:left="425" w:hanging="425"/>
        <w:rPr>
          <w:rFonts w:ascii="Arial" w:hAnsi="Arial" w:cs="Arial"/>
          <w:sz w:val="22"/>
          <w:szCs w:val="22"/>
        </w:rPr>
      </w:pPr>
      <w:r w:rsidRPr="003B7EA1">
        <w:rPr>
          <w:rFonts w:ascii="Arial" w:hAnsi="Arial"/>
          <w:sz w:val="22"/>
          <w:szCs w:val="22"/>
        </w:rPr>
        <w:t>Oogmerk van die beleid</w:t>
      </w:r>
    </w:p>
    <w:p w14:paraId="1FEC7F0D" w14:textId="7E57D608" w:rsidR="00D44FC8" w:rsidRPr="003B7EA1" w:rsidRDefault="00D44FC8" w:rsidP="00022AF4">
      <w:pPr>
        <w:spacing w:before="120" w:after="240" w:line="360" w:lineRule="auto"/>
        <w:jc w:val="both"/>
        <w:rPr>
          <w:rFonts w:ascii="Arial" w:hAnsi="Arial" w:cs="Arial"/>
        </w:rPr>
      </w:pPr>
      <w:r w:rsidRPr="003B7EA1">
        <w:rPr>
          <w:rFonts w:ascii="Arial" w:hAnsi="Arial"/>
        </w:rPr>
        <w:t>Hierdie beleid sit die beginsels en bepalings uiteen waarvolgens die US gaan transformeer tot ’n universeel toeganklike hoëronderwysinstelling wat kurrikulêre en ko</w:t>
      </w:r>
      <w:r w:rsidR="00375B5E">
        <w:rPr>
          <w:rFonts w:ascii="Arial" w:hAnsi="Arial"/>
        </w:rPr>
        <w:t>-</w:t>
      </w:r>
      <w:r w:rsidRPr="003B7EA1">
        <w:rPr>
          <w:rFonts w:ascii="Arial" w:hAnsi="Arial"/>
        </w:rPr>
        <w:t>kurrikulêre ruimtes bied wat geen versperrings stel vir personeellede, studente of besoekers nie, en sodoende suksesvolle insluiting verseker wat gestremdheid betref.</w:t>
      </w:r>
    </w:p>
    <w:p w14:paraId="4ED2DF87" w14:textId="77777777" w:rsidR="00D44FC8" w:rsidRPr="003B7EA1" w:rsidRDefault="00D44FC8" w:rsidP="009943CA">
      <w:pPr>
        <w:pStyle w:val="Opskrif1"/>
        <w:numPr>
          <w:ilvl w:val="0"/>
          <w:numId w:val="2"/>
        </w:numPr>
        <w:spacing w:line="360" w:lineRule="auto"/>
        <w:ind w:left="425" w:hanging="425"/>
        <w:rPr>
          <w:rFonts w:ascii="Arial" w:hAnsi="Arial" w:cs="Arial"/>
          <w:sz w:val="22"/>
          <w:szCs w:val="22"/>
        </w:rPr>
      </w:pPr>
      <w:r w:rsidRPr="003B7EA1">
        <w:rPr>
          <w:rFonts w:ascii="Arial" w:hAnsi="Arial"/>
          <w:sz w:val="22"/>
          <w:szCs w:val="22"/>
        </w:rPr>
        <w:t>Doel van die beleid</w:t>
      </w:r>
    </w:p>
    <w:p w14:paraId="0AD614AA" w14:textId="77777777" w:rsidR="00D44FC8" w:rsidRPr="003B7EA1" w:rsidRDefault="00EF4938" w:rsidP="00022AF4">
      <w:pPr>
        <w:tabs>
          <w:tab w:val="left" w:pos="851"/>
        </w:tabs>
        <w:spacing w:before="120" w:after="120" w:line="360" w:lineRule="auto"/>
        <w:ind w:left="851" w:hanging="425"/>
        <w:jc w:val="both"/>
        <w:rPr>
          <w:rFonts w:ascii="Arial" w:hAnsi="Arial" w:cs="Arial"/>
        </w:rPr>
      </w:pPr>
      <w:r w:rsidRPr="003B7EA1">
        <w:rPr>
          <w:rFonts w:ascii="Arial" w:hAnsi="Arial"/>
          <w:b/>
        </w:rPr>
        <w:t>4.1</w:t>
      </w:r>
      <w:r w:rsidRPr="003B7EA1">
        <w:rPr>
          <w:rFonts w:ascii="Arial" w:hAnsi="Arial"/>
          <w:b/>
        </w:rPr>
        <w:tab/>
      </w:r>
      <w:r w:rsidRPr="003B7EA1">
        <w:rPr>
          <w:rFonts w:ascii="Arial" w:hAnsi="Arial"/>
        </w:rPr>
        <w:t>Bied duidelike omskrywings van belangrike begrippe wat as noodsaaklik beskou word om die US as universeel toeganklike hoëronderwysinstelling te ontwikkel.</w:t>
      </w:r>
    </w:p>
    <w:p w14:paraId="51E37055" w14:textId="77777777" w:rsidR="00D44FC8" w:rsidRPr="003B7EA1" w:rsidRDefault="00EF4938" w:rsidP="00022AF4">
      <w:pPr>
        <w:tabs>
          <w:tab w:val="left" w:pos="851"/>
        </w:tabs>
        <w:spacing w:before="120" w:after="120" w:line="360" w:lineRule="auto"/>
        <w:ind w:left="851" w:hanging="425"/>
        <w:jc w:val="both"/>
        <w:rPr>
          <w:rFonts w:ascii="Arial" w:hAnsi="Arial" w:cs="Arial"/>
        </w:rPr>
      </w:pPr>
      <w:r w:rsidRPr="003B7EA1">
        <w:rPr>
          <w:rFonts w:ascii="Arial" w:hAnsi="Arial"/>
          <w:b/>
        </w:rPr>
        <w:t>4.2</w:t>
      </w:r>
      <w:r w:rsidRPr="003B7EA1">
        <w:rPr>
          <w:rFonts w:ascii="Arial" w:hAnsi="Arial"/>
        </w:rPr>
        <w:tab/>
        <w:t>Vestig geskikte stelsels, prosesse en praktyke om alle studente en personeellede te ondersteun wat besondere funksionele beperkings ervaar om hulle sodoende in staat te stel om by alle aspekte van die universiteitslewe betrokke te raak en voluit daaraan deel te neem, asook om die onderskeie funksies en verantwoordelikhede uit te wys wat dit gaan verg van diegene wat by die verskaffing van sodanige steun gemoeid is.</w:t>
      </w:r>
    </w:p>
    <w:p w14:paraId="1D595E06" w14:textId="77777777" w:rsidR="00D44FC8" w:rsidRPr="003B7EA1" w:rsidRDefault="00EF4938" w:rsidP="00022AF4">
      <w:pPr>
        <w:tabs>
          <w:tab w:val="left" w:pos="851"/>
        </w:tabs>
        <w:spacing w:before="120" w:after="120" w:line="360" w:lineRule="auto"/>
        <w:ind w:left="851" w:hanging="425"/>
        <w:jc w:val="both"/>
        <w:rPr>
          <w:rFonts w:ascii="Arial" w:hAnsi="Arial" w:cs="Arial"/>
        </w:rPr>
      </w:pPr>
      <w:r w:rsidRPr="003B7EA1">
        <w:rPr>
          <w:rFonts w:ascii="Arial" w:hAnsi="Arial"/>
          <w:b/>
        </w:rPr>
        <w:t>4.3</w:t>
      </w:r>
      <w:r w:rsidRPr="003B7EA1">
        <w:rPr>
          <w:rFonts w:ascii="Arial" w:hAnsi="Arial"/>
        </w:rPr>
        <w:tab/>
        <w:t>Rig die verskaffing van inklusiewe en universeel toeganklike onderrig- en leer-omgewings wat aan alle studente volle deelname aan die akademiese program sal bied, asook toegang tot die nodige inligtingstelsels op kampus.</w:t>
      </w:r>
    </w:p>
    <w:p w14:paraId="0878CA4D" w14:textId="77777777" w:rsidR="00D44FC8" w:rsidRPr="003B7EA1" w:rsidRDefault="00EF4938" w:rsidP="00022AF4">
      <w:pPr>
        <w:tabs>
          <w:tab w:val="left" w:pos="851"/>
        </w:tabs>
        <w:spacing w:before="120" w:after="120" w:line="360" w:lineRule="auto"/>
        <w:ind w:left="851" w:hanging="425"/>
        <w:jc w:val="both"/>
        <w:rPr>
          <w:rFonts w:ascii="Arial" w:hAnsi="Arial" w:cs="Arial"/>
        </w:rPr>
      </w:pPr>
      <w:r w:rsidRPr="003B7EA1">
        <w:rPr>
          <w:rFonts w:ascii="Arial" w:hAnsi="Arial"/>
          <w:b/>
        </w:rPr>
        <w:t>4.4</w:t>
      </w:r>
      <w:r w:rsidRPr="003B7EA1">
        <w:rPr>
          <w:rFonts w:ascii="Arial" w:hAnsi="Arial"/>
        </w:rPr>
        <w:tab/>
        <w:t>Rig die verskaffing van inklusiewe en universeel toeganklike werksomgewings om te verseker dat alle personeellede voluit daartoe kan bydra dat die Universiteit doeltreffend funksioneer.</w:t>
      </w:r>
    </w:p>
    <w:p w14:paraId="1CF58F57" w14:textId="77777777" w:rsidR="00D44FC8" w:rsidRPr="003B7EA1" w:rsidRDefault="00EF4938" w:rsidP="00022AF4">
      <w:pPr>
        <w:tabs>
          <w:tab w:val="left" w:pos="851"/>
        </w:tabs>
        <w:spacing w:before="120" w:after="240" w:line="360" w:lineRule="auto"/>
        <w:ind w:left="851" w:hanging="425"/>
        <w:jc w:val="both"/>
        <w:rPr>
          <w:rFonts w:ascii="Arial" w:hAnsi="Arial" w:cs="Arial"/>
        </w:rPr>
      </w:pPr>
      <w:r w:rsidRPr="003B7EA1">
        <w:rPr>
          <w:rFonts w:ascii="Arial" w:hAnsi="Arial"/>
          <w:b/>
        </w:rPr>
        <w:t>4.5</w:t>
      </w:r>
      <w:r w:rsidRPr="003B7EA1">
        <w:rPr>
          <w:rFonts w:ascii="Arial" w:hAnsi="Arial"/>
        </w:rPr>
        <w:tab/>
        <w:t>Pas die fisiese ontwerp en struktuur van die kampus en fakulteitsgeboue progressief aan om te verseker dat dit vir alle studente, personeellede en besoekers volledig toeganklik is.</w:t>
      </w:r>
    </w:p>
    <w:p w14:paraId="1388CC42" w14:textId="77777777" w:rsidR="00D44FC8" w:rsidRPr="003B7EA1" w:rsidRDefault="00C54D1F" w:rsidP="009943CA">
      <w:pPr>
        <w:pStyle w:val="Opskrif1"/>
        <w:numPr>
          <w:ilvl w:val="0"/>
          <w:numId w:val="2"/>
        </w:numPr>
        <w:spacing w:after="240"/>
        <w:ind w:left="425" w:hanging="425"/>
        <w:rPr>
          <w:rFonts w:ascii="Arial" w:hAnsi="Arial" w:cs="Arial"/>
          <w:sz w:val="22"/>
          <w:szCs w:val="22"/>
        </w:rPr>
      </w:pPr>
      <w:r w:rsidRPr="003B7EA1">
        <w:rPr>
          <w:rFonts w:ascii="Arial" w:hAnsi="Arial"/>
          <w:sz w:val="22"/>
          <w:szCs w:val="22"/>
        </w:rPr>
        <w:lastRenderedPageBreak/>
        <w:t>Sleutelbegrippe wat hierdie beleid toelig</w:t>
      </w:r>
    </w:p>
    <w:p w14:paraId="0210B6AE" w14:textId="77777777" w:rsidR="00D44FC8" w:rsidRPr="003B7EA1" w:rsidRDefault="00D44FC8" w:rsidP="00022AF4">
      <w:pPr>
        <w:pStyle w:val="ListParagraph"/>
        <w:numPr>
          <w:ilvl w:val="1"/>
          <w:numId w:val="15"/>
        </w:numPr>
        <w:spacing w:before="240" w:after="0" w:line="360" w:lineRule="auto"/>
        <w:ind w:left="850" w:hanging="425"/>
        <w:contextualSpacing w:val="0"/>
        <w:jc w:val="both"/>
        <w:rPr>
          <w:rFonts w:ascii="Arial" w:hAnsi="Arial" w:cs="Arial"/>
          <w:b/>
        </w:rPr>
      </w:pPr>
      <w:r w:rsidRPr="003B7EA1">
        <w:rPr>
          <w:rFonts w:ascii="Arial" w:hAnsi="Arial"/>
          <w:b/>
        </w:rPr>
        <w:t>Universele toegang (UT)</w:t>
      </w:r>
    </w:p>
    <w:p w14:paraId="563CD540" w14:textId="42928F4F" w:rsidR="00D44FC8" w:rsidRPr="003B7EA1" w:rsidRDefault="00D44FC8" w:rsidP="009943CA">
      <w:pPr>
        <w:pStyle w:val="Opskrif1"/>
        <w:spacing w:before="0" w:after="0"/>
        <w:ind w:left="425"/>
        <w:rPr>
          <w:rFonts w:ascii="Arial" w:hAnsi="Arial" w:cs="Arial"/>
          <w:b w:val="0"/>
          <w:sz w:val="22"/>
          <w:szCs w:val="22"/>
        </w:rPr>
      </w:pPr>
      <w:r w:rsidRPr="003B7EA1">
        <w:rPr>
          <w:rFonts w:ascii="Arial" w:hAnsi="Arial"/>
          <w:b w:val="0"/>
          <w:sz w:val="22"/>
          <w:szCs w:val="22"/>
        </w:rPr>
        <w:t xml:space="preserve">UT beteken dat kulturele, fisiese, sosiale en ander versperrings verwyder is wat mense kon verhoed om tot die verskillende stelsels in ’n samelewing toegang te verkry, dit te gebruik of daarby te baat terwyl dit </w:t>
      </w:r>
      <w:r w:rsidR="003D08FD">
        <w:rPr>
          <w:rFonts w:ascii="Arial" w:hAnsi="Arial"/>
          <w:b w:val="0"/>
          <w:sz w:val="22"/>
          <w:szCs w:val="22"/>
        </w:rPr>
        <w:t xml:space="preserve">tot </w:t>
      </w:r>
      <w:r w:rsidRPr="003B7EA1">
        <w:rPr>
          <w:rFonts w:ascii="Arial" w:hAnsi="Arial"/>
          <w:b w:val="0"/>
          <w:sz w:val="22"/>
          <w:szCs w:val="22"/>
        </w:rPr>
        <w:t xml:space="preserve">ander burgers en ander mense wat daar woon </w:t>
      </w:r>
      <w:r w:rsidR="003D08FD">
        <w:rPr>
          <w:rFonts w:ascii="Arial" w:hAnsi="Arial"/>
          <w:b w:val="0"/>
          <w:sz w:val="22"/>
          <w:szCs w:val="22"/>
        </w:rPr>
        <w:t xml:space="preserve">se </w:t>
      </w:r>
      <w:r w:rsidRPr="003B7EA1">
        <w:rPr>
          <w:rFonts w:ascii="Arial" w:hAnsi="Arial"/>
          <w:b w:val="0"/>
          <w:sz w:val="22"/>
          <w:szCs w:val="22"/>
        </w:rPr>
        <w:t>beskik</w:t>
      </w:r>
      <w:r w:rsidR="003D08FD">
        <w:rPr>
          <w:rFonts w:ascii="Arial" w:hAnsi="Arial"/>
          <w:b w:val="0"/>
          <w:sz w:val="22"/>
          <w:szCs w:val="22"/>
        </w:rPr>
        <w:t>king</w:t>
      </w:r>
      <w:r w:rsidRPr="003B7EA1">
        <w:rPr>
          <w:rFonts w:ascii="Arial" w:hAnsi="Arial"/>
          <w:b w:val="0"/>
          <w:sz w:val="22"/>
          <w:szCs w:val="22"/>
        </w:rPr>
        <w:t xml:space="preserve"> is. As toeganklikheid afwesig is of toegang ontsê word, beteken dit dat party lede van ’n gemeenskap ontneem word van geleenthede om op gelyke voet met ander om te gaan.</w:t>
      </w:r>
      <w:r w:rsidRPr="003B7EA1">
        <w:rPr>
          <w:rStyle w:val="FootnoteReference"/>
          <w:rFonts w:ascii="Arial" w:hAnsi="Arial" w:cs="Arial"/>
          <w:b w:val="0"/>
          <w:sz w:val="22"/>
          <w:szCs w:val="22"/>
        </w:rPr>
        <w:footnoteReference w:id="1"/>
      </w:r>
    </w:p>
    <w:p w14:paraId="76CDE040" w14:textId="77777777" w:rsidR="009E3023" w:rsidRPr="003B7EA1" w:rsidRDefault="009E3023" w:rsidP="009943CA">
      <w:pPr>
        <w:pStyle w:val="Opskrif1"/>
        <w:spacing w:before="0" w:after="0"/>
        <w:ind w:left="425"/>
        <w:rPr>
          <w:rFonts w:ascii="Arial" w:hAnsi="Arial" w:cs="Arial"/>
          <w:b w:val="0"/>
          <w:sz w:val="22"/>
          <w:szCs w:val="22"/>
        </w:rPr>
      </w:pPr>
    </w:p>
    <w:p w14:paraId="5320EC96" w14:textId="77777777" w:rsidR="00D44FC8" w:rsidRPr="003D08FD" w:rsidRDefault="001A3DF5" w:rsidP="003D08FD">
      <w:pPr>
        <w:pStyle w:val="ListParagraph"/>
        <w:numPr>
          <w:ilvl w:val="1"/>
          <w:numId w:val="15"/>
        </w:numPr>
        <w:spacing w:before="240" w:after="0" w:line="360" w:lineRule="auto"/>
        <w:ind w:left="850" w:hanging="425"/>
        <w:contextualSpacing w:val="0"/>
        <w:jc w:val="both"/>
        <w:rPr>
          <w:rFonts w:ascii="Arial" w:hAnsi="Arial"/>
          <w:b/>
        </w:rPr>
      </w:pPr>
      <w:r w:rsidRPr="003B7EA1">
        <w:rPr>
          <w:rFonts w:ascii="Arial" w:hAnsi="Arial"/>
          <w:b/>
        </w:rPr>
        <w:t>Universele ontwerp (UO)</w:t>
      </w:r>
    </w:p>
    <w:p w14:paraId="312121B7" w14:textId="250362D7" w:rsidR="00D44FC8" w:rsidRPr="003D08FD" w:rsidRDefault="00D44FC8" w:rsidP="003D08FD">
      <w:pPr>
        <w:pStyle w:val="Opskrif1"/>
        <w:spacing w:before="0" w:after="0"/>
        <w:ind w:left="425"/>
        <w:rPr>
          <w:rFonts w:ascii="Arial" w:hAnsi="Arial"/>
          <w:b w:val="0"/>
          <w:sz w:val="22"/>
          <w:szCs w:val="22"/>
        </w:rPr>
      </w:pPr>
      <w:r w:rsidRPr="003B7EA1">
        <w:rPr>
          <w:rFonts w:ascii="Arial" w:hAnsi="Arial"/>
          <w:b w:val="0"/>
          <w:sz w:val="22"/>
          <w:szCs w:val="22"/>
        </w:rPr>
        <w:t>UO beteken dat produkte, omgewings, programme en dienste ontwerp is om vir alle persone bruikbaar te wees in die hoogste mate wat moontlik is sonder dat aanpassing of gespesialiseerde ontwerp nodig is. Die hulptoestelle en -tegnologieë wat sommige persone – byvoorbeeld mense met gestremdhede – benodig, moet ook aan die beginsels van UO voldoen. Gevolglik is UO die heel belangrikste werkwyse waarvolgens UT verwesenlik kan word.</w:t>
      </w:r>
      <w:r w:rsidR="003D08FD" w:rsidRPr="003D08FD">
        <w:rPr>
          <w:rStyle w:val="FootnoteReference"/>
          <w:rFonts w:ascii="Arial" w:hAnsi="Arial" w:cs="Arial"/>
          <w:sz w:val="22"/>
          <w:szCs w:val="22"/>
        </w:rPr>
        <w:footnoteReference w:id="2"/>
      </w:r>
    </w:p>
    <w:p w14:paraId="5F17408C" w14:textId="77777777" w:rsidR="007A392D" w:rsidRPr="003B7EA1" w:rsidRDefault="007A392D" w:rsidP="009943CA">
      <w:pPr>
        <w:pStyle w:val="Opskrif1"/>
        <w:spacing w:before="0" w:after="0"/>
        <w:ind w:left="425"/>
        <w:rPr>
          <w:rFonts w:ascii="Arial" w:hAnsi="Arial" w:cs="Arial"/>
          <w:b w:val="0"/>
          <w:sz w:val="22"/>
          <w:szCs w:val="22"/>
        </w:rPr>
      </w:pPr>
    </w:p>
    <w:p w14:paraId="1A141740" w14:textId="77777777" w:rsidR="00D44FC8" w:rsidRPr="003D08FD" w:rsidRDefault="00D44FC8" w:rsidP="003D08FD">
      <w:pPr>
        <w:pStyle w:val="ListParagraph"/>
        <w:numPr>
          <w:ilvl w:val="1"/>
          <w:numId w:val="15"/>
        </w:numPr>
        <w:spacing w:before="240" w:after="0" w:line="360" w:lineRule="auto"/>
        <w:ind w:left="850" w:hanging="425"/>
        <w:contextualSpacing w:val="0"/>
        <w:jc w:val="both"/>
        <w:rPr>
          <w:rFonts w:ascii="Arial" w:hAnsi="Arial"/>
          <w:b/>
        </w:rPr>
      </w:pPr>
      <w:r w:rsidRPr="003B7EA1">
        <w:rPr>
          <w:rFonts w:ascii="Arial" w:hAnsi="Arial"/>
          <w:b/>
        </w:rPr>
        <w:t>Universele ontwerp vir leer (UOL)</w:t>
      </w:r>
    </w:p>
    <w:p w14:paraId="38C804B3" w14:textId="469F951A" w:rsidR="00A708FB" w:rsidRPr="003D08FD" w:rsidRDefault="00A708FB" w:rsidP="009943CA">
      <w:pPr>
        <w:pStyle w:val="Opskrif1"/>
        <w:spacing w:before="0" w:after="0"/>
        <w:ind w:left="425"/>
        <w:rPr>
          <w:rFonts w:ascii="Arial" w:hAnsi="Arial"/>
          <w:b w:val="0"/>
          <w:sz w:val="22"/>
          <w:szCs w:val="22"/>
        </w:rPr>
      </w:pPr>
      <w:r w:rsidRPr="003D08FD">
        <w:rPr>
          <w:rFonts w:ascii="Arial" w:hAnsi="Arial"/>
          <w:b w:val="0"/>
          <w:sz w:val="22"/>
          <w:szCs w:val="22"/>
        </w:rPr>
        <w:t xml:space="preserve">UOL kan omskryf word as </w:t>
      </w:r>
      <w:r w:rsidR="00800F57" w:rsidRPr="00800F57">
        <w:rPr>
          <w:rFonts w:ascii="Arial" w:hAnsi="Arial"/>
          <w:b w:val="0"/>
          <w:sz w:val="22"/>
          <w:szCs w:val="22"/>
        </w:rPr>
        <w:t>UOL kan omskryf word as ’n raamwerk waarvolgens kurrikula ontwerp word wat alle persone in staat stel om kennis en vaardighede te verwerf en ywerige leerders te wees</w:t>
      </w:r>
      <w:r w:rsidR="00800F57">
        <w:rPr>
          <w:rFonts w:ascii="Arial" w:hAnsi="Arial"/>
          <w:b w:val="0"/>
          <w:sz w:val="22"/>
          <w:szCs w:val="22"/>
        </w:rPr>
        <w:t xml:space="preserve">. </w:t>
      </w:r>
      <w:r w:rsidR="00800F57" w:rsidRPr="00800F57">
        <w:rPr>
          <w:rFonts w:ascii="Arial" w:hAnsi="Arial"/>
          <w:b w:val="0"/>
          <w:sz w:val="22"/>
          <w:szCs w:val="22"/>
        </w:rPr>
        <w:t>UOL bied ’n ryk verskeidenheid steun vir leer en verminder die versperrings in die kurrikulum sonder om hoë prestasiema</w:t>
      </w:r>
      <w:r w:rsidR="00800F57">
        <w:rPr>
          <w:rFonts w:ascii="Arial" w:hAnsi="Arial"/>
          <w:b w:val="0"/>
          <w:sz w:val="22"/>
          <w:szCs w:val="22"/>
        </w:rPr>
        <w:t>atstawwe vir almal prys te gee</w:t>
      </w:r>
      <w:r w:rsidR="00AF48C1">
        <w:rPr>
          <w:rFonts w:ascii="Arial" w:hAnsi="Arial"/>
          <w:b w:val="0"/>
          <w:sz w:val="22"/>
          <w:szCs w:val="22"/>
        </w:rPr>
        <w:t>.</w:t>
      </w:r>
      <w:r w:rsidRPr="003D08FD">
        <w:rPr>
          <w:rFonts w:ascii="Arial" w:hAnsi="Arial"/>
          <w:b w:val="0"/>
          <w:sz w:val="22"/>
          <w:szCs w:val="22"/>
        </w:rPr>
        <w:t xml:space="preserve"> UOL verg dat verskeie maniere van verteenwoordiging, optrede en uitdrukking geïntegreer word, en dat die kursuskurrikulum dit in ag neem.</w:t>
      </w:r>
      <w:r w:rsidR="003D08FD" w:rsidRPr="003D08FD">
        <w:rPr>
          <w:rStyle w:val="FootnoteReference"/>
          <w:rFonts w:ascii="Arial" w:hAnsi="Arial" w:cs="Arial"/>
          <w:b w:val="0"/>
          <w:sz w:val="22"/>
          <w:szCs w:val="22"/>
        </w:rPr>
        <w:footnoteReference w:id="3"/>
      </w:r>
    </w:p>
    <w:p w14:paraId="6C6921FD" w14:textId="77777777" w:rsidR="00B82089" w:rsidRPr="003B7EA1" w:rsidRDefault="00B82089" w:rsidP="009943CA">
      <w:pPr>
        <w:pStyle w:val="Opskrif1"/>
        <w:spacing w:before="0" w:after="0"/>
        <w:ind w:left="425"/>
        <w:rPr>
          <w:rFonts w:ascii="Arial" w:hAnsi="Arial" w:cs="Arial"/>
          <w:b w:val="0"/>
          <w:sz w:val="22"/>
          <w:szCs w:val="22"/>
        </w:rPr>
      </w:pPr>
    </w:p>
    <w:p w14:paraId="1849D462" w14:textId="77777777" w:rsidR="00D44FC8" w:rsidRPr="003B7EA1" w:rsidRDefault="00D44FC8" w:rsidP="00022AF4">
      <w:pPr>
        <w:pStyle w:val="ListParagraph"/>
        <w:numPr>
          <w:ilvl w:val="1"/>
          <w:numId w:val="15"/>
        </w:numPr>
        <w:spacing w:before="120" w:after="0" w:line="360" w:lineRule="auto"/>
        <w:ind w:left="850" w:hanging="425"/>
        <w:contextualSpacing w:val="0"/>
        <w:jc w:val="both"/>
        <w:rPr>
          <w:rFonts w:ascii="Arial" w:hAnsi="Arial" w:cs="Arial"/>
          <w:b/>
        </w:rPr>
      </w:pPr>
      <w:r w:rsidRPr="003B7EA1">
        <w:rPr>
          <w:rFonts w:ascii="Arial" w:hAnsi="Arial"/>
          <w:b/>
        </w:rPr>
        <w:t>Universele ontwerp in fisiese beplanning (UOFB)</w:t>
      </w:r>
    </w:p>
    <w:p w14:paraId="6365759D" w14:textId="77777777" w:rsidR="00B82089" w:rsidRPr="003B7EA1" w:rsidRDefault="00D44FC8" w:rsidP="009943CA">
      <w:pPr>
        <w:pStyle w:val="Opskrif1"/>
        <w:spacing w:before="0" w:after="0"/>
        <w:ind w:left="425"/>
        <w:rPr>
          <w:rFonts w:ascii="Arial" w:hAnsi="Arial" w:cs="Arial"/>
          <w:b w:val="0"/>
          <w:sz w:val="22"/>
          <w:szCs w:val="22"/>
        </w:rPr>
      </w:pPr>
      <w:r w:rsidRPr="003B7EA1">
        <w:rPr>
          <w:rFonts w:ascii="Arial" w:hAnsi="Arial"/>
          <w:b w:val="0"/>
          <w:sz w:val="22"/>
          <w:szCs w:val="22"/>
        </w:rPr>
        <w:t>UOFB verwys na die riglyne en maatstawwe vir die ontwerp van fisiese omgewings op kampusse om UT te bewerkstellig, en oortref die minimum vereistes wat artikel 10 van die Suid-Afrikaanse Nasionale Bouregulasies stel.</w:t>
      </w:r>
    </w:p>
    <w:p w14:paraId="465DE2D9" w14:textId="77777777" w:rsidR="00B82089" w:rsidRPr="003B7EA1" w:rsidRDefault="00B82089" w:rsidP="009943CA">
      <w:pPr>
        <w:pStyle w:val="Opskrif1"/>
        <w:spacing w:before="0" w:after="0"/>
        <w:ind w:left="425"/>
        <w:rPr>
          <w:rFonts w:ascii="Arial" w:hAnsi="Arial" w:cs="Arial"/>
          <w:b w:val="0"/>
          <w:sz w:val="22"/>
          <w:szCs w:val="22"/>
        </w:rPr>
      </w:pPr>
    </w:p>
    <w:p w14:paraId="1AD47E5E" w14:textId="77777777" w:rsidR="00D44FC8" w:rsidRPr="003B7EA1" w:rsidRDefault="00D44FC8" w:rsidP="00022AF4">
      <w:pPr>
        <w:pStyle w:val="ListParagraph"/>
        <w:numPr>
          <w:ilvl w:val="1"/>
          <w:numId w:val="15"/>
        </w:numPr>
        <w:spacing w:before="120" w:after="0" w:line="360" w:lineRule="auto"/>
        <w:ind w:left="850" w:hanging="425"/>
        <w:contextualSpacing w:val="0"/>
        <w:jc w:val="both"/>
        <w:rPr>
          <w:rFonts w:ascii="Arial" w:hAnsi="Arial" w:cs="Arial"/>
          <w:b/>
        </w:rPr>
      </w:pPr>
      <w:r w:rsidRPr="003B7EA1">
        <w:rPr>
          <w:rFonts w:ascii="Arial" w:hAnsi="Arial"/>
          <w:b/>
        </w:rPr>
        <w:t>Funksionele beperking</w:t>
      </w:r>
    </w:p>
    <w:p w14:paraId="6500A653" w14:textId="502750DA" w:rsidR="00D44FC8" w:rsidRPr="003B7EA1" w:rsidRDefault="00D44FC8" w:rsidP="009943CA">
      <w:pPr>
        <w:pStyle w:val="Opskrif1"/>
        <w:spacing w:before="0" w:after="0"/>
        <w:ind w:left="425"/>
        <w:rPr>
          <w:rFonts w:ascii="Arial" w:hAnsi="Arial" w:cs="Arial"/>
          <w:b w:val="0"/>
          <w:sz w:val="22"/>
          <w:szCs w:val="22"/>
        </w:rPr>
      </w:pPr>
      <w:r w:rsidRPr="003B7EA1">
        <w:rPr>
          <w:rFonts w:ascii="Arial" w:hAnsi="Arial"/>
          <w:b w:val="0"/>
          <w:sz w:val="22"/>
          <w:szCs w:val="22"/>
        </w:rPr>
        <w:t xml:space="preserve">Vir die doeleindes van hierdie beleid verwys ‘funksionele beperking’ na mense se vlak van funksionering in verskillende kontekste by die Universiteit; byvoorbeeld, hoe toegang tot inligting of die fisiese omgewing verkry word, hoe studente met verskillende gestremdhede </w:t>
      </w:r>
      <w:r w:rsidRPr="003B7EA1">
        <w:rPr>
          <w:rFonts w:ascii="Arial" w:hAnsi="Arial"/>
          <w:b w:val="0"/>
          <w:sz w:val="22"/>
          <w:szCs w:val="22"/>
        </w:rPr>
        <w:lastRenderedPageBreak/>
        <w:t xml:space="preserve">verskillende behoeftes </w:t>
      </w:r>
      <w:r w:rsidR="00AF48C1">
        <w:rPr>
          <w:rFonts w:ascii="Arial" w:hAnsi="Arial"/>
          <w:b w:val="0"/>
          <w:sz w:val="22"/>
          <w:szCs w:val="22"/>
        </w:rPr>
        <w:t xml:space="preserve">ten opsigte van </w:t>
      </w:r>
      <w:r w:rsidRPr="003B7EA1">
        <w:rPr>
          <w:rFonts w:ascii="Arial" w:hAnsi="Arial"/>
          <w:b w:val="0"/>
          <w:sz w:val="22"/>
          <w:szCs w:val="22"/>
        </w:rPr>
        <w:t xml:space="preserve">toegang tot die kurrikulum en volle deelname in die klaskamer </w:t>
      </w:r>
      <w:r w:rsidR="00AF48C1" w:rsidRPr="003B7EA1">
        <w:rPr>
          <w:rFonts w:ascii="Arial" w:hAnsi="Arial"/>
          <w:b w:val="0"/>
          <w:sz w:val="22"/>
          <w:szCs w:val="22"/>
        </w:rPr>
        <w:t>mag hê</w:t>
      </w:r>
      <w:r w:rsidRPr="003B7EA1">
        <w:rPr>
          <w:rFonts w:ascii="Arial" w:hAnsi="Arial"/>
          <w:b w:val="0"/>
          <w:sz w:val="22"/>
          <w:szCs w:val="22"/>
        </w:rPr>
        <w:t xml:space="preserve">. </w:t>
      </w:r>
      <w:r w:rsidR="00AF48C1">
        <w:rPr>
          <w:rFonts w:ascii="Arial" w:hAnsi="Arial"/>
          <w:b w:val="0"/>
          <w:sz w:val="22"/>
          <w:szCs w:val="22"/>
        </w:rPr>
        <w:t xml:space="preserve">Dit sluit </w:t>
      </w:r>
      <w:r w:rsidRPr="003B7EA1">
        <w:rPr>
          <w:rFonts w:ascii="Arial" w:hAnsi="Arial"/>
          <w:b w:val="0"/>
          <w:sz w:val="22"/>
          <w:szCs w:val="22"/>
        </w:rPr>
        <w:t>vanselfsprekend ook personeellede met gestremdhede</w:t>
      </w:r>
      <w:r w:rsidR="00AF48C1">
        <w:rPr>
          <w:rFonts w:ascii="Arial" w:hAnsi="Arial"/>
          <w:b w:val="0"/>
          <w:sz w:val="22"/>
          <w:szCs w:val="22"/>
        </w:rPr>
        <w:t xml:space="preserve"> in</w:t>
      </w:r>
      <w:r w:rsidRPr="003B7EA1">
        <w:rPr>
          <w:rFonts w:ascii="Arial" w:hAnsi="Arial"/>
          <w:b w:val="0"/>
          <w:sz w:val="22"/>
          <w:szCs w:val="22"/>
        </w:rPr>
        <w:t>. Funksionele beperkings is meestal die gevolg van dienste, produkte, inligting of materiaal wat ontoeganklik is, nie van ’n gestremdheid op sigself nie.</w:t>
      </w:r>
    </w:p>
    <w:p w14:paraId="64F9B79C" w14:textId="77777777" w:rsidR="00B82089" w:rsidRPr="003B7EA1" w:rsidRDefault="00B82089" w:rsidP="009943CA">
      <w:pPr>
        <w:pStyle w:val="Opskrif1"/>
        <w:spacing w:before="0" w:after="0"/>
        <w:ind w:left="425"/>
        <w:rPr>
          <w:rFonts w:ascii="Arial" w:hAnsi="Arial" w:cs="Arial"/>
          <w:b w:val="0"/>
          <w:sz w:val="22"/>
          <w:szCs w:val="22"/>
        </w:rPr>
      </w:pPr>
    </w:p>
    <w:p w14:paraId="5B05C65E" w14:textId="77777777" w:rsidR="00D44FC8" w:rsidRPr="003B7EA1" w:rsidRDefault="00C54D1F" w:rsidP="00022AF4">
      <w:pPr>
        <w:pStyle w:val="ListParagraph"/>
        <w:numPr>
          <w:ilvl w:val="1"/>
          <w:numId w:val="15"/>
        </w:numPr>
        <w:spacing w:before="120" w:after="0" w:line="360" w:lineRule="auto"/>
        <w:ind w:left="850" w:hanging="425"/>
        <w:contextualSpacing w:val="0"/>
        <w:jc w:val="both"/>
        <w:rPr>
          <w:rFonts w:ascii="Arial" w:hAnsi="Arial" w:cs="Arial"/>
          <w:b/>
        </w:rPr>
      </w:pPr>
      <w:r w:rsidRPr="003B7EA1">
        <w:rPr>
          <w:rFonts w:ascii="Arial" w:hAnsi="Arial"/>
          <w:b/>
        </w:rPr>
        <w:t>Progressiewe realisering</w:t>
      </w:r>
    </w:p>
    <w:p w14:paraId="0797F72B" w14:textId="77777777" w:rsidR="00D44FC8" w:rsidRPr="003B7EA1" w:rsidRDefault="00D44FC8" w:rsidP="009943CA">
      <w:pPr>
        <w:pStyle w:val="Opskrif1"/>
        <w:spacing w:before="0" w:after="0"/>
        <w:ind w:left="425"/>
        <w:rPr>
          <w:rFonts w:ascii="Arial" w:hAnsi="Arial" w:cs="Arial"/>
          <w:b w:val="0"/>
          <w:sz w:val="22"/>
          <w:szCs w:val="22"/>
        </w:rPr>
      </w:pPr>
      <w:r w:rsidRPr="003B7EA1">
        <w:rPr>
          <w:rFonts w:ascii="Arial" w:hAnsi="Arial"/>
          <w:b w:val="0"/>
          <w:sz w:val="22"/>
          <w:szCs w:val="22"/>
        </w:rPr>
        <w:t>Die begrip ‘progressiewe realisering’ verwys na die feit dat dit tyd sal neem om alle ekonomiese, sosiale en kulturele regte volledig te realiseer. Nietemin bly staan die verpligting om daardie doelwit so spoedig en doeltreffend moontlik te verwesenlik.</w:t>
      </w:r>
      <w:r w:rsidRPr="003B7EA1">
        <w:rPr>
          <w:rStyle w:val="FootnoteReference"/>
          <w:rFonts w:ascii="Arial" w:hAnsi="Arial" w:cs="Arial"/>
          <w:b w:val="0"/>
          <w:sz w:val="22"/>
          <w:szCs w:val="22"/>
        </w:rPr>
        <w:footnoteReference w:id="4"/>
      </w:r>
    </w:p>
    <w:p w14:paraId="6BF1D920" w14:textId="77777777" w:rsidR="00B82089" w:rsidRPr="003B7EA1" w:rsidRDefault="00B82089" w:rsidP="009943CA">
      <w:pPr>
        <w:pStyle w:val="Opskrif1"/>
        <w:spacing w:before="0" w:after="0"/>
        <w:ind w:left="425"/>
        <w:rPr>
          <w:rFonts w:ascii="Arial" w:hAnsi="Arial" w:cs="Arial"/>
          <w:b w:val="0"/>
          <w:sz w:val="22"/>
          <w:szCs w:val="22"/>
        </w:rPr>
      </w:pPr>
    </w:p>
    <w:p w14:paraId="38239CC8" w14:textId="77777777" w:rsidR="00D44FC8" w:rsidRPr="003B7EA1" w:rsidRDefault="00C54D1F" w:rsidP="00022AF4">
      <w:pPr>
        <w:pStyle w:val="ListParagraph"/>
        <w:numPr>
          <w:ilvl w:val="1"/>
          <w:numId w:val="15"/>
        </w:numPr>
        <w:spacing w:before="120" w:after="0" w:line="360" w:lineRule="auto"/>
        <w:ind w:left="850" w:hanging="425"/>
        <w:contextualSpacing w:val="0"/>
        <w:jc w:val="both"/>
        <w:rPr>
          <w:rFonts w:ascii="Arial" w:hAnsi="Arial" w:cs="Arial"/>
          <w:b/>
        </w:rPr>
      </w:pPr>
      <w:r w:rsidRPr="003B7EA1">
        <w:rPr>
          <w:rFonts w:ascii="Arial" w:hAnsi="Arial"/>
          <w:b/>
        </w:rPr>
        <w:t>Redelike akkommodering</w:t>
      </w:r>
    </w:p>
    <w:p w14:paraId="49427DBF" w14:textId="4AC3089A" w:rsidR="00D44FC8" w:rsidRPr="003B7EA1" w:rsidRDefault="002C1003" w:rsidP="009943CA">
      <w:pPr>
        <w:pStyle w:val="Opskrif1"/>
        <w:spacing w:before="0" w:after="0"/>
        <w:ind w:left="425"/>
        <w:rPr>
          <w:rFonts w:ascii="Arial" w:hAnsi="Arial" w:cs="Arial"/>
          <w:b w:val="0"/>
          <w:color w:val="000000" w:themeColor="text1"/>
          <w:sz w:val="22"/>
          <w:szCs w:val="22"/>
        </w:rPr>
      </w:pPr>
      <w:r w:rsidRPr="003B7EA1">
        <w:rPr>
          <w:rFonts w:ascii="Arial" w:hAnsi="Arial"/>
          <w:b w:val="0"/>
          <w:sz w:val="22"/>
          <w:szCs w:val="22"/>
        </w:rPr>
        <w:t>‘Redelike akkommodering’ verwys na nodige en toepaslike verandering en aanpassing – wat hulptoestelle en -tegnologieë insluit – om te verseker dat alle persone op gelyke voet alle menseregte en fundamentele vryhede kan geniet en daarin deel.</w:t>
      </w:r>
      <w:r w:rsidRPr="003B7EA1">
        <w:rPr>
          <w:rFonts w:ascii="Arial" w:hAnsi="Arial"/>
          <w:b w:val="0"/>
          <w:color w:val="000000" w:themeColor="text1"/>
          <w:sz w:val="22"/>
          <w:szCs w:val="22"/>
        </w:rPr>
        <w:t xml:space="preserve"> Nietemin mag sulke akkommodering nie in alle omstandighede afgedwing word nie; dit moet </w:t>
      </w:r>
      <w:r w:rsidR="00AF48C1">
        <w:rPr>
          <w:rFonts w:ascii="Arial" w:hAnsi="Arial"/>
          <w:b w:val="0"/>
          <w:color w:val="000000" w:themeColor="text1"/>
          <w:sz w:val="22"/>
          <w:szCs w:val="22"/>
        </w:rPr>
        <w:t xml:space="preserve">verskaf </w:t>
      </w:r>
      <w:r w:rsidRPr="003B7EA1">
        <w:rPr>
          <w:rFonts w:ascii="Arial" w:hAnsi="Arial"/>
          <w:b w:val="0"/>
          <w:color w:val="000000" w:themeColor="text1"/>
          <w:sz w:val="22"/>
          <w:szCs w:val="22"/>
        </w:rPr>
        <w:t>word wann</w:t>
      </w:r>
      <w:r w:rsidR="00375B5E">
        <w:rPr>
          <w:rFonts w:ascii="Arial" w:hAnsi="Arial"/>
          <w:b w:val="0"/>
          <w:color w:val="000000" w:themeColor="text1"/>
          <w:sz w:val="22"/>
          <w:szCs w:val="22"/>
        </w:rPr>
        <w:t>e</w:t>
      </w:r>
      <w:r w:rsidRPr="003B7EA1">
        <w:rPr>
          <w:rFonts w:ascii="Arial" w:hAnsi="Arial"/>
          <w:b w:val="0"/>
          <w:color w:val="000000" w:themeColor="text1"/>
          <w:sz w:val="22"/>
          <w:szCs w:val="22"/>
        </w:rPr>
        <w:t>er die besondere geval dit verg.</w:t>
      </w:r>
      <w:r w:rsidR="00C54D1F" w:rsidRPr="003B7EA1">
        <w:rPr>
          <w:rStyle w:val="FootnoteReference"/>
          <w:rFonts w:ascii="Arial" w:hAnsi="Arial" w:cs="Arial"/>
          <w:b w:val="0"/>
          <w:color w:val="000000" w:themeColor="text1"/>
          <w:sz w:val="22"/>
          <w:szCs w:val="22"/>
        </w:rPr>
        <w:footnoteReference w:id="5"/>
      </w:r>
    </w:p>
    <w:p w14:paraId="16DEE11B" w14:textId="77777777" w:rsidR="00B82089" w:rsidRPr="003B7EA1" w:rsidRDefault="00B82089" w:rsidP="009943CA">
      <w:pPr>
        <w:pStyle w:val="Opskrif1"/>
        <w:spacing w:before="0" w:after="0"/>
        <w:ind w:left="425"/>
        <w:rPr>
          <w:rFonts w:ascii="Arial" w:hAnsi="Arial" w:cs="Arial"/>
          <w:b w:val="0"/>
          <w:color w:val="000000" w:themeColor="text1"/>
          <w:sz w:val="22"/>
          <w:szCs w:val="22"/>
        </w:rPr>
      </w:pPr>
    </w:p>
    <w:p w14:paraId="7F6E7EAE" w14:textId="77777777" w:rsidR="00C54D1F" w:rsidRPr="003B7EA1" w:rsidRDefault="00C54D1F" w:rsidP="009943CA">
      <w:pPr>
        <w:pStyle w:val="Opskrif1"/>
        <w:numPr>
          <w:ilvl w:val="0"/>
          <w:numId w:val="2"/>
        </w:numPr>
        <w:spacing w:before="120"/>
        <w:ind w:left="425" w:hanging="425"/>
        <w:rPr>
          <w:rFonts w:ascii="Arial" w:hAnsi="Arial" w:cs="Arial"/>
          <w:sz w:val="22"/>
          <w:szCs w:val="22"/>
        </w:rPr>
      </w:pPr>
      <w:r w:rsidRPr="003B7EA1">
        <w:rPr>
          <w:rFonts w:ascii="Arial" w:hAnsi="Arial"/>
          <w:sz w:val="22"/>
          <w:szCs w:val="22"/>
        </w:rPr>
        <w:t>Beleidsbeginsels</w:t>
      </w:r>
    </w:p>
    <w:p w14:paraId="4CFECA0D" w14:textId="77777777" w:rsidR="00D44FC8" w:rsidRPr="003B7EA1" w:rsidRDefault="001A3DF5" w:rsidP="00022AF4">
      <w:pPr>
        <w:pStyle w:val="ListParagraph"/>
        <w:spacing w:before="120" w:after="240" w:line="360" w:lineRule="auto"/>
        <w:ind w:left="0"/>
        <w:contextualSpacing w:val="0"/>
        <w:jc w:val="both"/>
        <w:rPr>
          <w:rFonts w:ascii="Arial" w:hAnsi="Arial" w:cs="Arial"/>
        </w:rPr>
      </w:pPr>
      <w:r w:rsidRPr="003B7EA1">
        <w:rPr>
          <w:rFonts w:ascii="Arial" w:hAnsi="Arial"/>
        </w:rPr>
        <w:t>Die beleidsbeginsels wat volg, is daarop gemik om alle persone op US-kampusse in die hoogste mate moontlik in te sluit sonder om diversiteit te misken</w:t>
      </w:r>
      <w:r w:rsidR="00C54D1F" w:rsidRPr="003B7EA1">
        <w:rPr>
          <w:rStyle w:val="FootnoteReference"/>
          <w:rFonts w:ascii="Arial" w:hAnsi="Arial" w:cs="Arial"/>
        </w:rPr>
        <w:footnoteReference w:id="6"/>
      </w:r>
      <w:r w:rsidRPr="003B7EA1">
        <w:rPr>
          <w:rFonts w:ascii="Arial" w:hAnsi="Arial"/>
        </w:rPr>
        <w:t>:</w:t>
      </w:r>
    </w:p>
    <w:p w14:paraId="659A43D7" w14:textId="77777777" w:rsidR="00D44FC8" w:rsidRPr="003B7EA1" w:rsidRDefault="00A246C9" w:rsidP="00022AF4">
      <w:pPr>
        <w:spacing w:before="240" w:after="240"/>
        <w:ind w:left="850" w:hanging="425"/>
        <w:jc w:val="both"/>
        <w:rPr>
          <w:rFonts w:ascii="Arial" w:hAnsi="Arial" w:cs="Arial"/>
          <w:b/>
        </w:rPr>
      </w:pPr>
      <w:r w:rsidRPr="003B7EA1">
        <w:rPr>
          <w:rFonts w:ascii="Arial" w:hAnsi="Arial"/>
          <w:b/>
        </w:rPr>
        <w:t>6.1</w:t>
      </w:r>
      <w:r w:rsidRPr="003B7EA1">
        <w:rPr>
          <w:rFonts w:ascii="Arial" w:hAnsi="Arial"/>
          <w:b/>
        </w:rPr>
        <w:tab/>
        <w:t>Universele ontwerp (UO)</w:t>
      </w:r>
    </w:p>
    <w:p w14:paraId="6A297741" w14:textId="77777777" w:rsidR="00D44FC8" w:rsidRPr="003B7EA1" w:rsidRDefault="00D44FC8" w:rsidP="00FA2884">
      <w:pPr>
        <w:pStyle w:val="Opskrif1"/>
        <w:tabs>
          <w:tab w:val="left" w:pos="1276"/>
        </w:tabs>
        <w:spacing w:line="360" w:lineRule="auto"/>
        <w:ind w:left="1276" w:hanging="425"/>
        <w:rPr>
          <w:rFonts w:ascii="Arial" w:hAnsi="Arial" w:cs="Arial"/>
          <w:b w:val="0"/>
          <w:sz w:val="22"/>
          <w:szCs w:val="22"/>
        </w:rPr>
      </w:pPr>
      <w:r w:rsidRPr="003B7EA1">
        <w:rPr>
          <w:rFonts w:ascii="Arial" w:hAnsi="Arial"/>
          <w:sz w:val="22"/>
          <w:szCs w:val="22"/>
        </w:rPr>
        <w:t xml:space="preserve">Gelyke gebruik: </w:t>
      </w:r>
      <w:r w:rsidRPr="003B7EA1">
        <w:rPr>
          <w:rFonts w:ascii="Arial" w:hAnsi="Arial"/>
          <w:b w:val="0"/>
          <w:sz w:val="22"/>
          <w:szCs w:val="22"/>
        </w:rPr>
        <w:t>ontwerp wat vir persone met verskillende vermoëns bruikbaar is en aan hulle bemark kan word</w:t>
      </w:r>
    </w:p>
    <w:p w14:paraId="53D0E4E2" w14:textId="77777777" w:rsidR="00D44FC8" w:rsidRPr="003B7EA1" w:rsidRDefault="00D44FC8" w:rsidP="00FA2884">
      <w:pPr>
        <w:pStyle w:val="Opskrif1"/>
        <w:tabs>
          <w:tab w:val="left" w:pos="1276"/>
        </w:tabs>
        <w:spacing w:before="120" w:line="360" w:lineRule="auto"/>
        <w:ind w:left="1276" w:hanging="425"/>
        <w:rPr>
          <w:rFonts w:ascii="Arial" w:hAnsi="Arial" w:cs="Arial"/>
          <w:b w:val="0"/>
          <w:sz w:val="22"/>
          <w:szCs w:val="22"/>
        </w:rPr>
      </w:pPr>
      <w:r w:rsidRPr="003B7EA1">
        <w:rPr>
          <w:rFonts w:ascii="Arial" w:hAnsi="Arial"/>
          <w:sz w:val="22"/>
          <w:szCs w:val="22"/>
        </w:rPr>
        <w:t xml:space="preserve">Buigsame gebruik: </w:t>
      </w:r>
      <w:r w:rsidRPr="003B7EA1">
        <w:rPr>
          <w:rFonts w:ascii="Arial" w:hAnsi="Arial"/>
          <w:b w:val="0"/>
          <w:sz w:val="22"/>
          <w:szCs w:val="22"/>
        </w:rPr>
        <w:t>ontwerp wat ’n wye verskeidenheid individuele voorkeure en vermoëns akkommodeer</w:t>
      </w:r>
    </w:p>
    <w:p w14:paraId="0FE99E00" w14:textId="77777777" w:rsidR="00D44FC8" w:rsidRPr="003B7EA1" w:rsidRDefault="00D44FC8" w:rsidP="00FA2884">
      <w:pPr>
        <w:pStyle w:val="Opskrif1"/>
        <w:tabs>
          <w:tab w:val="left" w:pos="1276"/>
        </w:tabs>
        <w:spacing w:before="120" w:line="360" w:lineRule="auto"/>
        <w:ind w:left="1276" w:hanging="425"/>
        <w:rPr>
          <w:rFonts w:ascii="Arial" w:hAnsi="Arial" w:cs="Arial"/>
          <w:b w:val="0"/>
          <w:sz w:val="22"/>
          <w:szCs w:val="22"/>
        </w:rPr>
      </w:pPr>
      <w:r w:rsidRPr="003B7EA1">
        <w:rPr>
          <w:rFonts w:ascii="Arial" w:hAnsi="Arial"/>
          <w:sz w:val="22"/>
          <w:szCs w:val="22"/>
        </w:rPr>
        <w:t xml:space="preserve">Eenvoudige en intuïtiewe gebruik: </w:t>
      </w:r>
      <w:r w:rsidRPr="003B7EA1">
        <w:rPr>
          <w:rFonts w:ascii="Arial" w:hAnsi="Arial"/>
          <w:b w:val="0"/>
          <w:sz w:val="22"/>
          <w:szCs w:val="22"/>
        </w:rPr>
        <w:t>ontwerp wat maklik is om te verstaan en te gebruik, ongeag die gebruiker se ervaring, kennis, taalvaardighede of huidige konsentrasievlak</w:t>
      </w:r>
    </w:p>
    <w:p w14:paraId="105F2F0F" w14:textId="77777777" w:rsidR="00D44FC8" w:rsidRPr="003B7EA1" w:rsidRDefault="00D44FC8" w:rsidP="00FA2884">
      <w:pPr>
        <w:pStyle w:val="Opskrif1"/>
        <w:tabs>
          <w:tab w:val="left" w:pos="1276"/>
        </w:tabs>
        <w:spacing w:before="120" w:line="360" w:lineRule="auto"/>
        <w:ind w:left="1276" w:hanging="425"/>
        <w:rPr>
          <w:rFonts w:ascii="Arial" w:hAnsi="Arial" w:cs="Arial"/>
          <w:b w:val="0"/>
          <w:sz w:val="22"/>
          <w:szCs w:val="22"/>
        </w:rPr>
      </w:pPr>
      <w:r w:rsidRPr="003B7EA1">
        <w:rPr>
          <w:rFonts w:ascii="Arial" w:hAnsi="Arial"/>
          <w:sz w:val="22"/>
          <w:szCs w:val="22"/>
        </w:rPr>
        <w:t xml:space="preserve">Waarneembare inligting: </w:t>
      </w:r>
      <w:r w:rsidRPr="003B7EA1">
        <w:rPr>
          <w:rFonts w:ascii="Arial" w:hAnsi="Arial"/>
          <w:b w:val="0"/>
          <w:sz w:val="22"/>
          <w:szCs w:val="22"/>
        </w:rPr>
        <w:t>ontwerp wat die nodige inligting doeltreffend aan die gebruiker oordra, ongeag die omringende omstandighede en die gebruiker se sensoriese vermoëns</w:t>
      </w:r>
    </w:p>
    <w:p w14:paraId="2E9D09BF" w14:textId="7C2D7D6B" w:rsidR="00D44FC8" w:rsidRPr="003B7EA1" w:rsidRDefault="00D44FC8" w:rsidP="00FA2884">
      <w:pPr>
        <w:pStyle w:val="Opskrif1"/>
        <w:tabs>
          <w:tab w:val="left" w:pos="1276"/>
        </w:tabs>
        <w:spacing w:before="120" w:line="360" w:lineRule="auto"/>
        <w:ind w:left="1276" w:hanging="425"/>
        <w:rPr>
          <w:rFonts w:ascii="Arial" w:hAnsi="Arial" w:cs="Arial"/>
          <w:b w:val="0"/>
          <w:sz w:val="22"/>
          <w:szCs w:val="22"/>
        </w:rPr>
      </w:pPr>
      <w:r w:rsidRPr="003B7EA1">
        <w:rPr>
          <w:rFonts w:ascii="Arial" w:hAnsi="Arial"/>
          <w:sz w:val="22"/>
          <w:szCs w:val="22"/>
        </w:rPr>
        <w:lastRenderedPageBreak/>
        <w:t>Toleransie vir foute</w:t>
      </w:r>
      <w:r w:rsidR="009F6CA8">
        <w:rPr>
          <w:rFonts w:ascii="Arial" w:hAnsi="Arial"/>
          <w:sz w:val="22"/>
          <w:szCs w:val="22"/>
        </w:rPr>
        <w:t>ring</w:t>
      </w:r>
      <w:r w:rsidRPr="003B7EA1">
        <w:rPr>
          <w:rFonts w:ascii="Arial" w:hAnsi="Arial"/>
          <w:sz w:val="22"/>
          <w:szCs w:val="22"/>
        </w:rPr>
        <w:t xml:space="preserve">: </w:t>
      </w:r>
      <w:r w:rsidRPr="003B7EA1">
        <w:rPr>
          <w:rFonts w:ascii="Arial" w:hAnsi="Arial"/>
          <w:b w:val="0"/>
          <w:sz w:val="22"/>
          <w:szCs w:val="22"/>
        </w:rPr>
        <w:t xml:space="preserve">ontwerp wat die gevare en ongewenste gevolge van onbedoelde </w:t>
      </w:r>
      <w:r w:rsidR="009F6CA8">
        <w:rPr>
          <w:rFonts w:ascii="Arial" w:hAnsi="Arial"/>
          <w:b w:val="0"/>
          <w:sz w:val="22"/>
          <w:szCs w:val="22"/>
        </w:rPr>
        <w:t>sowel as</w:t>
      </w:r>
      <w:r w:rsidRPr="003B7EA1">
        <w:rPr>
          <w:rFonts w:ascii="Arial" w:hAnsi="Arial"/>
          <w:b w:val="0"/>
          <w:sz w:val="22"/>
          <w:szCs w:val="22"/>
        </w:rPr>
        <w:t xml:space="preserve"> opsetlike handelings sover moontlik beperk</w:t>
      </w:r>
    </w:p>
    <w:p w14:paraId="598BC02C" w14:textId="77777777" w:rsidR="00D44FC8" w:rsidRPr="003B7EA1" w:rsidRDefault="00D44FC8" w:rsidP="00FA2884">
      <w:pPr>
        <w:pStyle w:val="Opskrif1"/>
        <w:tabs>
          <w:tab w:val="left" w:pos="1276"/>
        </w:tabs>
        <w:spacing w:before="120" w:line="360" w:lineRule="auto"/>
        <w:ind w:left="1276" w:hanging="425"/>
        <w:rPr>
          <w:rFonts w:ascii="Arial" w:hAnsi="Arial" w:cs="Arial"/>
          <w:sz w:val="22"/>
          <w:szCs w:val="22"/>
        </w:rPr>
      </w:pPr>
      <w:r w:rsidRPr="003B7EA1">
        <w:rPr>
          <w:rFonts w:ascii="Arial" w:hAnsi="Arial"/>
          <w:sz w:val="22"/>
          <w:szCs w:val="22"/>
        </w:rPr>
        <w:t xml:space="preserve">Min fisiese inspanning: </w:t>
      </w:r>
      <w:r w:rsidRPr="003B7EA1">
        <w:rPr>
          <w:rFonts w:ascii="Arial" w:hAnsi="Arial"/>
          <w:b w:val="0"/>
          <w:sz w:val="22"/>
          <w:szCs w:val="22"/>
        </w:rPr>
        <w:t>ontwerp wat doeltreffend en met gemak gebruik kan word met baie min uitputting</w:t>
      </w:r>
    </w:p>
    <w:p w14:paraId="61584561" w14:textId="1569CBC8" w:rsidR="00D44FC8" w:rsidRPr="003B7EA1" w:rsidRDefault="00D44FC8" w:rsidP="00FA2884">
      <w:pPr>
        <w:pStyle w:val="Opskrif1"/>
        <w:tabs>
          <w:tab w:val="left" w:pos="1276"/>
        </w:tabs>
        <w:spacing w:before="120" w:line="360" w:lineRule="auto"/>
        <w:ind w:left="1276" w:hanging="425"/>
        <w:rPr>
          <w:rFonts w:ascii="Arial" w:hAnsi="Arial" w:cs="Arial"/>
          <w:b w:val="0"/>
          <w:sz w:val="22"/>
          <w:szCs w:val="22"/>
        </w:rPr>
      </w:pPr>
      <w:r w:rsidRPr="003B7EA1">
        <w:rPr>
          <w:rFonts w:ascii="Arial" w:hAnsi="Arial"/>
          <w:sz w:val="22"/>
          <w:szCs w:val="22"/>
        </w:rPr>
        <w:t>Grootte</w:t>
      </w:r>
      <w:r w:rsidR="009F6CA8">
        <w:rPr>
          <w:rFonts w:ascii="Arial" w:hAnsi="Arial"/>
          <w:sz w:val="22"/>
          <w:szCs w:val="22"/>
        </w:rPr>
        <w:t>,</w:t>
      </w:r>
      <w:r w:rsidRPr="003B7EA1">
        <w:rPr>
          <w:rFonts w:ascii="Arial" w:hAnsi="Arial"/>
          <w:sz w:val="22"/>
          <w:szCs w:val="22"/>
        </w:rPr>
        <w:t xml:space="preserve"> en ruimte vir toegang en gebruik: </w:t>
      </w:r>
      <w:r w:rsidRPr="003B7EA1">
        <w:rPr>
          <w:rFonts w:ascii="Arial" w:hAnsi="Arial"/>
          <w:b w:val="0"/>
          <w:sz w:val="22"/>
          <w:szCs w:val="22"/>
        </w:rPr>
        <w:t xml:space="preserve">ontwerp van ’n gepaste grootte wat voldoende ruimte bied om toeganklik, bereikbaar, hanteerbaar en bruikbaar te wees ongeag die gebruiker se liggaamsmates, </w:t>
      </w:r>
      <w:r w:rsidR="009F6CA8">
        <w:rPr>
          <w:rFonts w:ascii="Arial" w:hAnsi="Arial"/>
          <w:b w:val="0"/>
          <w:sz w:val="22"/>
          <w:szCs w:val="22"/>
        </w:rPr>
        <w:t>postuur</w:t>
      </w:r>
      <w:r w:rsidRPr="003B7EA1">
        <w:rPr>
          <w:rFonts w:ascii="Arial" w:hAnsi="Arial"/>
          <w:b w:val="0"/>
          <w:sz w:val="22"/>
          <w:szCs w:val="22"/>
        </w:rPr>
        <w:t xml:space="preserve"> en beweeglikheid</w:t>
      </w:r>
    </w:p>
    <w:p w14:paraId="126A7B93" w14:textId="77777777" w:rsidR="00D44FC8" w:rsidRPr="003B7EA1" w:rsidRDefault="00A246C9" w:rsidP="00022AF4">
      <w:pPr>
        <w:spacing w:before="240" w:after="240"/>
        <w:ind w:left="850" w:hanging="425"/>
        <w:jc w:val="both"/>
        <w:rPr>
          <w:rFonts w:ascii="Arial" w:hAnsi="Arial" w:cs="Arial"/>
          <w:b/>
        </w:rPr>
      </w:pPr>
      <w:r w:rsidRPr="003B7EA1">
        <w:rPr>
          <w:rFonts w:ascii="Arial" w:hAnsi="Arial"/>
          <w:b/>
        </w:rPr>
        <w:t>6.2</w:t>
      </w:r>
      <w:r w:rsidRPr="003B7EA1">
        <w:rPr>
          <w:rFonts w:ascii="Arial" w:hAnsi="Arial"/>
          <w:b/>
        </w:rPr>
        <w:tab/>
        <w:t>Regstelling en gelykheid</w:t>
      </w:r>
    </w:p>
    <w:p w14:paraId="1A136802" w14:textId="04482661" w:rsidR="00D44FC8" w:rsidRPr="003B7EA1" w:rsidRDefault="00D44FC8" w:rsidP="00022AF4">
      <w:pPr>
        <w:spacing w:before="120" w:after="240" w:line="360" w:lineRule="auto"/>
        <w:ind w:left="425"/>
        <w:jc w:val="both"/>
        <w:rPr>
          <w:rFonts w:ascii="Arial" w:hAnsi="Arial" w:cs="Arial"/>
        </w:rPr>
      </w:pPr>
      <w:r w:rsidRPr="003B7EA1">
        <w:rPr>
          <w:rFonts w:ascii="Arial" w:hAnsi="Arial"/>
        </w:rPr>
        <w:t xml:space="preserve">Hierdie beginsel kom sterk na vore in die land se Grondwet en die bestek van Suid-Afrikaanse wetgewing. Dit verwys daarna dat sekere groepe in Suid-Afrika – byvoorbeeld mense met gestremdhede – in die verlede aan diskriminasie onderwerp is. Daarom is daar maatreëls nodig wat spesifiek daarop gerig is om hierdie ongelykhede reg te stel, sodat alle persone op gelyke voet kan deelneem </w:t>
      </w:r>
      <w:r w:rsidR="009F6CA8" w:rsidRPr="003B7EA1">
        <w:rPr>
          <w:rFonts w:ascii="Arial" w:hAnsi="Arial"/>
        </w:rPr>
        <w:t xml:space="preserve">aan ons demokrasie </w:t>
      </w:r>
      <w:r w:rsidRPr="003B7EA1">
        <w:rPr>
          <w:rFonts w:ascii="Arial" w:hAnsi="Arial"/>
        </w:rPr>
        <w:t xml:space="preserve">– </w:t>
      </w:r>
      <w:r w:rsidR="009F6CA8">
        <w:rPr>
          <w:rFonts w:ascii="Arial" w:hAnsi="Arial"/>
        </w:rPr>
        <w:t xml:space="preserve">wat die land se </w:t>
      </w:r>
      <w:r w:rsidRPr="003B7EA1">
        <w:rPr>
          <w:rFonts w:ascii="Arial" w:hAnsi="Arial"/>
        </w:rPr>
        <w:t>universiteite in</w:t>
      </w:r>
      <w:r w:rsidR="009F6CA8">
        <w:rPr>
          <w:rFonts w:ascii="Arial" w:hAnsi="Arial"/>
        </w:rPr>
        <w:t>sluit</w:t>
      </w:r>
      <w:r w:rsidRPr="003B7EA1">
        <w:rPr>
          <w:rFonts w:ascii="Arial" w:hAnsi="Arial"/>
        </w:rPr>
        <w:t>.</w:t>
      </w:r>
    </w:p>
    <w:p w14:paraId="7589D1A4" w14:textId="77777777" w:rsidR="00D44FC8" w:rsidRPr="003B7EA1" w:rsidRDefault="00A246C9" w:rsidP="00022AF4">
      <w:pPr>
        <w:spacing w:before="240" w:after="240"/>
        <w:ind w:left="850" w:hanging="425"/>
        <w:jc w:val="both"/>
        <w:rPr>
          <w:rFonts w:ascii="Arial" w:hAnsi="Arial" w:cs="Arial"/>
          <w:b/>
        </w:rPr>
      </w:pPr>
      <w:r w:rsidRPr="003B7EA1">
        <w:rPr>
          <w:rFonts w:ascii="Arial" w:hAnsi="Arial"/>
          <w:b/>
        </w:rPr>
        <w:t>6.3</w:t>
      </w:r>
      <w:r w:rsidRPr="003B7EA1">
        <w:rPr>
          <w:rFonts w:ascii="Arial" w:hAnsi="Arial"/>
          <w:b/>
        </w:rPr>
        <w:tab/>
        <w:t>Inklusiwiteit</w:t>
      </w:r>
    </w:p>
    <w:p w14:paraId="433C7444" w14:textId="339E07DD" w:rsidR="00D44FC8" w:rsidRPr="003B7EA1" w:rsidRDefault="00D44FC8" w:rsidP="00022AF4">
      <w:pPr>
        <w:spacing w:before="120" w:after="240" w:line="360" w:lineRule="auto"/>
        <w:ind w:left="425"/>
        <w:jc w:val="both"/>
        <w:rPr>
          <w:rFonts w:ascii="Arial" w:hAnsi="Arial" w:cs="Arial"/>
        </w:rPr>
      </w:pPr>
      <w:r w:rsidRPr="003B7EA1">
        <w:rPr>
          <w:rFonts w:ascii="Arial" w:hAnsi="Arial"/>
        </w:rPr>
        <w:t>‘Inklusiwiteit’ beteken dat ’n inklusiewe akademiese en kampusomgewing opgebou word deur institusionele praktyke en stelsels wat buigsaam genoeg is</w:t>
      </w:r>
      <w:r w:rsidR="00D83B1F">
        <w:rPr>
          <w:rFonts w:ascii="Arial" w:hAnsi="Arial"/>
        </w:rPr>
        <w:t xml:space="preserve"> om</w:t>
      </w:r>
      <w:r w:rsidRPr="003B7EA1">
        <w:rPr>
          <w:rFonts w:ascii="Arial" w:hAnsi="Arial"/>
        </w:rPr>
        <w:t xml:space="preserve"> aan te pas </w:t>
      </w:r>
      <w:r w:rsidR="00D83B1F" w:rsidRPr="003B7EA1">
        <w:rPr>
          <w:rFonts w:ascii="Arial" w:hAnsi="Arial"/>
        </w:rPr>
        <w:t xml:space="preserve">by die verskille </w:t>
      </w:r>
      <w:r w:rsidRPr="003B7EA1">
        <w:rPr>
          <w:rFonts w:ascii="Arial" w:hAnsi="Arial"/>
        </w:rPr>
        <w:t xml:space="preserve">wat </w:t>
      </w:r>
      <w:r w:rsidR="00D83B1F">
        <w:rPr>
          <w:rFonts w:ascii="Arial" w:hAnsi="Arial"/>
        </w:rPr>
        <w:t xml:space="preserve">persone </w:t>
      </w:r>
      <w:r w:rsidRPr="003B7EA1">
        <w:rPr>
          <w:rFonts w:ascii="Arial" w:hAnsi="Arial"/>
        </w:rPr>
        <w:t xml:space="preserve">na die US-omgewing mag bring. Dit verg </w:t>
      </w:r>
      <w:r w:rsidR="00D83B1F">
        <w:rPr>
          <w:rFonts w:ascii="Arial" w:hAnsi="Arial"/>
        </w:rPr>
        <w:t xml:space="preserve">verbondenheid daartoe </w:t>
      </w:r>
      <w:r w:rsidRPr="003B7EA1">
        <w:rPr>
          <w:rFonts w:ascii="Arial" w:hAnsi="Arial"/>
        </w:rPr>
        <w:t xml:space="preserve">om bestaande </w:t>
      </w:r>
      <w:r w:rsidR="00D83B1F">
        <w:rPr>
          <w:rFonts w:ascii="Arial" w:hAnsi="Arial"/>
        </w:rPr>
        <w:t>i</w:t>
      </w:r>
      <w:r w:rsidRPr="003B7EA1">
        <w:rPr>
          <w:rFonts w:ascii="Arial" w:hAnsi="Arial"/>
        </w:rPr>
        <w:t>nstitusionele omgewings te transformeer sodat</w:t>
      </w:r>
      <w:r w:rsidR="003B7EA1">
        <w:rPr>
          <w:rFonts w:ascii="Arial" w:hAnsi="Arial"/>
        </w:rPr>
        <w:t xml:space="preserve"> </w:t>
      </w:r>
      <w:r w:rsidRPr="003B7EA1">
        <w:rPr>
          <w:rFonts w:ascii="Arial" w:hAnsi="Arial"/>
        </w:rPr>
        <w:t xml:space="preserve">diversiteit as ’n bate beskou en geakkommodeer word, eerder as </w:t>
      </w:r>
      <w:r w:rsidR="00D83B1F">
        <w:rPr>
          <w:rFonts w:ascii="Arial" w:hAnsi="Arial"/>
        </w:rPr>
        <w:t xml:space="preserve">dat ons </w:t>
      </w:r>
      <w:r w:rsidRPr="003B7EA1">
        <w:rPr>
          <w:rFonts w:ascii="Arial" w:hAnsi="Arial"/>
        </w:rPr>
        <w:t xml:space="preserve">probeer om almal in ’n onveranderlike omgewing op te neem. In die lig hiervan is dit besonder belangrik dat die US sal bou aan ’n inklusiewe en transformatiewe institusionele kultuur wat diversiteit respekteer en die waarde daarvan insien. </w:t>
      </w:r>
    </w:p>
    <w:p w14:paraId="01453FEE" w14:textId="77777777" w:rsidR="00D44FC8" w:rsidRPr="003B7EA1" w:rsidRDefault="00A246C9" w:rsidP="00022AF4">
      <w:pPr>
        <w:spacing w:before="240" w:after="240"/>
        <w:ind w:left="850" w:hanging="425"/>
        <w:jc w:val="both"/>
        <w:rPr>
          <w:rFonts w:ascii="Arial" w:hAnsi="Arial" w:cs="Arial"/>
          <w:b/>
        </w:rPr>
      </w:pPr>
      <w:r w:rsidRPr="003B7EA1">
        <w:rPr>
          <w:rFonts w:ascii="Arial" w:hAnsi="Arial"/>
          <w:b/>
        </w:rPr>
        <w:t>6.4</w:t>
      </w:r>
      <w:r w:rsidRPr="003B7EA1">
        <w:rPr>
          <w:rFonts w:ascii="Arial" w:hAnsi="Arial"/>
          <w:b/>
        </w:rPr>
        <w:tab/>
        <w:t>Institusionele belyning</w:t>
      </w:r>
    </w:p>
    <w:p w14:paraId="58B23E2A" w14:textId="2ACDA728" w:rsidR="00D44FC8" w:rsidRPr="003B7EA1" w:rsidRDefault="00D44FC8" w:rsidP="00022AF4">
      <w:pPr>
        <w:spacing w:before="120" w:after="240" w:line="360" w:lineRule="auto"/>
        <w:ind w:left="425"/>
        <w:jc w:val="both"/>
        <w:rPr>
          <w:rFonts w:ascii="Arial" w:hAnsi="Arial" w:cs="Arial"/>
        </w:rPr>
      </w:pPr>
      <w:r w:rsidRPr="003B7EA1">
        <w:rPr>
          <w:rFonts w:ascii="Arial" w:hAnsi="Arial"/>
        </w:rPr>
        <w:t xml:space="preserve">Hierdie beginsel wil verseker dat alle aspekte van die Universiteit se funksionering, ook die onderskeie institusionele beleide en planne, met </w:t>
      </w:r>
      <w:r w:rsidR="00D83B1F">
        <w:rPr>
          <w:rFonts w:ascii="Arial" w:hAnsi="Arial"/>
        </w:rPr>
        <w:t>die B</w:t>
      </w:r>
      <w:r w:rsidRPr="003B7EA1">
        <w:rPr>
          <w:rFonts w:ascii="Arial" w:hAnsi="Arial"/>
        </w:rPr>
        <w:t xml:space="preserve">eleid </w:t>
      </w:r>
      <w:r w:rsidR="00D83B1F">
        <w:rPr>
          <w:rFonts w:ascii="Arial" w:hAnsi="Arial"/>
        </w:rPr>
        <w:t xml:space="preserve">oor Universele Toegang </w:t>
      </w:r>
      <w:r w:rsidRPr="003B7EA1">
        <w:rPr>
          <w:rFonts w:ascii="Arial" w:hAnsi="Arial"/>
        </w:rPr>
        <w:t xml:space="preserve">belyn word; en dat die voornemens wat </w:t>
      </w:r>
      <w:r w:rsidR="00D83B1F">
        <w:rPr>
          <w:rFonts w:ascii="Arial" w:hAnsi="Arial"/>
        </w:rPr>
        <w:t>hierdie beleid stel</w:t>
      </w:r>
      <w:r w:rsidRPr="003B7EA1">
        <w:rPr>
          <w:rFonts w:ascii="Arial" w:hAnsi="Arial"/>
        </w:rPr>
        <w:t>, nagestreef word.</w:t>
      </w:r>
    </w:p>
    <w:p w14:paraId="4907ADA5" w14:textId="77777777" w:rsidR="009252DB" w:rsidRPr="003B7EA1" w:rsidRDefault="003D1BC4" w:rsidP="009943CA">
      <w:pPr>
        <w:pStyle w:val="Opskrif1"/>
        <w:numPr>
          <w:ilvl w:val="0"/>
          <w:numId w:val="2"/>
        </w:numPr>
        <w:spacing w:before="280"/>
        <w:ind w:left="425" w:hanging="425"/>
        <w:rPr>
          <w:rFonts w:ascii="Arial" w:hAnsi="Arial" w:cs="Arial"/>
          <w:sz w:val="22"/>
          <w:szCs w:val="22"/>
        </w:rPr>
      </w:pPr>
      <w:r w:rsidRPr="003B7EA1">
        <w:rPr>
          <w:rFonts w:ascii="Arial" w:hAnsi="Arial"/>
          <w:sz w:val="22"/>
          <w:szCs w:val="22"/>
        </w:rPr>
        <w:t>Beleidsbepalings</w:t>
      </w:r>
    </w:p>
    <w:p w14:paraId="469D76D2" w14:textId="61096EAD" w:rsidR="00D44FC8" w:rsidRPr="003B7EA1" w:rsidRDefault="009252DB" w:rsidP="00022AF4">
      <w:pPr>
        <w:spacing w:before="240" w:after="120" w:line="360" w:lineRule="auto"/>
        <w:jc w:val="both"/>
        <w:rPr>
          <w:rFonts w:ascii="Arial" w:hAnsi="Arial" w:cs="Arial"/>
        </w:rPr>
      </w:pPr>
      <w:r w:rsidRPr="003B7EA1">
        <w:rPr>
          <w:rFonts w:ascii="Arial" w:hAnsi="Arial"/>
        </w:rPr>
        <w:t xml:space="preserve">Die beginsels hier bo rig die beleidsbepalings wat </w:t>
      </w:r>
      <w:r w:rsidR="00D83B1F">
        <w:rPr>
          <w:rFonts w:ascii="Arial" w:hAnsi="Arial"/>
        </w:rPr>
        <w:t>ver</w:t>
      </w:r>
      <w:r w:rsidRPr="003B7EA1">
        <w:rPr>
          <w:rFonts w:ascii="Arial" w:hAnsi="Arial"/>
        </w:rPr>
        <w:t>volg</w:t>
      </w:r>
      <w:r w:rsidR="00D83B1F">
        <w:rPr>
          <w:rFonts w:ascii="Arial" w:hAnsi="Arial"/>
        </w:rPr>
        <w:t>ens uitgestip word</w:t>
      </w:r>
      <w:r w:rsidRPr="003B7EA1">
        <w:rPr>
          <w:rFonts w:ascii="Arial" w:hAnsi="Arial"/>
        </w:rPr>
        <w:t xml:space="preserve">. </w:t>
      </w:r>
    </w:p>
    <w:p w14:paraId="21E43500" w14:textId="77777777" w:rsidR="00B10D3D" w:rsidRPr="003B7EA1" w:rsidRDefault="006D4EF9" w:rsidP="009943CA">
      <w:pPr>
        <w:spacing w:before="120" w:after="120" w:line="360" w:lineRule="auto"/>
        <w:jc w:val="both"/>
        <w:rPr>
          <w:rFonts w:ascii="Arial" w:hAnsi="Arial" w:cs="Arial"/>
        </w:rPr>
      </w:pPr>
      <w:r w:rsidRPr="003B7EA1">
        <w:rPr>
          <w:rFonts w:ascii="Arial" w:hAnsi="Arial"/>
        </w:rPr>
        <w:t xml:space="preserve">Die bevordering van UT tot alle US-kampusse raak personeellede sowel as studente, en handel oor maniere om toegang tot inligting, produkte en dienste te bevorder. </w:t>
      </w:r>
    </w:p>
    <w:p w14:paraId="4AD20B41" w14:textId="77777777" w:rsidR="00D44FC8" w:rsidRPr="003B7EA1" w:rsidRDefault="00D44FC8" w:rsidP="009943CA">
      <w:pPr>
        <w:spacing w:before="120" w:after="120" w:line="360" w:lineRule="auto"/>
        <w:jc w:val="both"/>
        <w:rPr>
          <w:rFonts w:ascii="Arial" w:hAnsi="Arial" w:cs="Arial"/>
        </w:rPr>
      </w:pPr>
      <w:r w:rsidRPr="003B7EA1">
        <w:rPr>
          <w:rFonts w:ascii="Arial" w:hAnsi="Arial"/>
        </w:rPr>
        <w:lastRenderedPageBreak/>
        <w:t>Alle personeellede – ook die US Bestuur – moet verantwoordelikheid vir UT aanvaar, nie slegs personeel by die Eenheid vir Gestremdhede, die Braille-afdeling of die Afdeling Menslike Hulpbronne (MHB) nie.</w:t>
      </w:r>
    </w:p>
    <w:p w14:paraId="770696AD" w14:textId="77777777" w:rsidR="00D44FC8" w:rsidRPr="003B7EA1" w:rsidRDefault="00B10D3D" w:rsidP="00602F56">
      <w:pPr>
        <w:spacing w:before="120" w:after="120" w:line="360" w:lineRule="auto"/>
        <w:ind w:left="993" w:hanging="568"/>
        <w:jc w:val="both"/>
        <w:rPr>
          <w:rFonts w:ascii="Arial" w:hAnsi="Arial" w:cs="Arial"/>
        </w:rPr>
      </w:pPr>
      <w:r w:rsidRPr="003B7EA1">
        <w:rPr>
          <w:rFonts w:ascii="Arial" w:hAnsi="Arial"/>
          <w:b/>
        </w:rPr>
        <w:t>7.1</w:t>
      </w:r>
      <w:r w:rsidRPr="003B7EA1">
        <w:rPr>
          <w:rFonts w:ascii="Arial" w:hAnsi="Arial"/>
        </w:rPr>
        <w:tab/>
        <w:t>Die US Bestuur moet redelike maatreëls tref om alle senior bestuurders en dekane, sowel as die breë kampusgemeenskap, oor hierdie beleid in te lig.</w:t>
      </w:r>
    </w:p>
    <w:p w14:paraId="52CF516C" w14:textId="77777777" w:rsidR="00D44FC8" w:rsidRPr="003B7EA1" w:rsidRDefault="00B10D3D" w:rsidP="009943CA">
      <w:pPr>
        <w:spacing w:before="120" w:after="120" w:line="360" w:lineRule="auto"/>
        <w:ind w:left="993" w:hanging="568"/>
        <w:jc w:val="both"/>
        <w:rPr>
          <w:rFonts w:ascii="Arial" w:hAnsi="Arial" w:cs="Arial"/>
        </w:rPr>
      </w:pPr>
      <w:r w:rsidRPr="003B7EA1">
        <w:rPr>
          <w:rFonts w:ascii="Arial" w:hAnsi="Arial"/>
          <w:b/>
        </w:rPr>
        <w:t>7.2</w:t>
      </w:r>
      <w:r w:rsidRPr="003B7EA1">
        <w:rPr>
          <w:rFonts w:ascii="Arial" w:hAnsi="Arial"/>
        </w:rPr>
        <w:tab/>
        <w:t>Die beleid verg dat alle fakulteite en departemente op kampus die beginsels van UT, wat UO en UOL insluit, in hulle omgang met personeellede en studente voor oë hou.</w:t>
      </w:r>
    </w:p>
    <w:p w14:paraId="76738FB2" w14:textId="64EC600B" w:rsidR="00D44FC8" w:rsidRPr="003B7EA1" w:rsidRDefault="003D1BC4" w:rsidP="009943CA">
      <w:pPr>
        <w:spacing w:before="120" w:after="120" w:line="360" w:lineRule="auto"/>
        <w:ind w:left="993" w:hanging="568"/>
        <w:jc w:val="both"/>
        <w:rPr>
          <w:rFonts w:ascii="Arial" w:hAnsi="Arial" w:cs="Arial"/>
        </w:rPr>
      </w:pPr>
      <w:r w:rsidRPr="003B7EA1">
        <w:rPr>
          <w:rFonts w:ascii="Arial" w:hAnsi="Arial"/>
          <w:b/>
        </w:rPr>
        <w:t>7.3</w:t>
      </w:r>
      <w:r w:rsidRPr="003B7EA1">
        <w:rPr>
          <w:rFonts w:ascii="Arial" w:hAnsi="Arial"/>
        </w:rPr>
        <w:tab/>
        <w:t xml:space="preserve">Dekane en senior bestuurders moet sorg dat </w:t>
      </w:r>
      <w:r w:rsidR="00283FF5">
        <w:rPr>
          <w:rFonts w:ascii="Arial" w:hAnsi="Arial"/>
        </w:rPr>
        <w:t xml:space="preserve">die hoofde </w:t>
      </w:r>
      <w:r w:rsidR="00283FF5" w:rsidRPr="003B7EA1">
        <w:rPr>
          <w:rFonts w:ascii="Arial" w:hAnsi="Arial"/>
        </w:rPr>
        <w:t xml:space="preserve">en personeellede </w:t>
      </w:r>
      <w:r w:rsidR="00283FF5">
        <w:rPr>
          <w:rFonts w:ascii="Arial" w:hAnsi="Arial"/>
        </w:rPr>
        <w:t xml:space="preserve">in hulle </w:t>
      </w:r>
      <w:r w:rsidRPr="003B7EA1">
        <w:rPr>
          <w:rFonts w:ascii="Arial" w:hAnsi="Arial"/>
        </w:rPr>
        <w:t xml:space="preserve">onderskeie </w:t>
      </w:r>
      <w:r w:rsidR="00283FF5">
        <w:rPr>
          <w:rFonts w:ascii="Arial" w:hAnsi="Arial"/>
        </w:rPr>
        <w:t xml:space="preserve">omgewings </w:t>
      </w:r>
      <w:r w:rsidRPr="003B7EA1">
        <w:rPr>
          <w:rFonts w:ascii="Arial" w:hAnsi="Arial"/>
        </w:rPr>
        <w:t>van die beginsels en bepalings van hierdie beleid bewus is.</w:t>
      </w:r>
    </w:p>
    <w:p w14:paraId="251BFA6A" w14:textId="77777777" w:rsidR="00283FF5" w:rsidRDefault="003D1BC4" w:rsidP="00283FF5">
      <w:pPr>
        <w:tabs>
          <w:tab w:val="left" w:pos="426"/>
        </w:tabs>
        <w:spacing w:before="120" w:after="120" w:line="360" w:lineRule="auto"/>
        <w:ind w:left="993" w:hanging="568"/>
        <w:jc w:val="both"/>
        <w:rPr>
          <w:rFonts w:ascii="Arial" w:hAnsi="Arial"/>
        </w:rPr>
      </w:pPr>
      <w:r w:rsidRPr="003B7EA1">
        <w:rPr>
          <w:rFonts w:ascii="Arial" w:hAnsi="Arial"/>
          <w:b/>
        </w:rPr>
        <w:t>7.4</w:t>
      </w:r>
      <w:r w:rsidRPr="003B7EA1">
        <w:rPr>
          <w:rFonts w:ascii="Arial" w:hAnsi="Arial"/>
        </w:rPr>
        <w:tab/>
      </w:r>
      <w:r w:rsidR="00283FF5" w:rsidRPr="00283FF5">
        <w:rPr>
          <w:rFonts w:ascii="Arial" w:hAnsi="Arial"/>
        </w:rPr>
        <w:t xml:space="preserve">Departemente moet sorg dat al hulle prosesse, protokoldokumente en prosedures aan die beginsels en bepalings van hierdie beleid voldoen, en UT nastreef in die uitvoering van hulle pligte. </w:t>
      </w:r>
    </w:p>
    <w:p w14:paraId="5DE6BF66" w14:textId="20B49AE2" w:rsidR="005D1803" w:rsidRPr="003B7EA1" w:rsidRDefault="003D1BC4" w:rsidP="00283FF5">
      <w:pPr>
        <w:tabs>
          <w:tab w:val="left" w:pos="426"/>
        </w:tabs>
        <w:spacing w:before="120" w:after="120" w:line="360" w:lineRule="auto"/>
        <w:ind w:left="993" w:hanging="568"/>
        <w:jc w:val="both"/>
        <w:rPr>
          <w:rFonts w:ascii="Arial" w:hAnsi="Arial" w:cs="Arial"/>
        </w:rPr>
      </w:pPr>
      <w:r w:rsidRPr="003B7EA1">
        <w:rPr>
          <w:rFonts w:ascii="Arial" w:hAnsi="Arial"/>
          <w:b/>
        </w:rPr>
        <w:t>7.5</w:t>
      </w:r>
      <w:r w:rsidRPr="003B7EA1">
        <w:rPr>
          <w:rFonts w:ascii="Arial" w:hAnsi="Arial"/>
        </w:rPr>
        <w:tab/>
        <w:t xml:space="preserve">Om bogenoemde bepalings uit te voer, verg deeglike beplanning – vanaf voornemende studente se eerste kontak tot by die punt waar hulle volledig as lede van die kampusgemeenskap funksioneer. Sulke beplanning moet uitloop op planne vir praktiese inwerkingstelling wat alle tersaaklike bedrywighede betref – die toelatingsproses, die verspreiding van inligting aan akademiese departemente, die gesamentlike benutting van steundienste, ensovoorts – en </w:t>
      </w:r>
      <w:r w:rsidR="00DD696C">
        <w:rPr>
          <w:rFonts w:ascii="Arial" w:hAnsi="Arial"/>
        </w:rPr>
        <w:t xml:space="preserve">wat </w:t>
      </w:r>
      <w:r w:rsidRPr="003B7EA1">
        <w:rPr>
          <w:rFonts w:ascii="Arial" w:hAnsi="Arial"/>
        </w:rPr>
        <w:t xml:space="preserve">die nodige ag </w:t>
      </w:r>
      <w:r w:rsidR="00DD696C">
        <w:rPr>
          <w:rFonts w:ascii="Arial" w:hAnsi="Arial"/>
        </w:rPr>
        <w:t xml:space="preserve">slaan </w:t>
      </w:r>
      <w:r w:rsidRPr="003B7EA1">
        <w:rPr>
          <w:rFonts w:ascii="Arial" w:hAnsi="Arial"/>
        </w:rPr>
        <w:t xml:space="preserve">op die Wet op die Beskerming van Persoonlike Inligting (Eng. </w:t>
      </w:r>
      <w:r w:rsidRPr="003B7EA1">
        <w:rPr>
          <w:rFonts w:ascii="Arial" w:hAnsi="Arial"/>
          <w:i/>
        </w:rPr>
        <w:t>POPI</w:t>
      </w:r>
      <w:r w:rsidRPr="003B7EA1">
        <w:rPr>
          <w:rFonts w:ascii="Arial" w:hAnsi="Arial"/>
        </w:rPr>
        <w:t>; 2013b)</w:t>
      </w:r>
      <w:r w:rsidR="00DD696C">
        <w:rPr>
          <w:rFonts w:ascii="Arial" w:hAnsi="Arial"/>
        </w:rPr>
        <w:t>.</w:t>
      </w:r>
    </w:p>
    <w:p w14:paraId="78498750" w14:textId="77777777" w:rsidR="00D44FC8" w:rsidRPr="003B7EA1" w:rsidRDefault="003D1BC4" w:rsidP="009943CA">
      <w:pPr>
        <w:spacing w:before="120" w:after="120" w:line="360" w:lineRule="auto"/>
        <w:ind w:left="993" w:hanging="568"/>
        <w:jc w:val="both"/>
        <w:rPr>
          <w:rFonts w:ascii="Arial" w:hAnsi="Arial" w:cs="Arial"/>
        </w:rPr>
      </w:pPr>
      <w:r w:rsidRPr="003B7EA1">
        <w:rPr>
          <w:rFonts w:ascii="Arial" w:hAnsi="Arial"/>
          <w:b/>
        </w:rPr>
        <w:t>7.6</w:t>
      </w:r>
      <w:r w:rsidRPr="003B7EA1">
        <w:rPr>
          <w:rFonts w:ascii="Arial" w:hAnsi="Arial"/>
        </w:rPr>
        <w:tab/>
        <w:t xml:space="preserve">Gesprekke moet gereël word om die lede van die US-gemeenskap onderling te betrek sodat die voordele van UT, UO, UOL, redelike akkommodering en progressiewe realisering algemene inslag kan vind. </w:t>
      </w:r>
    </w:p>
    <w:p w14:paraId="37D91168" w14:textId="77777777" w:rsidR="00D44FC8" w:rsidRPr="003B7EA1" w:rsidRDefault="003D1BC4" w:rsidP="006D721C">
      <w:pPr>
        <w:spacing w:before="120" w:after="120" w:line="360" w:lineRule="auto"/>
        <w:ind w:left="993" w:hanging="568"/>
        <w:jc w:val="both"/>
        <w:rPr>
          <w:rFonts w:ascii="Arial" w:hAnsi="Arial" w:cs="Arial"/>
        </w:rPr>
      </w:pPr>
      <w:r w:rsidRPr="003B7EA1">
        <w:rPr>
          <w:rFonts w:ascii="Arial" w:hAnsi="Arial"/>
          <w:b/>
        </w:rPr>
        <w:t>7.7</w:t>
      </w:r>
      <w:r w:rsidRPr="003B7EA1">
        <w:rPr>
          <w:rFonts w:ascii="Arial" w:hAnsi="Arial"/>
        </w:rPr>
        <w:tab/>
        <w:t>Gesprekke soos in 7.6 bedoel, kan gelyklopend met die voortgesette gesprek oor transformasie gevoer word, omdat transformasie ’n onderwerp is met ’n gevestigde gehoor sowel as konteks wat vatbaar is vir gesprekvoering oor UT en verwante begrippe, beginsels en die toepassing daarvan in die onderskeie departemente.</w:t>
      </w:r>
    </w:p>
    <w:p w14:paraId="1D7D9AAD" w14:textId="77777777" w:rsidR="005D1803" w:rsidRPr="003B7EA1" w:rsidRDefault="003D1BC4" w:rsidP="009943CA">
      <w:pPr>
        <w:spacing w:before="120" w:after="120" w:line="360" w:lineRule="auto"/>
        <w:ind w:left="993" w:hanging="568"/>
        <w:jc w:val="both"/>
        <w:rPr>
          <w:rFonts w:ascii="Arial" w:hAnsi="Arial" w:cs="Arial"/>
        </w:rPr>
      </w:pPr>
      <w:r w:rsidRPr="003B7EA1">
        <w:rPr>
          <w:rFonts w:ascii="Arial" w:hAnsi="Arial"/>
          <w:b/>
        </w:rPr>
        <w:t>7.8</w:t>
      </w:r>
      <w:r w:rsidRPr="003B7EA1">
        <w:rPr>
          <w:rFonts w:ascii="Arial" w:hAnsi="Arial"/>
        </w:rPr>
        <w:tab/>
        <w:t>Die Kantoor vir Transformasie en die Eenheid vir Gestremdhede, in samewerking met personeellede en studente, kan hierdie bewusmakingsproses dryf deur opleiding te bied.</w:t>
      </w:r>
    </w:p>
    <w:p w14:paraId="76A394CB" w14:textId="684C1F94" w:rsidR="007C4776" w:rsidRPr="003B7EA1" w:rsidRDefault="003D1BC4" w:rsidP="00F30E46">
      <w:pPr>
        <w:spacing w:before="120" w:after="120" w:line="360" w:lineRule="auto"/>
        <w:ind w:left="993" w:hanging="568"/>
        <w:jc w:val="both"/>
        <w:rPr>
          <w:rFonts w:ascii="Arial" w:hAnsi="Arial" w:cs="Arial"/>
        </w:rPr>
      </w:pPr>
      <w:r w:rsidRPr="003B7EA1">
        <w:rPr>
          <w:rFonts w:ascii="Arial" w:hAnsi="Arial"/>
          <w:b/>
        </w:rPr>
        <w:t>7.9</w:t>
      </w:r>
      <w:r w:rsidRPr="003B7EA1">
        <w:rPr>
          <w:rFonts w:ascii="Arial" w:hAnsi="Arial"/>
        </w:rPr>
        <w:tab/>
        <w:t>Die Afdeling Leer- en Onderrigverryking (</w:t>
      </w:r>
      <w:r w:rsidR="00DD696C">
        <w:rPr>
          <w:rFonts w:ascii="Arial" w:hAnsi="Arial"/>
        </w:rPr>
        <w:t>wat in</w:t>
      </w:r>
      <w:r w:rsidRPr="003B7EA1">
        <w:rPr>
          <w:rFonts w:ascii="Arial" w:hAnsi="Arial"/>
        </w:rPr>
        <w:t xml:space="preserve"> die Sentrum vir Leertegnologieë</w:t>
      </w:r>
      <w:r w:rsidR="00DD696C">
        <w:rPr>
          <w:rFonts w:ascii="Arial" w:hAnsi="Arial"/>
        </w:rPr>
        <w:t xml:space="preserve"> gesetel is</w:t>
      </w:r>
      <w:r w:rsidRPr="003B7EA1">
        <w:rPr>
          <w:rFonts w:ascii="Arial" w:hAnsi="Arial"/>
        </w:rPr>
        <w:t>) moet die fokus van UOL spesif</w:t>
      </w:r>
      <w:r w:rsidR="00DD696C">
        <w:rPr>
          <w:rFonts w:ascii="Arial" w:hAnsi="Arial"/>
        </w:rPr>
        <w:t>iek op onderrig en leer instel.</w:t>
      </w:r>
    </w:p>
    <w:p w14:paraId="7C90278E" w14:textId="42341B41" w:rsidR="007C4776" w:rsidRPr="003B7EA1" w:rsidRDefault="003D1BC4" w:rsidP="00022AF4">
      <w:pPr>
        <w:spacing w:after="240"/>
        <w:ind w:left="993" w:hanging="568"/>
        <w:jc w:val="both"/>
        <w:rPr>
          <w:rFonts w:ascii="Arial" w:hAnsi="Arial" w:cs="Arial"/>
        </w:rPr>
      </w:pPr>
      <w:r w:rsidRPr="003B7EA1">
        <w:rPr>
          <w:rFonts w:ascii="Arial" w:hAnsi="Arial"/>
          <w:b/>
        </w:rPr>
        <w:t>7.10</w:t>
      </w:r>
      <w:r w:rsidRPr="003B7EA1">
        <w:rPr>
          <w:rFonts w:ascii="Arial" w:hAnsi="Arial"/>
        </w:rPr>
        <w:tab/>
        <w:t>MHB-personeel moet gerigte opleiding ontvang oor die Kode v</w:t>
      </w:r>
      <w:r w:rsidR="00DD696C">
        <w:rPr>
          <w:rFonts w:ascii="Arial" w:hAnsi="Arial"/>
        </w:rPr>
        <w:t>an</w:t>
      </w:r>
      <w:r w:rsidRPr="003B7EA1">
        <w:rPr>
          <w:rFonts w:ascii="Arial" w:hAnsi="Arial"/>
        </w:rPr>
        <w:t xml:space="preserve"> Goeie Praktyk: </w:t>
      </w:r>
      <w:r w:rsidR="00DD696C" w:rsidRPr="00DD696C">
        <w:rPr>
          <w:rFonts w:ascii="Arial" w:hAnsi="Arial"/>
        </w:rPr>
        <w:t xml:space="preserve">Sleutelaspekte van gestremdheid in die werkplek </w:t>
      </w:r>
      <w:r w:rsidRPr="003B7EA1">
        <w:rPr>
          <w:rFonts w:ascii="Arial" w:hAnsi="Arial"/>
        </w:rPr>
        <w:t xml:space="preserve">(gepubliseer ooreenkomstig die Wet op </w:t>
      </w:r>
      <w:r w:rsidR="00E04EE2">
        <w:rPr>
          <w:rFonts w:ascii="Arial" w:hAnsi="Arial"/>
        </w:rPr>
        <w:t>diensbillikheid</w:t>
      </w:r>
      <w:r w:rsidR="00DD696C">
        <w:rPr>
          <w:rFonts w:ascii="Arial" w:hAnsi="Arial"/>
        </w:rPr>
        <w:t>,</w:t>
      </w:r>
      <w:r w:rsidRPr="003B7EA1">
        <w:rPr>
          <w:rFonts w:ascii="Arial" w:hAnsi="Arial"/>
        </w:rPr>
        <w:t xml:space="preserve"> </w:t>
      </w:r>
      <w:r w:rsidR="00DD696C">
        <w:rPr>
          <w:rFonts w:ascii="Arial" w:hAnsi="Arial"/>
        </w:rPr>
        <w:t xml:space="preserve">oftewel die </w:t>
      </w:r>
      <w:r w:rsidRPr="003B7EA1">
        <w:rPr>
          <w:rFonts w:ascii="Arial" w:hAnsi="Arial"/>
        </w:rPr>
        <w:t xml:space="preserve">WGI, 1998) om te help met die opstel van praktiese en uitvoerbare planne waarmee indiensnemingsteikens gehaal kan word. </w:t>
      </w:r>
    </w:p>
    <w:p w14:paraId="414A5D82" w14:textId="77777777" w:rsidR="007C4776" w:rsidRPr="003B7EA1" w:rsidRDefault="007C4776" w:rsidP="00022AF4">
      <w:pPr>
        <w:spacing w:before="120" w:after="240" w:line="360" w:lineRule="auto"/>
        <w:ind w:left="993" w:hanging="568"/>
        <w:jc w:val="both"/>
        <w:rPr>
          <w:rFonts w:ascii="Arial" w:hAnsi="Arial" w:cs="Arial"/>
        </w:rPr>
      </w:pPr>
    </w:p>
    <w:p w14:paraId="5CF225DB" w14:textId="77777777" w:rsidR="00D44FC8" w:rsidRPr="003B7EA1" w:rsidRDefault="003D1BC4" w:rsidP="009943CA">
      <w:pPr>
        <w:pStyle w:val="Opskrif1"/>
        <w:numPr>
          <w:ilvl w:val="0"/>
          <w:numId w:val="2"/>
        </w:numPr>
        <w:spacing w:after="240"/>
        <w:ind w:left="425" w:hanging="425"/>
        <w:rPr>
          <w:rFonts w:ascii="Arial" w:hAnsi="Arial" w:cs="Arial"/>
          <w:sz w:val="22"/>
          <w:szCs w:val="22"/>
        </w:rPr>
      </w:pPr>
      <w:r w:rsidRPr="003B7EA1">
        <w:rPr>
          <w:rFonts w:ascii="Arial" w:hAnsi="Arial"/>
          <w:sz w:val="22"/>
          <w:szCs w:val="22"/>
        </w:rPr>
        <w:t>Implementering van die beleid: funksies en verantwoordelikhede</w:t>
      </w:r>
    </w:p>
    <w:p w14:paraId="50A33666" w14:textId="1FE4FC7D" w:rsidR="007C4776" w:rsidRPr="003B7EA1" w:rsidRDefault="006D101E" w:rsidP="00022AF4">
      <w:pPr>
        <w:pStyle w:val="Opskrif1"/>
        <w:tabs>
          <w:tab w:val="left" w:pos="851"/>
        </w:tabs>
        <w:spacing w:line="360" w:lineRule="auto"/>
        <w:ind w:left="851" w:hanging="425"/>
        <w:rPr>
          <w:rFonts w:ascii="Arial" w:hAnsi="Arial" w:cs="Arial"/>
          <w:b w:val="0"/>
          <w:sz w:val="22"/>
          <w:szCs w:val="22"/>
        </w:rPr>
      </w:pPr>
      <w:r w:rsidRPr="003B7EA1">
        <w:rPr>
          <w:rFonts w:ascii="Arial" w:hAnsi="Arial"/>
          <w:sz w:val="22"/>
          <w:szCs w:val="22"/>
        </w:rPr>
        <w:t>8.1</w:t>
      </w:r>
      <w:r w:rsidRPr="003B7EA1">
        <w:rPr>
          <w:rFonts w:ascii="Arial" w:hAnsi="Arial"/>
          <w:sz w:val="22"/>
          <w:szCs w:val="22"/>
        </w:rPr>
        <w:tab/>
      </w:r>
      <w:r w:rsidRPr="003B7EA1">
        <w:rPr>
          <w:rFonts w:ascii="Arial" w:hAnsi="Arial"/>
          <w:b w:val="0"/>
          <w:sz w:val="22"/>
          <w:szCs w:val="22"/>
        </w:rPr>
        <w:t xml:space="preserve">Die beleid moet deur die US Raad goedgekeur word. Die Rektor is daarvoor verantwoordelik om oor die implementering van die beleid toesig te hou, terwyl die uitvoering en bestuur aan die Rektor se Bestuurspan (RBS) gedelegeer is, in die besonder </w:t>
      </w:r>
      <w:r w:rsidR="00DD696C">
        <w:rPr>
          <w:rFonts w:ascii="Arial" w:hAnsi="Arial"/>
          <w:b w:val="0"/>
          <w:sz w:val="22"/>
          <w:szCs w:val="22"/>
        </w:rPr>
        <w:t xml:space="preserve">aan </w:t>
      </w:r>
      <w:r w:rsidRPr="003B7EA1">
        <w:rPr>
          <w:rFonts w:ascii="Arial" w:hAnsi="Arial"/>
          <w:b w:val="0"/>
          <w:sz w:val="22"/>
          <w:szCs w:val="22"/>
        </w:rPr>
        <w:t>die Viserektor: Leer en Onderrig (VR: L&amp;O).</w:t>
      </w:r>
    </w:p>
    <w:p w14:paraId="206AB9DA" w14:textId="77777777" w:rsidR="007C4776" w:rsidRPr="003B7EA1" w:rsidRDefault="0038593C" w:rsidP="00022AF4">
      <w:pPr>
        <w:spacing w:before="120" w:after="120" w:line="360" w:lineRule="auto"/>
        <w:ind w:left="851" w:hanging="425"/>
        <w:jc w:val="both"/>
        <w:rPr>
          <w:rFonts w:ascii="Arial" w:eastAsia="Times New Roman" w:hAnsi="Arial" w:cs="Arial"/>
        </w:rPr>
      </w:pPr>
      <w:r w:rsidRPr="003B7EA1">
        <w:rPr>
          <w:rFonts w:ascii="Arial" w:hAnsi="Arial"/>
          <w:b/>
        </w:rPr>
        <w:t>8.2</w:t>
      </w:r>
      <w:r w:rsidRPr="003B7EA1">
        <w:rPr>
          <w:rFonts w:ascii="Arial" w:hAnsi="Arial"/>
        </w:rPr>
        <w:tab/>
        <w:t>Die VR: L&amp;O en die Senior Direkteur: Studentesake is medekurators van die beleid; dit wil sê, hulle moet verseker dat dit opgestel, goedgekeur, hersien, oorgedra, beskikbaar gestel en, ten laaste, deurgevoer word.</w:t>
      </w:r>
    </w:p>
    <w:p w14:paraId="3968AF05" w14:textId="77777777" w:rsidR="007C4776" w:rsidRPr="003B7EA1" w:rsidRDefault="0038593C" w:rsidP="00022AF4">
      <w:pPr>
        <w:spacing w:before="120" w:after="120" w:line="360" w:lineRule="auto"/>
        <w:ind w:left="851" w:hanging="425"/>
        <w:jc w:val="both"/>
        <w:rPr>
          <w:rFonts w:ascii="Arial" w:eastAsia="Times New Roman" w:hAnsi="Arial" w:cs="Arial"/>
        </w:rPr>
      </w:pPr>
      <w:r w:rsidRPr="003B7EA1">
        <w:rPr>
          <w:rFonts w:ascii="Arial" w:hAnsi="Arial"/>
          <w:b/>
        </w:rPr>
        <w:t>8.3</w:t>
      </w:r>
      <w:r w:rsidRPr="003B7EA1">
        <w:rPr>
          <w:rFonts w:ascii="Arial" w:hAnsi="Arial"/>
        </w:rPr>
        <w:tab/>
        <w:t>Die dekane en lynbestuurders moet oor hierdie beleid ingelig word.</w:t>
      </w:r>
    </w:p>
    <w:p w14:paraId="000F2FF5" w14:textId="77777777" w:rsidR="007C4776" w:rsidRPr="003B7EA1" w:rsidRDefault="0038593C" w:rsidP="00022AF4">
      <w:pPr>
        <w:spacing w:before="120" w:after="120" w:line="360" w:lineRule="auto"/>
        <w:ind w:left="851" w:hanging="425"/>
        <w:jc w:val="both"/>
        <w:rPr>
          <w:rFonts w:ascii="Arial" w:eastAsia="Times New Roman" w:hAnsi="Arial" w:cs="Arial"/>
        </w:rPr>
      </w:pPr>
      <w:r w:rsidRPr="003B7EA1">
        <w:rPr>
          <w:rFonts w:ascii="Arial" w:hAnsi="Arial"/>
          <w:b/>
        </w:rPr>
        <w:t>8.4</w:t>
      </w:r>
      <w:r w:rsidRPr="003B7EA1">
        <w:rPr>
          <w:rFonts w:ascii="Arial" w:hAnsi="Arial"/>
        </w:rPr>
        <w:tab/>
        <w:t>Fasiliteitsbestuur verrig ’n sleutelfunksie deurdat hulle vir die fisiese toeganklikheid op alle kampusse verantwoordelik is.</w:t>
      </w:r>
    </w:p>
    <w:p w14:paraId="61AF7503" w14:textId="77777777" w:rsidR="007C4776" w:rsidRPr="003B7EA1" w:rsidRDefault="0038593C" w:rsidP="00022AF4">
      <w:pPr>
        <w:spacing w:before="120" w:after="120" w:line="360" w:lineRule="auto"/>
        <w:ind w:left="851" w:hanging="425"/>
        <w:jc w:val="both"/>
        <w:rPr>
          <w:rFonts w:ascii="Arial" w:eastAsia="Times New Roman" w:hAnsi="Arial" w:cs="Arial"/>
        </w:rPr>
      </w:pPr>
      <w:r w:rsidRPr="003B7EA1">
        <w:rPr>
          <w:rFonts w:ascii="Arial" w:hAnsi="Arial"/>
          <w:b/>
        </w:rPr>
        <w:t>8.5</w:t>
      </w:r>
      <w:r w:rsidRPr="003B7EA1">
        <w:rPr>
          <w:rFonts w:ascii="Arial" w:hAnsi="Arial"/>
        </w:rPr>
        <w:tab/>
        <w:t>Ook die departemente wat vir inligtingstegnologie verantwoordelik is, het ’n bepalende rol, in die besonder wat die verspreiding van inligting betref: Hulle moet sorg dat inligting versprei en aangebied word op maniere wat dit vir almal toeganklik sal maak.</w:t>
      </w:r>
    </w:p>
    <w:p w14:paraId="2328D7F9" w14:textId="34F0A893" w:rsidR="00D44FC8" w:rsidRPr="003B7EA1" w:rsidRDefault="0038593C" w:rsidP="00022AF4">
      <w:pPr>
        <w:spacing w:before="120" w:after="240" w:line="360" w:lineRule="auto"/>
        <w:ind w:left="850" w:hanging="425"/>
        <w:jc w:val="both"/>
      </w:pPr>
      <w:r w:rsidRPr="003B7EA1">
        <w:rPr>
          <w:rFonts w:ascii="Arial" w:hAnsi="Arial"/>
          <w:b/>
        </w:rPr>
        <w:t>8.6</w:t>
      </w:r>
      <w:r w:rsidRPr="003B7EA1">
        <w:rPr>
          <w:rFonts w:ascii="Arial" w:hAnsi="Arial"/>
        </w:rPr>
        <w:tab/>
        <w:t>Die Eenheid vir Gestremdhede is in die Sent</w:t>
      </w:r>
      <w:r w:rsidR="00DD696C">
        <w:rPr>
          <w:rFonts w:ascii="Arial" w:hAnsi="Arial"/>
        </w:rPr>
        <w:t xml:space="preserve">rum vir Studentevoorligting en </w:t>
      </w:r>
      <w:r w:rsidR="00DD696C">
        <w:rPr>
          <w:rFonts w:ascii="Arial" w:hAnsi="Arial"/>
        </w:rPr>
        <w:noBreakHyphen/>
      </w:r>
      <w:r w:rsidRPr="003B7EA1">
        <w:rPr>
          <w:rFonts w:ascii="Arial" w:hAnsi="Arial"/>
        </w:rPr>
        <w:t xml:space="preserve">ontwikkeling (SSVO) gesetel en ressorteer dus onder die Afdeling Studentesake. Daarom moet die Eenheid vir Gestremdhede die funksionering van studente op kampus koördineer, aangesien daardie rol met steun en bevorderingswerk verband hou. Die eenheidshoof het ’n bestuursfunksie en moet toesig hou oor alle bedrywighede van die eenheid, soos die fasilitering van redelike verblyf </w:t>
      </w:r>
      <w:r w:rsidR="00405530" w:rsidRPr="003B7EA1">
        <w:rPr>
          <w:rFonts w:ascii="Arial" w:hAnsi="Arial"/>
        </w:rPr>
        <w:t xml:space="preserve">vir studente met gestremdhede </w:t>
      </w:r>
      <w:r w:rsidRPr="003B7EA1">
        <w:rPr>
          <w:rFonts w:ascii="Arial" w:hAnsi="Arial"/>
        </w:rPr>
        <w:t>en toegang tot kurrikulêre sowel as ko-kurrikulêre ruimtes.</w:t>
      </w:r>
    </w:p>
    <w:p w14:paraId="70F23170" w14:textId="77777777" w:rsidR="00D44FC8" w:rsidRPr="003B7EA1" w:rsidRDefault="00D44FC8" w:rsidP="009943CA">
      <w:pPr>
        <w:pStyle w:val="Opskrif1"/>
        <w:numPr>
          <w:ilvl w:val="0"/>
          <w:numId w:val="2"/>
        </w:numPr>
        <w:ind w:left="425" w:hanging="425"/>
        <w:rPr>
          <w:rFonts w:ascii="Arial" w:hAnsi="Arial" w:cs="Arial"/>
          <w:sz w:val="22"/>
          <w:szCs w:val="22"/>
        </w:rPr>
      </w:pPr>
      <w:r w:rsidRPr="003B7EA1">
        <w:rPr>
          <w:rFonts w:ascii="Arial" w:hAnsi="Arial"/>
          <w:sz w:val="22"/>
          <w:szCs w:val="22"/>
        </w:rPr>
        <w:t>Implementering</w:t>
      </w:r>
    </w:p>
    <w:p w14:paraId="165F888E" w14:textId="77777777" w:rsidR="00D44FC8" w:rsidRPr="003B7EA1" w:rsidRDefault="00D44FC8" w:rsidP="009943CA">
      <w:pPr>
        <w:pStyle w:val="Opskrif1"/>
        <w:spacing w:before="120" w:after="240"/>
        <w:rPr>
          <w:rFonts w:ascii="Arial" w:hAnsi="Arial" w:cs="Arial"/>
          <w:b w:val="0"/>
          <w:sz w:val="22"/>
          <w:szCs w:val="22"/>
        </w:rPr>
      </w:pPr>
      <w:r w:rsidRPr="003B7EA1">
        <w:rPr>
          <w:rFonts w:ascii="Arial" w:hAnsi="Arial"/>
          <w:b w:val="0"/>
          <w:sz w:val="22"/>
          <w:szCs w:val="22"/>
        </w:rPr>
        <w:t>Die beleid moet in die onderskeie omgewings aan die Universiteit deurgevoer word; dit sluit die akademiese, administratiewe en steundiens-omgewings in (met spesifieke verwysing na Administrasie, Studentesake, Fasiliteitsbestuur en Informasietegnologie). Alle ander US-beleide, soos dié oor taal en dié oor onbillike diskriminasie en teistering, moet gelees word saam met hierdie beleid, wat in werking tree sodra die Raad dit goedgekeur het.</w:t>
      </w:r>
    </w:p>
    <w:p w14:paraId="6A067498" w14:textId="77777777" w:rsidR="00BF1A63" w:rsidRPr="003B7EA1" w:rsidRDefault="00A84D0B" w:rsidP="009943CA">
      <w:pPr>
        <w:pStyle w:val="Opskrif1"/>
        <w:numPr>
          <w:ilvl w:val="0"/>
          <w:numId w:val="2"/>
        </w:numPr>
        <w:ind w:left="425" w:hanging="425"/>
        <w:rPr>
          <w:rFonts w:ascii="Arial" w:hAnsi="Arial" w:cs="Arial"/>
          <w:sz w:val="22"/>
          <w:szCs w:val="22"/>
        </w:rPr>
      </w:pPr>
      <w:r w:rsidRPr="003B7EA1">
        <w:rPr>
          <w:rFonts w:ascii="Arial" w:hAnsi="Arial"/>
          <w:sz w:val="22"/>
          <w:szCs w:val="22"/>
        </w:rPr>
        <w:t xml:space="preserve">Terugvoer en monitering </w:t>
      </w:r>
    </w:p>
    <w:p w14:paraId="14B3D03A" w14:textId="440F84E5" w:rsidR="00D44FC8" w:rsidRPr="003B7EA1" w:rsidRDefault="00D44FC8" w:rsidP="009943CA">
      <w:pPr>
        <w:pStyle w:val="Opskrif1"/>
        <w:spacing w:before="120" w:after="240"/>
        <w:rPr>
          <w:rFonts w:ascii="Arial" w:hAnsi="Arial" w:cs="Arial"/>
          <w:b w:val="0"/>
          <w:sz w:val="22"/>
          <w:szCs w:val="22"/>
        </w:rPr>
      </w:pPr>
      <w:r w:rsidRPr="003B7EA1">
        <w:rPr>
          <w:rFonts w:ascii="Arial" w:hAnsi="Arial"/>
          <w:b w:val="0"/>
          <w:sz w:val="22"/>
          <w:szCs w:val="22"/>
        </w:rPr>
        <w:t xml:space="preserve">Die eienaars sowel as die kurators van die beleid is daarvoor verantwoordelik om die </w:t>
      </w:r>
      <w:r w:rsidR="00405530">
        <w:rPr>
          <w:rFonts w:ascii="Arial" w:hAnsi="Arial"/>
          <w:b w:val="0"/>
          <w:sz w:val="22"/>
          <w:szCs w:val="22"/>
        </w:rPr>
        <w:t xml:space="preserve">nodige </w:t>
      </w:r>
      <w:r w:rsidRPr="003B7EA1">
        <w:rPr>
          <w:rFonts w:ascii="Arial" w:hAnsi="Arial"/>
          <w:b w:val="0"/>
          <w:sz w:val="22"/>
          <w:szCs w:val="22"/>
        </w:rPr>
        <w:t xml:space="preserve">beheermaatreëls in te stel ten einde die deurvoering daarvan te moniteer. Die eienaar van die beleid is daarvoor aanspreeklik en die kurators is daarvoor verantwoordelik om verslag oor die beleid te lewer, onder meer deur ’n jaarverslag aan die RBS oor hoe daar met die </w:t>
      </w:r>
      <w:r w:rsidRPr="003B7EA1">
        <w:rPr>
          <w:rFonts w:ascii="Arial" w:hAnsi="Arial"/>
          <w:b w:val="0"/>
          <w:sz w:val="22"/>
          <w:szCs w:val="22"/>
        </w:rPr>
        <w:lastRenderedPageBreak/>
        <w:t>verwesenliking van die betrokke doelstellings</w:t>
      </w:r>
      <w:r w:rsidR="00405530">
        <w:rPr>
          <w:rFonts w:ascii="Arial" w:hAnsi="Arial"/>
          <w:b w:val="0"/>
          <w:sz w:val="22"/>
          <w:szCs w:val="22"/>
        </w:rPr>
        <w:t xml:space="preserve"> </w:t>
      </w:r>
      <w:r w:rsidR="00405530" w:rsidRPr="003B7EA1">
        <w:rPr>
          <w:rFonts w:ascii="Arial" w:hAnsi="Arial"/>
          <w:b w:val="0"/>
          <w:sz w:val="22"/>
          <w:szCs w:val="22"/>
        </w:rPr>
        <w:t>gevorder word</w:t>
      </w:r>
      <w:r w:rsidRPr="003B7EA1">
        <w:rPr>
          <w:rFonts w:ascii="Arial" w:hAnsi="Arial"/>
          <w:b w:val="0"/>
          <w:sz w:val="22"/>
          <w:szCs w:val="22"/>
        </w:rPr>
        <w:t xml:space="preserve">. Die VR: L&amp;O moet die </w:t>
      </w:r>
      <w:r w:rsidR="00405530">
        <w:rPr>
          <w:rFonts w:ascii="Arial" w:hAnsi="Arial"/>
          <w:b w:val="0"/>
          <w:sz w:val="22"/>
          <w:szCs w:val="22"/>
        </w:rPr>
        <w:t>inlewerings</w:t>
      </w:r>
      <w:r w:rsidRPr="003B7EA1">
        <w:rPr>
          <w:rFonts w:ascii="Arial" w:hAnsi="Arial"/>
          <w:b w:val="0"/>
          <w:sz w:val="22"/>
          <w:szCs w:val="22"/>
        </w:rPr>
        <w:t xml:space="preserve">datum </w:t>
      </w:r>
      <w:r w:rsidR="00405530">
        <w:rPr>
          <w:rFonts w:ascii="Arial" w:hAnsi="Arial"/>
          <w:b w:val="0"/>
          <w:sz w:val="22"/>
          <w:szCs w:val="22"/>
        </w:rPr>
        <w:t xml:space="preserve">van </w:t>
      </w:r>
      <w:r w:rsidRPr="003B7EA1">
        <w:rPr>
          <w:rFonts w:ascii="Arial" w:hAnsi="Arial"/>
          <w:b w:val="0"/>
          <w:sz w:val="22"/>
          <w:szCs w:val="22"/>
        </w:rPr>
        <w:t xml:space="preserve">hierdie verslag </w:t>
      </w:r>
      <w:r w:rsidR="00405530" w:rsidRPr="003B7EA1">
        <w:rPr>
          <w:rFonts w:ascii="Arial" w:hAnsi="Arial"/>
          <w:b w:val="0"/>
          <w:sz w:val="22"/>
          <w:szCs w:val="22"/>
        </w:rPr>
        <w:t>bepaal</w:t>
      </w:r>
      <w:r w:rsidRPr="003B7EA1">
        <w:rPr>
          <w:rFonts w:ascii="Arial" w:hAnsi="Arial"/>
          <w:b w:val="0"/>
          <w:sz w:val="22"/>
          <w:szCs w:val="22"/>
        </w:rPr>
        <w:t>. Dit moet die volgende bevat:</w:t>
      </w:r>
    </w:p>
    <w:p w14:paraId="5147EEDA" w14:textId="50D7D3AC" w:rsidR="00A84D0B" w:rsidRPr="003B7EA1" w:rsidRDefault="00A84D0B" w:rsidP="009943CA">
      <w:pPr>
        <w:pStyle w:val="Opskrif1"/>
        <w:spacing w:before="120"/>
        <w:ind w:left="992" w:hanging="567"/>
        <w:rPr>
          <w:rFonts w:ascii="Arial" w:hAnsi="Arial" w:cs="Arial"/>
          <w:b w:val="0"/>
          <w:sz w:val="22"/>
          <w:szCs w:val="22"/>
        </w:rPr>
      </w:pPr>
      <w:r w:rsidRPr="003B7EA1">
        <w:rPr>
          <w:rFonts w:ascii="Arial" w:hAnsi="Arial"/>
          <w:sz w:val="22"/>
          <w:szCs w:val="22"/>
        </w:rPr>
        <w:t>10.1</w:t>
      </w:r>
      <w:r w:rsidRPr="003B7EA1">
        <w:rPr>
          <w:rFonts w:ascii="Arial" w:hAnsi="Arial"/>
          <w:b w:val="0"/>
          <w:sz w:val="22"/>
          <w:szCs w:val="22"/>
        </w:rPr>
        <w:tab/>
        <w:t>’n ver</w:t>
      </w:r>
      <w:r w:rsidR="00405530">
        <w:rPr>
          <w:rFonts w:ascii="Arial" w:hAnsi="Arial"/>
          <w:b w:val="0"/>
          <w:sz w:val="22"/>
          <w:szCs w:val="22"/>
        </w:rPr>
        <w:t>slag</w:t>
      </w:r>
      <w:r w:rsidRPr="003B7EA1">
        <w:rPr>
          <w:rFonts w:ascii="Arial" w:hAnsi="Arial"/>
          <w:b w:val="0"/>
          <w:sz w:val="22"/>
          <w:szCs w:val="22"/>
        </w:rPr>
        <w:t xml:space="preserve"> uit elke fakulteit en verantwoordelikheidsentrum oor watter vordering daar in hulle onderskeie omgewings </w:t>
      </w:r>
      <w:r w:rsidR="00405530">
        <w:rPr>
          <w:rFonts w:ascii="Arial" w:hAnsi="Arial"/>
          <w:b w:val="0"/>
          <w:sz w:val="22"/>
          <w:szCs w:val="22"/>
        </w:rPr>
        <w:t xml:space="preserve">gemaak </w:t>
      </w:r>
      <w:r w:rsidRPr="003B7EA1">
        <w:rPr>
          <w:rFonts w:ascii="Arial" w:hAnsi="Arial"/>
          <w:b w:val="0"/>
          <w:sz w:val="22"/>
          <w:szCs w:val="22"/>
        </w:rPr>
        <w:t>is wat die insluiting van gestremdhede betref;</w:t>
      </w:r>
    </w:p>
    <w:p w14:paraId="4FA2FA5C" w14:textId="77777777" w:rsidR="00A84D0B" w:rsidRPr="003B7EA1" w:rsidRDefault="00A84D0B" w:rsidP="009943CA">
      <w:pPr>
        <w:pStyle w:val="Opskrif1"/>
        <w:spacing w:before="120"/>
        <w:ind w:left="992" w:hanging="567"/>
        <w:rPr>
          <w:rFonts w:ascii="Arial" w:hAnsi="Arial" w:cs="Arial"/>
          <w:b w:val="0"/>
          <w:sz w:val="22"/>
          <w:szCs w:val="22"/>
        </w:rPr>
      </w:pPr>
      <w:r w:rsidRPr="003B7EA1">
        <w:rPr>
          <w:rFonts w:ascii="Arial" w:hAnsi="Arial"/>
          <w:sz w:val="22"/>
          <w:szCs w:val="22"/>
        </w:rPr>
        <w:t>10.2</w:t>
      </w:r>
      <w:r w:rsidRPr="003B7EA1">
        <w:rPr>
          <w:rFonts w:ascii="Arial" w:hAnsi="Arial"/>
          <w:sz w:val="22"/>
          <w:szCs w:val="22"/>
        </w:rPr>
        <w:tab/>
      </w:r>
      <w:r w:rsidRPr="003B7EA1">
        <w:rPr>
          <w:rFonts w:ascii="Arial" w:hAnsi="Arial"/>
          <w:b w:val="0"/>
          <w:sz w:val="22"/>
          <w:szCs w:val="22"/>
        </w:rPr>
        <w:t>’n opsomming van suksesse en uitdagings;</w:t>
      </w:r>
    </w:p>
    <w:p w14:paraId="3A6B7B1B" w14:textId="77777777" w:rsidR="00A84D0B" w:rsidRPr="003B7EA1" w:rsidRDefault="00A84D0B" w:rsidP="009943CA">
      <w:pPr>
        <w:pStyle w:val="Opskrif1"/>
        <w:spacing w:before="120"/>
        <w:ind w:left="992" w:hanging="567"/>
        <w:rPr>
          <w:rFonts w:ascii="Arial" w:hAnsi="Arial" w:cs="Arial"/>
          <w:b w:val="0"/>
          <w:sz w:val="22"/>
          <w:szCs w:val="22"/>
        </w:rPr>
      </w:pPr>
      <w:r w:rsidRPr="003B7EA1">
        <w:rPr>
          <w:rFonts w:ascii="Arial" w:hAnsi="Arial"/>
          <w:sz w:val="22"/>
          <w:szCs w:val="22"/>
        </w:rPr>
        <w:t>10.3</w:t>
      </w:r>
      <w:r w:rsidRPr="003B7EA1">
        <w:rPr>
          <w:rFonts w:ascii="Arial" w:hAnsi="Arial"/>
          <w:b w:val="0"/>
          <w:sz w:val="22"/>
          <w:szCs w:val="22"/>
        </w:rPr>
        <w:tab/>
        <w:t>bewyse van strategiese nadenke oor hoe insluiting verder verbeter kan word; en</w:t>
      </w:r>
    </w:p>
    <w:p w14:paraId="485E92ED" w14:textId="0E7A1683" w:rsidR="00D44FC8" w:rsidRPr="003B7EA1" w:rsidRDefault="00A84D0B" w:rsidP="009943CA">
      <w:pPr>
        <w:pStyle w:val="Opskrif1"/>
        <w:spacing w:before="120" w:after="240"/>
        <w:ind w:left="992" w:hanging="567"/>
        <w:rPr>
          <w:rFonts w:ascii="Arial" w:hAnsi="Arial" w:cs="Arial"/>
          <w:b w:val="0"/>
          <w:sz w:val="22"/>
          <w:szCs w:val="22"/>
        </w:rPr>
      </w:pPr>
      <w:r w:rsidRPr="003B7EA1">
        <w:rPr>
          <w:rFonts w:ascii="Arial" w:hAnsi="Arial"/>
          <w:sz w:val="22"/>
          <w:szCs w:val="22"/>
        </w:rPr>
        <w:t>10.4</w:t>
      </w:r>
      <w:r w:rsidRPr="003B7EA1">
        <w:rPr>
          <w:rFonts w:ascii="Arial" w:hAnsi="Arial"/>
          <w:b w:val="0"/>
          <w:sz w:val="22"/>
          <w:szCs w:val="22"/>
        </w:rPr>
        <w:tab/>
        <w:t xml:space="preserve">’n verslag deur die VR: L&amp;O oor die stappe wat kampuswyd </w:t>
      </w:r>
      <w:r w:rsidR="00405530">
        <w:rPr>
          <w:rFonts w:ascii="Arial" w:hAnsi="Arial"/>
          <w:b w:val="0"/>
          <w:sz w:val="22"/>
          <w:szCs w:val="22"/>
        </w:rPr>
        <w:t xml:space="preserve">ten opsigte van </w:t>
      </w:r>
      <w:r w:rsidRPr="003B7EA1">
        <w:rPr>
          <w:rFonts w:ascii="Arial" w:hAnsi="Arial"/>
          <w:b w:val="0"/>
          <w:sz w:val="22"/>
          <w:szCs w:val="22"/>
        </w:rPr>
        <w:t>insluiting van gestremdhede onderneem is.</w:t>
      </w:r>
    </w:p>
    <w:p w14:paraId="6F3758F3" w14:textId="77777777" w:rsidR="00D44FC8" w:rsidRPr="003B7EA1" w:rsidRDefault="00A84D0B" w:rsidP="00FA2884">
      <w:pPr>
        <w:pStyle w:val="Opskrif1"/>
        <w:numPr>
          <w:ilvl w:val="0"/>
          <w:numId w:val="2"/>
        </w:numPr>
        <w:ind w:left="425" w:hanging="425"/>
        <w:rPr>
          <w:rFonts w:ascii="Arial" w:hAnsi="Arial" w:cs="Arial"/>
          <w:sz w:val="22"/>
          <w:szCs w:val="22"/>
        </w:rPr>
      </w:pPr>
      <w:r w:rsidRPr="003B7EA1">
        <w:rPr>
          <w:rFonts w:ascii="Arial" w:hAnsi="Arial"/>
          <w:sz w:val="22"/>
          <w:szCs w:val="22"/>
        </w:rPr>
        <w:t>Nienakoming</w:t>
      </w:r>
    </w:p>
    <w:p w14:paraId="395C4DBA" w14:textId="26600593" w:rsidR="00BA6CAD" w:rsidRPr="003B7EA1" w:rsidRDefault="00D44FC8" w:rsidP="009943CA">
      <w:pPr>
        <w:pStyle w:val="Opskrif1"/>
        <w:spacing w:after="240"/>
        <w:rPr>
          <w:rFonts w:ascii="Arial" w:hAnsi="Arial" w:cs="Arial"/>
          <w:b w:val="0"/>
          <w:sz w:val="22"/>
          <w:szCs w:val="22"/>
        </w:rPr>
      </w:pPr>
      <w:r w:rsidRPr="003B7EA1">
        <w:rPr>
          <w:rFonts w:ascii="Arial" w:hAnsi="Arial"/>
          <w:b w:val="0"/>
          <w:sz w:val="22"/>
          <w:szCs w:val="22"/>
        </w:rPr>
        <w:t xml:space="preserve">In geval van nienakoming van hierdie beleid moet die kurators (die VR: L&amp;O en die Senior Direkteur: Studentesake) die aangeleentheid ondersoek. Ondersteunende optrede moet bespreek word met die oog op verbeterde UT en insluiting in die betrokke omgewing ter wille van kampuswye belyning. In geval van weiering om </w:t>
      </w:r>
      <w:r w:rsidR="00E566E3">
        <w:rPr>
          <w:rFonts w:ascii="Arial" w:hAnsi="Arial"/>
          <w:b w:val="0"/>
          <w:sz w:val="22"/>
          <w:szCs w:val="22"/>
        </w:rPr>
        <w:t>UT-</w:t>
      </w:r>
      <w:r w:rsidRPr="003B7EA1">
        <w:rPr>
          <w:rFonts w:ascii="Arial" w:hAnsi="Arial"/>
          <w:b w:val="0"/>
          <w:sz w:val="22"/>
          <w:szCs w:val="22"/>
        </w:rPr>
        <w:t>praktyk na te volg ten einde insluiting te bevorder, kan dissiplinêre prosedures ingevolge Universiteitsbeleid oorweeg word. Lynbestuurders moet oor die beginsels en bepalings van hierdie beleid ingelig wees om te verseker dat alle werknemers, besoekers en studente in hulle omgewing gelykwaardig behandel word.</w:t>
      </w:r>
    </w:p>
    <w:p w14:paraId="251E9E55" w14:textId="77777777" w:rsidR="00BA6CAD" w:rsidRPr="003B7EA1" w:rsidRDefault="003D1BC4" w:rsidP="009943CA">
      <w:pPr>
        <w:spacing w:before="240" w:after="120" w:line="360" w:lineRule="auto"/>
        <w:ind w:left="992" w:hanging="567"/>
        <w:jc w:val="both"/>
        <w:rPr>
          <w:rFonts w:ascii="Arial" w:hAnsi="Arial" w:cs="Arial"/>
        </w:rPr>
      </w:pPr>
      <w:r w:rsidRPr="003B7EA1">
        <w:rPr>
          <w:rFonts w:ascii="Arial" w:hAnsi="Arial"/>
          <w:b/>
        </w:rPr>
        <w:t>11.1</w:t>
      </w:r>
      <w:r w:rsidRPr="003B7EA1">
        <w:rPr>
          <w:rFonts w:ascii="Arial" w:hAnsi="Arial"/>
        </w:rPr>
        <w:tab/>
        <w:t>Lynbestuurders moet die betrokke departement of aangewese beampte in kennis stel van versperrings in hulle omgewing wat uit die weg geruim moet word.</w:t>
      </w:r>
    </w:p>
    <w:p w14:paraId="22ACDA7A" w14:textId="3081E75F" w:rsidR="00BA6CAD" w:rsidRPr="003B7EA1" w:rsidRDefault="00B066E6" w:rsidP="00B179E3">
      <w:pPr>
        <w:spacing w:before="120" w:after="120" w:line="360" w:lineRule="auto"/>
        <w:ind w:left="992" w:hanging="567"/>
        <w:jc w:val="both"/>
        <w:rPr>
          <w:rFonts w:ascii="Arial" w:hAnsi="Arial" w:cs="Arial"/>
        </w:rPr>
      </w:pPr>
      <w:r w:rsidRPr="003B7EA1">
        <w:rPr>
          <w:rFonts w:ascii="Arial" w:hAnsi="Arial"/>
          <w:b/>
        </w:rPr>
        <w:t>11.2</w:t>
      </w:r>
      <w:r w:rsidRPr="003B7EA1">
        <w:rPr>
          <w:rFonts w:ascii="Arial" w:hAnsi="Arial"/>
          <w:b/>
        </w:rPr>
        <w:tab/>
      </w:r>
      <w:r w:rsidRPr="003B7EA1">
        <w:rPr>
          <w:rFonts w:ascii="Arial" w:hAnsi="Arial"/>
        </w:rPr>
        <w:t>Indien oortredings of versperrings in ’n omgewing toegelaat word om voort te duur, word bemiddeling soos hier onder (</w:t>
      </w:r>
      <w:r w:rsidR="00E566E3">
        <w:rPr>
          <w:rFonts w:ascii="Arial" w:hAnsi="Arial"/>
        </w:rPr>
        <w:t xml:space="preserve">in </w:t>
      </w:r>
      <w:r w:rsidRPr="003B7EA1">
        <w:rPr>
          <w:rFonts w:ascii="Arial" w:hAnsi="Arial"/>
        </w:rPr>
        <w:t>11.3 tot 11.8) uiteengesit, aanbeveel:</w:t>
      </w:r>
    </w:p>
    <w:p w14:paraId="5C464B9E" w14:textId="5888D518" w:rsidR="00BA6CAD" w:rsidRPr="003B7EA1" w:rsidRDefault="003D1BC4" w:rsidP="009943CA">
      <w:pPr>
        <w:spacing w:before="120" w:after="120" w:line="360" w:lineRule="auto"/>
        <w:ind w:left="992" w:hanging="567"/>
        <w:jc w:val="both"/>
        <w:rPr>
          <w:rFonts w:ascii="Arial" w:hAnsi="Arial" w:cs="Arial"/>
        </w:rPr>
      </w:pPr>
      <w:r w:rsidRPr="003B7EA1">
        <w:rPr>
          <w:rFonts w:ascii="Arial" w:hAnsi="Arial"/>
          <w:b/>
        </w:rPr>
        <w:t>11.3</w:t>
      </w:r>
      <w:r w:rsidRPr="003B7EA1">
        <w:rPr>
          <w:rFonts w:ascii="Arial" w:hAnsi="Arial"/>
        </w:rPr>
        <w:tab/>
        <w:t xml:space="preserve">In geval van akademiese griewe is die eerste uitweg ’n persoonlike </w:t>
      </w:r>
      <w:r w:rsidR="00E566E3">
        <w:rPr>
          <w:rFonts w:ascii="Arial" w:hAnsi="Arial"/>
        </w:rPr>
        <w:t xml:space="preserve">gesprek </w:t>
      </w:r>
      <w:r w:rsidRPr="003B7EA1">
        <w:rPr>
          <w:rFonts w:ascii="Arial" w:hAnsi="Arial"/>
        </w:rPr>
        <w:t>tussen die teenpartye (student en dosent, of dosent en departementele voorsitter). Indien persoonlike gesprekvoering nie die probleem kan oplos nie, moet die voorgeskrewe grieweprosedure via die Akademiese Belangeraad en die betrokke dekaans</w:t>
      </w:r>
      <w:r w:rsidR="001640D7">
        <w:rPr>
          <w:rFonts w:ascii="Arial" w:hAnsi="Arial"/>
        </w:rPr>
        <w:t xml:space="preserve">kantoor </w:t>
      </w:r>
      <w:r w:rsidRPr="003B7EA1">
        <w:rPr>
          <w:rFonts w:ascii="Arial" w:hAnsi="Arial"/>
        </w:rPr>
        <w:t>gevolg word. Die probleem mag ook gesetel wees in fisiese ruimtes of inligting wat vir ’n personeellid ontoeganklik is.</w:t>
      </w:r>
    </w:p>
    <w:p w14:paraId="0FCFC950" w14:textId="52C298D3" w:rsidR="00DE4F18" w:rsidRPr="003B7EA1" w:rsidRDefault="003D1BC4" w:rsidP="009943CA">
      <w:pPr>
        <w:spacing w:before="120" w:after="120" w:line="360" w:lineRule="auto"/>
        <w:ind w:left="992" w:hanging="567"/>
        <w:jc w:val="both"/>
        <w:rPr>
          <w:rFonts w:ascii="Arial" w:hAnsi="Arial" w:cs="Arial"/>
        </w:rPr>
      </w:pPr>
      <w:r w:rsidRPr="003B7EA1">
        <w:rPr>
          <w:rFonts w:ascii="Arial" w:hAnsi="Arial"/>
          <w:b/>
        </w:rPr>
        <w:t>11.4</w:t>
      </w:r>
      <w:r w:rsidRPr="003B7EA1">
        <w:rPr>
          <w:rFonts w:ascii="Arial" w:hAnsi="Arial"/>
        </w:rPr>
        <w:tab/>
        <w:t>Akademiese griewe kan verband hou met die inhoud of aanbieding van modules en graadprogramme, die leeromgewing of hulptegnologieë, of assesseringsprosedu</w:t>
      </w:r>
      <w:r w:rsidR="001640D7">
        <w:rPr>
          <w:rFonts w:ascii="Arial" w:hAnsi="Arial"/>
        </w:rPr>
        <w:t>res vir voor- óf</w:t>
      </w:r>
      <w:r w:rsidRPr="003B7EA1">
        <w:rPr>
          <w:rFonts w:ascii="Arial" w:hAnsi="Arial"/>
        </w:rPr>
        <w:t xml:space="preserve"> nagraadse programme.</w:t>
      </w:r>
    </w:p>
    <w:p w14:paraId="316ABE88" w14:textId="77777777" w:rsidR="00BA6CAD" w:rsidRPr="003B7EA1" w:rsidRDefault="003D1BC4" w:rsidP="009943CA">
      <w:pPr>
        <w:spacing w:before="120" w:after="120" w:line="360" w:lineRule="auto"/>
        <w:ind w:left="992" w:hanging="567"/>
        <w:jc w:val="both"/>
        <w:rPr>
          <w:rFonts w:ascii="Arial" w:hAnsi="Arial" w:cs="Arial"/>
        </w:rPr>
      </w:pPr>
      <w:r w:rsidRPr="003B7EA1">
        <w:rPr>
          <w:rFonts w:ascii="Arial" w:hAnsi="Arial"/>
          <w:b/>
        </w:rPr>
        <w:t>11.5</w:t>
      </w:r>
      <w:r w:rsidRPr="003B7EA1">
        <w:rPr>
          <w:rFonts w:ascii="Arial" w:hAnsi="Arial"/>
        </w:rPr>
        <w:tab/>
        <w:t>Administratiewe griewe kan verband hou met registrasie, programme en vakkeuses, of studiegeld, en moet met die betrokke administratiewe beampte bespreek word of met die fakulteitsekretaris of, indien nodig, die Registrateur.</w:t>
      </w:r>
    </w:p>
    <w:p w14:paraId="671C3149" w14:textId="66B50C64" w:rsidR="00BA6CAD" w:rsidRPr="003B7EA1" w:rsidRDefault="003D1BC4" w:rsidP="009943CA">
      <w:pPr>
        <w:spacing w:before="120" w:after="120" w:line="360" w:lineRule="auto"/>
        <w:ind w:left="992" w:hanging="567"/>
        <w:jc w:val="both"/>
        <w:rPr>
          <w:rFonts w:ascii="Arial" w:hAnsi="Arial" w:cs="Arial"/>
        </w:rPr>
      </w:pPr>
      <w:r w:rsidRPr="003B7EA1">
        <w:rPr>
          <w:rFonts w:ascii="Arial" w:hAnsi="Arial"/>
          <w:b/>
        </w:rPr>
        <w:lastRenderedPageBreak/>
        <w:t>11.6</w:t>
      </w:r>
      <w:r w:rsidRPr="003B7EA1">
        <w:rPr>
          <w:rFonts w:ascii="Arial" w:hAnsi="Arial"/>
        </w:rPr>
        <w:tab/>
        <w:t xml:space="preserve">Studente wat probleme teëkom wat nie binne hulle onmiddellike omgewing opgelos kan word nie, moet ’n skriftelike klag by die Eenheid vir Gestremdhede of die Afdeling Studentesake lê. As die Eenheid vir Gestremdhede nie ’n oplossing kan fasiliteer nie, moet die Direkteur van die SSVO die amptelike grieweprosedure volg in oorleg met die Senior Direkteur: Studentesake, wat die aangeleentheid met die Akademiese Belangeraad of die Studenteraad (SR) moet opneem. In die laaste instansie kan studente hulle saak by die Eenheid vir Gelykwaardigheid </w:t>
      </w:r>
      <w:r w:rsidR="004A34E9">
        <w:rPr>
          <w:rFonts w:ascii="Arial" w:hAnsi="Arial" w:cs="Arial"/>
          <w:lang w:val="en-GB"/>
        </w:rPr>
        <w:t>(</w:t>
      </w:r>
      <w:hyperlink r:id="rId8" w:history="1">
        <w:r w:rsidR="004A34E9" w:rsidRPr="002E253E">
          <w:rPr>
            <w:rStyle w:val="Hyperlink"/>
            <w:rFonts w:ascii="Arial" w:hAnsi="Arial" w:cs="Arial"/>
            <w:lang w:val="en-GB"/>
          </w:rPr>
          <w:t>unfair@sun.ac.za</w:t>
        </w:r>
      </w:hyperlink>
      <w:r w:rsidR="004A34E9">
        <w:rPr>
          <w:rFonts w:ascii="Arial" w:hAnsi="Arial" w:cs="Arial"/>
          <w:lang w:val="en-GB"/>
        </w:rPr>
        <w:t xml:space="preserve">) </w:t>
      </w:r>
      <w:r w:rsidRPr="003B7EA1">
        <w:rPr>
          <w:rFonts w:ascii="Arial" w:hAnsi="Arial"/>
        </w:rPr>
        <w:t>of die Universiteit se Ombud (</w:t>
      </w:r>
      <w:hyperlink r:id="rId9" w:history="1">
        <w:r w:rsidRPr="003B7EA1">
          <w:rPr>
            <w:rStyle w:val="Hyperlink"/>
            <w:rFonts w:ascii="Arial" w:hAnsi="Arial"/>
          </w:rPr>
          <w:t>ombudsman@sun.ac.za</w:t>
        </w:r>
      </w:hyperlink>
      <w:r w:rsidRPr="003B7EA1">
        <w:rPr>
          <w:rFonts w:ascii="Arial" w:hAnsi="Arial"/>
        </w:rPr>
        <w:t>) aanmeld.</w:t>
      </w:r>
    </w:p>
    <w:p w14:paraId="3F9B9B1B" w14:textId="77777777" w:rsidR="00BA6CAD" w:rsidRPr="003B7EA1" w:rsidRDefault="003D1BC4" w:rsidP="009943CA">
      <w:pPr>
        <w:spacing w:before="120" w:after="120" w:line="360" w:lineRule="auto"/>
        <w:ind w:left="992" w:hanging="567"/>
        <w:jc w:val="both"/>
        <w:rPr>
          <w:rFonts w:ascii="Arial" w:hAnsi="Arial" w:cs="Arial"/>
        </w:rPr>
      </w:pPr>
      <w:r w:rsidRPr="003B7EA1">
        <w:rPr>
          <w:rFonts w:ascii="Arial" w:hAnsi="Arial"/>
          <w:b/>
        </w:rPr>
        <w:t>11.7</w:t>
      </w:r>
      <w:r w:rsidRPr="003B7EA1">
        <w:rPr>
          <w:rFonts w:ascii="Arial" w:hAnsi="Arial"/>
        </w:rPr>
        <w:tab/>
        <w:t>Personeel wat probleme teëkom wat nie binne hulle onmiddellike omgewing opgelos kan word nie, moet ’n skriftelike klag by MHB lê. As MHB nie ’n oplossing kan fasiliteer nie, moet die Senior Direkteur die grieweprosedure volg wat in die Universiteit se beleid oor menslike hulpbronne vervat is.</w:t>
      </w:r>
    </w:p>
    <w:p w14:paraId="4F9A2FA0" w14:textId="06B43CE8" w:rsidR="003C4CC7" w:rsidRPr="003B7EA1" w:rsidRDefault="003D1BC4" w:rsidP="009943CA">
      <w:pPr>
        <w:pStyle w:val="Opskrif1"/>
        <w:spacing w:before="120" w:after="240"/>
        <w:ind w:left="992" w:hanging="567"/>
        <w:rPr>
          <w:rFonts w:ascii="Arial" w:hAnsi="Arial" w:cs="Arial"/>
          <w:b w:val="0"/>
          <w:sz w:val="22"/>
          <w:szCs w:val="22"/>
        </w:rPr>
      </w:pPr>
      <w:r w:rsidRPr="003B7EA1">
        <w:rPr>
          <w:rFonts w:ascii="Arial" w:hAnsi="Arial"/>
          <w:sz w:val="22"/>
          <w:szCs w:val="22"/>
        </w:rPr>
        <w:t>11.8</w:t>
      </w:r>
      <w:r w:rsidRPr="003B7EA1">
        <w:rPr>
          <w:rFonts w:ascii="Arial" w:hAnsi="Arial"/>
          <w:b w:val="0"/>
          <w:sz w:val="22"/>
          <w:szCs w:val="22"/>
        </w:rPr>
        <w:tab/>
        <w:t>Alle ander klagtes (ook klagtes in verband met die fisiese omgewing) kan by die betrokke afdeling ingedien word, byvoorbeeld by Risiko- en Beskermingsdienste</w:t>
      </w:r>
      <w:r w:rsidR="00E566E3">
        <w:rPr>
          <w:rFonts w:ascii="Arial" w:hAnsi="Arial"/>
          <w:b w:val="0"/>
          <w:sz w:val="22"/>
          <w:szCs w:val="22"/>
        </w:rPr>
        <w:t xml:space="preserve"> of Fasiliteitsbestuur</w:t>
      </w:r>
      <w:r w:rsidRPr="003B7EA1">
        <w:rPr>
          <w:rFonts w:ascii="Arial" w:hAnsi="Arial"/>
          <w:b w:val="0"/>
          <w:sz w:val="22"/>
          <w:szCs w:val="22"/>
        </w:rPr>
        <w:t xml:space="preserve">, by </w:t>
      </w:r>
      <w:hyperlink r:id="rId10" w:history="1">
        <w:r w:rsidRPr="003B7EA1">
          <w:rPr>
            <w:rStyle w:val="Hyperlink"/>
            <w:rFonts w:ascii="Arial" w:hAnsi="Arial"/>
            <w:b w:val="0"/>
            <w:sz w:val="22"/>
            <w:szCs w:val="22"/>
          </w:rPr>
          <w:t>fmhelpdesk@sun.ac.za</w:t>
        </w:r>
      </w:hyperlink>
      <w:r w:rsidRPr="003B7EA1">
        <w:rPr>
          <w:rFonts w:ascii="Arial" w:hAnsi="Arial"/>
          <w:b w:val="0"/>
          <w:sz w:val="22"/>
          <w:szCs w:val="22"/>
        </w:rPr>
        <w:t>.</w:t>
      </w:r>
    </w:p>
    <w:p w14:paraId="5832BA89" w14:textId="77777777" w:rsidR="00DE4F18" w:rsidRPr="003B7EA1" w:rsidRDefault="00DE4F18" w:rsidP="00AE3FB7">
      <w:pPr>
        <w:pStyle w:val="Opskrif1"/>
        <w:numPr>
          <w:ilvl w:val="0"/>
          <w:numId w:val="2"/>
        </w:numPr>
        <w:ind w:left="425" w:hanging="425"/>
        <w:rPr>
          <w:rFonts w:ascii="Arial" w:hAnsi="Arial" w:cs="Arial"/>
          <w:sz w:val="22"/>
          <w:szCs w:val="22"/>
        </w:rPr>
      </w:pPr>
      <w:r w:rsidRPr="003B7EA1">
        <w:rPr>
          <w:rFonts w:ascii="Arial" w:hAnsi="Arial"/>
          <w:sz w:val="22"/>
          <w:szCs w:val="22"/>
        </w:rPr>
        <w:t>Beleidsbeheer</w:t>
      </w:r>
    </w:p>
    <w:p w14:paraId="2D2AF542" w14:textId="77777777" w:rsidR="00DE4F18" w:rsidRPr="003B7EA1" w:rsidRDefault="00DE4F18" w:rsidP="009943CA">
      <w:pPr>
        <w:pStyle w:val="Opskrif1"/>
        <w:rPr>
          <w:rFonts w:ascii="Arial" w:hAnsi="Arial" w:cs="Arial"/>
          <w:b w:val="0"/>
          <w:color w:val="000000" w:themeColor="text1"/>
          <w:sz w:val="22"/>
          <w:szCs w:val="22"/>
        </w:rPr>
      </w:pPr>
      <w:r w:rsidRPr="003B7EA1">
        <w:rPr>
          <w:rFonts w:ascii="Arial" w:hAnsi="Arial"/>
          <w:b w:val="0"/>
          <w:color w:val="000000" w:themeColor="text1"/>
          <w:sz w:val="22"/>
          <w:szCs w:val="22"/>
        </w:rPr>
        <w:t xml:space="preserve">Die beleid moet deur die Raad goedgekeur word. Die Senaat moet dit ook aanvaar na oorlegpleging met die Institusionele Forum. </w:t>
      </w:r>
      <w:r w:rsidRPr="003B7EA1">
        <w:rPr>
          <w:rFonts w:ascii="Arial" w:hAnsi="Arial"/>
          <w:b w:val="0"/>
          <w:sz w:val="22"/>
          <w:szCs w:val="22"/>
        </w:rPr>
        <w:t>Die VR: L&amp;O is die eienaar van die beleid, en moet jaarliks via die RBS aan die Raad verslag doen.</w:t>
      </w:r>
    </w:p>
    <w:p w14:paraId="640FB67F" w14:textId="77777777" w:rsidR="00A84D0B" w:rsidRPr="003B7EA1" w:rsidRDefault="00A84D0B" w:rsidP="009943CA">
      <w:pPr>
        <w:pStyle w:val="Opskrif1"/>
        <w:numPr>
          <w:ilvl w:val="0"/>
          <w:numId w:val="2"/>
        </w:numPr>
        <w:ind w:left="426" w:hanging="426"/>
        <w:rPr>
          <w:rFonts w:ascii="Arial" w:hAnsi="Arial" w:cs="Arial"/>
          <w:sz w:val="22"/>
          <w:szCs w:val="22"/>
        </w:rPr>
      </w:pPr>
      <w:r w:rsidRPr="003B7EA1">
        <w:rPr>
          <w:rFonts w:ascii="Arial" w:hAnsi="Arial"/>
          <w:sz w:val="22"/>
          <w:szCs w:val="22"/>
        </w:rPr>
        <w:t>Hersiening</w:t>
      </w:r>
    </w:p>
    <w:p w14:paraId="49D917F4" w14:textId="77777777" w:rsidR="00A84D0B" w:rsidRPr="003B7EA1" w:rsidRDefault="00A84D0B" w:rsidP="009943CA">
      <w:pPr>
        <w:pStyle w:val="Opskrif1"/>
        <w:rPr>
          <w:rFonts w:ascii="Arial" w:hAnsi="Arial" w:cs="Arial"/>
          <w:b w:val="0"/>
          <w:sz w:val="22"/>
          <w:szCs w:val="22"/>
        </w:rPr>
      </w:pPr>
      <w:r w:rsidRPr="003B7EA1">
        <w:rPr>
          <w:rFonts w:ascii="Arial" w:hAnsi="Arial"/>
          <w:b w:val="0"/>
          <w:sz w:val="22"/>
          <w:szCs w:val="22"/>
        </w:rPr>
        <w:t>Hierdie beleid moet al om die drie jaar hersien word – of gouer, soos mag nodig blyk in die lig van die jaarlikse verslae en die ervarings van departemente en fakulteite op US-kampusse – altyd met inagneming van die progressiewe aard van realisering soos in hierdie beleid uiteengesit.</w:t>
      </w:r>
    </w:p>
    <w:p w14:paraId="2878C21C" w14:textId="77777777" w:rsidR="00872B57" w:rsidRPr="003B7EA1" w:rsidRDefault="00872B57" w:rsidP="009943CA">
      <w:pPr>
        <w:pStyle w:val="Opskrif1"/>
        <w:numPr>
          <w:ilvl w:val="0"/>
          <w:numId w:val="2"/>
        </w:numPr>
        <w:ind w:left="426" w:hanging="426"/>
        <w:rPr>
          <w:rFonts w:ascii="Arial" w:hAnsi="Arial" w:cs="Arial"/>
          <w:sz w:val="22"/>
          <w:szCs w:val="22"/>
        </w:rPr>
      </w:pPr>
      <w:r w:rsidRPr="003B7EA1">
        <w:rPr>
          <w:rFonts w:ascii="Arial" w:hAnsi="Arial"/>
          <w:sz w:val="22"/>
          <w:szCs w:val="22"/>
        </w:rPr>
        <w:t>Verklaring</w:t>
      </w:r>
    </w:p>
    <w:p w14:paraId="3BBB772D" w14:textId="77777777" w:rsidR="00872B57" w:rsidRPr="003B7EA1" w:rsidRDefault="00872B57" w:rsidP="009943CA">
      <w:pPr>
        <w:pStyle w:val="Opskrif1"/>
        <w:rPr>
          <w:rFonts w:ascii="Arial" w:hAnsi="Arial" w:cs="Arial"/>
          <w:b w:val="0"/>
          <w:sz w:val="22"/>
          <w:szCs w:val="22"/>
        </w:rPr>
      </w:pPr>
      <w:r w:rsidRPr="003B7EA1">
        <w:rPr>
          <w:rFonts w:ascii="Arial" w:hAnsi="Arial"/>
          <w:b w:val="0"/>
          <w:sz w:val="22"/>
          <w:szCs w:val="22"/>
        </w:rPr>
        <w:t>Hierdie beleid is ’n openbare dokument, wat op die Universiteit Stellenbosch se webblad gepubliseer word.</w:t>
      </w:r>
    </w:p>
    <w:p w14:paraId="21D7CC5F" w14:textId="77777777" w:rsidR="00872B57" w:rsidRPr="003B7EA1" w:rsidRDefault="00872B57" w:rsidP="009943CA">
      <w:pPr>
        <w:pStyle w:val="Opskrif1"/>
        <w:numPr>
          <w:ilvl w:val="0"/>
          <w:numId w:val="2"/>
        </w:numPr>
        <w:ind w:left="426" w:hanging="426"/>
        <w:rPr>
          <w:rFonts w:ascii="Arial" w:hAnsi="Arial" w:cs="Arial"/>
          <w:sz w:val="22"/>
          <w:szCs w:val="22"/>
        </w:rPr>
      </w:pPr>
      <w:r w:rsidRPr="003B7EA1">
        <w:rPr>
          <w:rFonts w:ascii="Arial" w:hAnsi="Arial"/>
          <w:sz w:val="22"/>
          <w:szCs w:val="22"/>
        </w:rPr>
        <w:t>Herroeping</w:t>
      </w:r>
    </w:p>
    <w:p w14:paraId="6EC815E0" w14:textId="77777777" w:rsidR="00D44FC8" w:rsidRPr="003B7EA1" w:rsidRDefault="00872B57" w:rsidP="009943CA">
      <w:pPr>
        <w:pStyle w:val="Opskrif1"/>
        <w:rPr>
          <w:rFonts w:ascii="Arial" w:hAnsi="Arial" w:cs="Arial"/>
          <w:b w:val="0"/>
        </w:rPr>
      </w:pPr>
      <w:r w:rsidRPr="003B7EA1">
        <w:rPr>
          <w:rFonts w:ascii="Arial" w:hAnsi="Arial"/>
          <w:b w:val="0"/>
          <w:sz w:val="22"/>
          <w:szCs w:val="22"/>
        </w:rPr>
        <w:t>Die Beleid oor Universele Toegang herroep en vervang die Beleid oor Gestremdhede ten opsigte van Studente met Gestremdhede, wat deur die Senaat aanvaar en die laaste keer op 15 Oktober 2011 hersien is.</w:t>
      </w:r>
      <w:r w:rsidRPr="003B7EA1">
        <w:rPr>
          <w:rFonts w:ascii="Arial" w:hAnsi="Arial"/>
        </w:rPr>
        <w:br w:type="page"/>
      </w:r>
    </w:p>
    <w:p w14:paraId="0CFC2984" w14:textId="77777777" w:rsidR="00BD222D" w:rsidRPr="003B7EA1" w:rsidRDefault="00BD222D" w:rsidP="009943CA">
      <w:pPr>
        <w:pStyle w:val="Opskrif1"/>
        <w:numPr>
          <w:ilvl w:val="0"/>
          <w:numId w:val="2"/>
        </w:numPr>
        <w:spacing w:after="240"/>
        <w:ind w:left="425" w:hanging="425"/>
        <w:rPr>
          <w:rFonts w:ascii="Arial" w:hAnsi="Arial" w:cs="Arial"/>
          <w:sz w:val="22"/>
          <w:szCs w:val="22"/>
        </w:rPr>
      </w:pPr>
      <w:r w:rsidRPr="003B7EA1">
        <w:rPr>
          <w:rFonts w:ascii="Arial" w:hAnsi="Arial"/>
          <w:sz w:val="22"/>
          <w:szCs w:val="22"/>
        </w:rPr>
        <w:lastRenderedPageBreak/>
        <w:t>Verwysingsbronne</w:t>
      </w:r>
    </w:p>
    <w:p w14:paraId="40D1593C" w14:textId="77777777" w:rsidR="00D27306" w:rsidRPr="00C55986" w:rsidRDefault="003C7C3E" w:rsidP="009943CA">
      <w:pPr>
        <w:pStyle w:val="Opskrif2"/>
        <w:spacing w:line="360" w:lineRule="auto"/>
        <w:ind w:left="426" w:hanging="426"/>
        <w:rPr>
          <w:rFonts w:ascii="Arial" w:hAnsi="Arial" w:cs="Arial"/>
          <w:b w:val="0"/>
          <w:sz w:val="22"/>
          <w:szCs w:val="22"/>
        </w:rPr>
      </w:pPr>
      <w:r w:rsidRPr="00C55986">
        <w:rPr>
          <w:rFonts w:ascii="Arial" w:hAnsi="Arial"/>
          <w:b w:val="0"/>
          <w:sz w:val="22"/>
          <w:szCs w:val="22"/>
        </w:rPr>
        <w:t xml:space="preserve">Burgstahler, SE. 2015 </w:t>
      </w:r>
      <w:r w:rsidRPr="00C55986">
        <w:rPr>
          <w:rFonts w:ascii="Arial" w:hAnsi="Arial"/>
          <w:b w:val="0"/>
          <w:i/>
          <w:sz w:val="22"/>
          <w:szCs w:val="22"/>
          <w:lang w:val="en-US"/>
        </w:rPr>
        <w:t xml:space="preserve">Universal Design in Higher Education. From Principles to Practice. </w:t>
      </w:r>
      <w:r w:rsidRPr="00C55986">
        <w:rPr>
          <w:rFonts w:ascii="Arial" w:hAnsi="Arial"/>
          <w:b w:val="0"/>
          <w:sz w:val="22"/>
          <w:szCs w:val="22"/>
          <w:lang w:val="en-US"/>
        </w:rPr>
        <w:t>Cambridge, MA: Harvard Education Press</w:t>
      </w:r>
      <w:r w:rsidRPr="00C55986">
        <w:rPr>
          <w:rFonts w:ascii="Arial" w:hAnsi="Arial"/>
          <w:b w:val="0"/>
          <w:sz w:val="22"/>
          <w:szCs w:val="22"/>
        </w:rPr>
        <w:t>.</w:t>
      </w:r>
    </w:p>
    <w:p w14:paraId="3A593A0C" w14:textId="7AB70D85" w:rsidR="00A4201B" w:rsidRPr="00C55986" w:rsidRDefault="00D27306" w:rsidP="009943CA">
      <w:pPr>
        <w:pStyle w:val="Opskrif2"/>
        <w:spacing w:line="360" w:lineRule="auto"/>
        <w:ind w:left="426" w:hanging="426"/>
        <w:rPr>
          <w:rFonts w:ascii="Arial" w:hAnsi="Arial" w:cs="Arial"/>
          <w:b w:val="0"/>
          <w:sz w:val="22"/>
          <w:szCs w:val="22"/>
          <w:shd w:val="clear" w:color="auto" w:fill="FFFFFF"/>
        </w:rPr>
      </w:pPr>
      <w:r w:rsidRPr="00C55986">
        <w:rPr>
          <w:rFonts w:ascii="Arial" w:hAnsi="Arial"/>
          <w:b w:val="0"/>
          <w:sz w:val="22"/>
          <w:szCs w:val="22"/>
          <w:lang w:val="en-US"/>
        </w:rPr>
        <w:t xml:space="preserve">Center for Universal Design, </w:t>
      </w:r>
      <w:r w:rsidRPr="00C55986">
        <w:rPr>
          <w:rFonts w:ascii="Arial" w:hAnsi="Arial"/>
          <w:b w:val="0"/>
          <w:sz w:val="22"/>
          <w:szCs w:val="22"/>
        </w:rPr>
        <w:t>Universiteit van Noord-Carolina</w:t>
      </w:r>
      <w:r w:rsidRPr="00C55986">
        <w:rPr>
          <w:rFonts w:ascii="Arial" w:hAnsi="Arial"/>
          <w:b w:val="0"/>
          <w:sz w:val="22"/>
          <w:szCs w:val="22"/>
          <w:lang w:val="en-US"/>
        </w:rPr>
        <w:t xml:space="preserve">. 2008. </w:t>
      </w:r>
      <w:r w:rsidRPr="00C55986">
        <w:rPr>
          <w:rFonts w:ascii="Arial" w:hAnsi="Arial"/>
          <w:b w:val="0"/>
          <w:i/>
          <w:sz w:val="22"/>
          <w:szCs w:val="22"/>
          <w:lang w:val="en-US"/>
        </w:rPr>
        <w:t>The Seven Principles of Universal Design</w:t>
      </w:r>
      <w:r w:rsidRPr="00C55986">
        <w:rPr>
          <w:rFonts w:ascii="Arial" w:hAnsi="Arial"/>
          <w:b w:val="0"/>
          <w:sz w:val="22"/>
          <w:szCs w:val="22"/>
        </w:rPr>
        <w:t xml:space="preserve"> [Intyds]. Beskikbaar: </w:t>
      </w:r>
      <w:hyperlink r:id="rId11" w:history="1">
        <w:r w:rsidRPr="003B7EA1">
          <w:rPr>
            <w:rStyle w:val="Hyperlink"/>
            <w:rFonts w:ascii="Arial" w:hAnsi="Arial"/>
            <w:b w:val="0"/>
            <w:sz w:val="22"/>
            <w:szCs w:val="22"/>
            <w:shd w:val="clear" w:color="auto" w:fill="FFFFFF"/>
          </w:rPr>
          <w:t>https://www.ncsu.edu/ncsu/design/cud/</w:t>
        </w:r>
      </w:hyperlink>
      <w:r w:rsidR="002E7F2F">
        <w:rPr>
          <w:rFonts w:ascii="Arial" w:hAnsi="Arial"/>
          <w:b w:val="0"/>
          <w:color w:val="006621"/>
          <w:sz w:val="22"/>
          <w:szCs w:val="22"/>
          <w:shd w:val="clear" w:color="auto" w:fill="FFFFFF"/>
        </w:rPr>
        <w:t xml:space="preserve"> </w:t>
      </w:r>
      <w:bookmarkStart w:id="0" w:name="_GoBack"/>
      <w:r w:rsidR="002E7F2F" w:rsidRPr="00C55986">
        <w:rPr>
          <w:rFonts w:ascii="Arial" w:hAnsi="Arial"/>
          <w:b w:val="0"/>
          <w:sz w:val="22"/>
          <w:szCs w:val="22"/>
          <w:shd w:val="clear" w:color="auto" w:fill="FFFFFF"/>
        </w:rPr>
        <w:t>[2017, 13 </w:t>
      </w:r>
      <w:r w:rsidRPr="00C55986">
        <w:rPr>
          <w:rFonts w:ascii="Arial" w:hAnsi="Arial"/>
          <w:b w:val="0"/>
          <w:sz w:val="22"/>
          <w:szCs w:val="22"/>
          <w:shd w:val="clear" w:color="auto" w:fill="FFFFFF"/>
        </w:rPr>
        <w:t>April].</w:t>
      </w:r>
    </w:p>
    <w:p w14:paraId="0C14C3BE" w14:textId="77777777" w:rsidR="00A4201B" w:rsidRPr="00C55986" w:rsidRDefault="00A4201B" w:rsidP="00A4201B">
      <w:pPr>
        <w:pStyle w:val="Opskrif2"/>
        <w:spacing w:line="360" w:lineRule="auto"/>
        <w:ind w:left="426" w:hanging="426"/>
        <w:rPr>
          <w:rFonts w:ascii="Arial" w:hAnsi="Arial" w:cs="Arial"/>
          <w:b w:val="0"/>
          <w:sz w:val="22"/>
          <w:szCs w:val="22"/>
        </w:rPr>
      </w:pPr>
      <w:r w:rsidRPr="00C55986">
        <w:rPr>
          <w:rFonts w:ascii="Arial" w:hAnsi="Arial"/>
          <w:b w:val="0"/>
          <w:sz w:val="22"/>
          <w:szCs w:val="22"/>
        </w:rPr>
        <w:t xml:space="preserve">Republiek van Suid-Afrika. 1996. </w:t>
      </w:r>
      <w:r w:rsidRPr="00C55986">
        <w:rPr>
          <w:rFonts w:ascii="Arial" w:hAnsi="Arial"/>
          <w:b w:val="0"/>
          <w:i/>
          <w:sz w:val="22"/>
          <w:szCs w:val="22"/>
        </w:rPr>
        <w:t>Grondwet van Suid-Afrika.</w:t>
      </w:r>
      <w:r w:rsidRPr="00C55986">
        <w:rPr>
          <w:rFonts w:ascii="Arial" w:hAnsi="Arial"/>
          <w:b w:val="0"/>
          <w:sz w:val="22"/>
          <w:szCs w:val="22"/>
        </w:rPr>
        <w:t xml:space="preserve"> Pretoria: Staatsdrukker.</w:t>
      </w:r>
    </w:p>
    <w:p w14:paraId="13A5FA49" w14:textId="77777777" w:rsidR="00A4201B" w:rsidRPr="00C55986" w:rsidRDefault="00A4201B" w:rsidP="00A4201B">
      <w:pPr>
        <w:pStyle w:val="Opskrif2"/>
        <w:spacing w:line="360" w:lineRule="auto"/>
        <w:ind w:left="426" w:hanging="426"/>
        <w:rPr>
          <w:rFonts w:ascii="Arial" w:hAnsi="Arial" w:cs="Arial"/>
          <w:b w:val="0"/>
          <w:sz w:val="22"/>
          <w:szCs w:val="22"/>
        </w:rPr>
      </w:pPr>
      <w:r w:rsidRPr="00C55986">
        <w:rPr>
          <w:rFonts w:ascii="Arial" w:hAnsi="Arial"/>
          <w:b w:val="0"/>
          <w:sz w:val="22"/>
          <w:szCs w:val="22"/>
        </w:rPr>
        <w:t xml:space="preserve">Republiek van Suid-Afrika. 1997. </w:t>
      </w:r>
      <w:r w:rsidRPr="00C55986">
        <w:rPr>
          <w:rFonts w:ascii="Arial" w:hAnsi="Arial"/>
          <w:b w:val="0"/>
          <w:i/>
          <w:sz w:val="22"/>
          <w:szCs w:val="22"/>
        </w:rPr>
        <w:t>Wet op Hoër Onderwys 101 van 1997.</w:t>
      </w:r>
      <w:r w:rsidRPr="00C55986">
        <w:rPr>
          <w:rFonts w:ascii="Arial" w:hAnsi="Arial"/>
          <w:b w:val="0"/>
          <w:sz w:val="22"/>
          <w:szCs w:val="22"/>
        </w:rPr>
        <w:t xml:space="preserve"> Pretoria: Staatsdrukker.</w:t>
      </w:r>
    </w:p>
    <w:p w14:paraId="617F8714" w14:textId="77777777" w:rsidR="00BD5700" w:rsidRPr="00C55986" w:rsidRDefault="00BD5700" w:rsidP="00BD5700">
      <w:pPr>
        <w:pStyle w:val="Opskrif2"/>
        <w:spacing w:line="360" w:lineRule="auto"/>
        <w:ind w:left="426" w:hanging="426"/>
        <w:rPr>
          <w:rFonts w:ascii="Arial" w:hAnsi="Arial" w:cs="Arial"/>
          <w:b w:val="0"/>
          <w:sz w:val="22"/>
          <w:szCs w:val="22"/>
        </w:rPr>
      </w:pPr>
      <w:r w:rsidRPr="00C55986">
        <w:rPr>
          <w:rFonts w:ascii="Arial" w:hAnsi="Arial"/>
          <w:b w:val="0"/>
          <w:sz w:val="22"/>
          <w:szCs w:val="22"/>
        </w:rPr>
        <w:t xml:space="preserve">Republiek van Suid-Afrika. 1997. </w:t>
      </w:r>
      <w:r w:rsidRPr="00C55986">
        <w:rPr>
          <w:rFonts w:ascii="Arial" w:hAnsi="Arial"/>
          <w:b w:val="0"/>
          <w:i/>
          <w:sz w:val="22"/>
          <w:szCs w:val="22"/>
        </w:rPr>
        <w:t>Wet op Gelyke Indiensneming 103 van 1997.</w:t>
      </w:r>
      <w:r w:rsidRPr="00C55986">
        <w:rPr>
          <w:rFonts w:ascii="Arial" w:hAnsi="Arial"/>
          <w:b w:val="0"/>
          <w:sz w:val="22"/>
          <w:szCs w:val="22"/>
        </w:rPr>
        <w:t xml:space="preserve"> Pretoria: Staatsdrukker.</w:t>
      </w:r>
    </w:p>
    <w:p w14:paraId="37FCC429" w14:textId="36916361" w:rsidR="00F53844" w:rsidRPr="00C55986" w:rsidRDefault="00A4201B" w:rsidP="009943CA">
      <w:pPr>
        <w:pStyle w:val="Opskrif2"/>
        <w:spacing w:line="360" w:lineRule="auto"/>
        <w:ind w:left="426" w:hanging="426"/>
        <w:rPr>
          <w:rFonts w:ascii="Arial" w:hAnsi="Arial" w:cs="Arial"/>
          <w:b w:val="0"/>
          <w:sz w:val="22"/>
          <w:szCs w:val="22"/>
        </w:rPr>
      </w:pPr>
      <w:r w:rsidRPr="00C55986">
        <w:rPr>
          <w:rFonts w:ascii="Arial" w:hAnsi="Arial"/>
          <w:b w:val="0"/>
          <w:sz w:val="22"/>
          <w:szCs w:val="22"/>
        </w:rPr>
        <w:t xml:space="preserve">Republiek van Suid-Afrika. Departement Onderwys. 1997. </w:t>
      </w:r>
      <w:r w:rsidRPr="00C55986">
        <w:rPr>
          <w:rFonts w:ascii="Arial" w:hAnsi="Arial"/>
          <w:b w:val="0"/>
          <w:i/>
          <w:sz w:val="22"/>
          <w:szCs w:val="22"/>
        </w:rPr>
        <w:t>Witskrif oor Onderwys 3:</w:t>
      </w:r>
      <w:r w:rsidR="003B7EA1" w:rsidRPr="00C55986">
        <w:rPr>
          <w:rFonts w:ascii="Arial" w:hAnsi="Arial"/>
          <w:b w:val="0"/>
          <w:i/>
          <w:sz w:val="22"/>
          <w:szCs w:val="22"/>
        </w:rPr>
        <w:t xml:space="preserve"> </w:t>
      </w:r>
      <w:r w:rsidRPr="00C55986">
        <w:rPr>
          <w:rFonts w:ascii="Arial" w:hAnsi="Arial"/>
          <w:b w:val="0"/>
          <w:i/>
          <w:sz w:val="22"/>
          <w:szCs w:val="22"/>
        </w:rPr>
        <w:t>’n Program vir Transformasie van Hoër Onderwys.</w:t>
      </w:r>
      <w:r w:rsidRPr="00C55986">
        <w:rPr>
          <w:rFonts w:ascii="Arial" w:hAnsi="Arial"/>
          <w:b w:val="0"/>
          <w:sz w:val="22"/>
          <w:szCs w:val="22"/>
        </w:rPr>
        <w:t xml:space="preserve"> [Intyds]. Beskikbaar: </w:t>
      </w:r>
      <w:bookmarkEnd w:id="0"/>
      <w:r w:rsidR="007C611F">
        <w:fldChar w:fldCharType="begin"/>
      </w:r>
      <w:r w:rsidR="007C611F">
        <w:instrText xml:space="preserve"> HYPERLINK "http://www.education.gov.za/Portals/0/Documents/Legislation/White%</w:instrText>
      </w:r>
      <w:r w:rsidR="007C611F">
        <w:instrText xml:space="preserve">20paper/GOVERNMENT%20GAZETTE,%2015%20AUGUST%201997.pdf?ver=2008-03-05-104658-000" </w:instrText>
      </w:r>
      <w:r w:rsidR="007C611F">
        <w:fldChar w:fldCharType="separate"/>
      </w:r>
      <w:r w:rsidRPr="003B7EA1">
        <w:rPr>
          <w:rStyle w:val="Hyperlink"/>
          <w:rFonts w:ascii="Arial" w:hAnsi="Arial"/>
          <w:b w:val="0"/>
          <w:sz w:val="22"/>
          <w:szCs w:val="22"/>
        </w:rPr>
        <w:t>http://www.education.gov.za/Portals/0/Documents/Legislation/White%20paper/GOVERNMENT%20GAZETTE,%2015%20AUGUST%201997.pdf?ver=2008-03-05-104658-000</w:t>
      </w:r>
      <w:r w:rsidR="007C611F">
        <w:rPr>
          <w:rStyle w:val="Hyperlink"/>
          <w:rFonts w:ascii="Arial" w:hAnsi="Arial"/>
          <w:b w:val="0"/>
          <w:sz w:val="22"/>
          <w:szCs w:val="22"/>
        </w:rPr>
        <w:fldChar w:fldCharType="end"/>
      </w:r>
      <w:r w:rsidR="00E04EE2">
        <w:rPr>
          <w:rStyle w:val="Hyperlink"/>
          <w:rFonts w:ascii="Arial" w:hAnsi="Arial"/>
          <w:b w:val="0"/>
          <w:sz w:val="22"/>
          <w:szCs w:val="22"/>
        </w:rPr>
        <w:t xml:space="preserve"> </w:t>
      </w:r>
      <w:r w:rsidR="00E04EE2" w:rsidRPr="00C55986">
        <w:rPr>
          <w:rFonts w:ascii="Arial" w:hAnsi="Arial"/>
          <w:b w:val="0"/>
          <w:sz w:val="22"/>
          <w:szCs w:val="22"/>
        </w:rPr>
        <w:t>[2017, </w:t>
      </w:r>
      <w:r w:rsidR="00F53844" w:rsidRPr="00C55986">
        <w:rPr>
          <w:rFonts w:ascii="Arial" w:hAnsi="Arial"/>
          <w:b w:val="0"/>
          <w:sz w:val="22"/>
          <w:szCs w:val="22"/>
        </w:rPr>
        <w:t>13</w:t>
      </w:r>
      <w:r w:rsidR="00E04EE2" w:rsidRPr="00C55986">
        <w:rPr>
          <w:rFonts w:ascii="Arial" w:hAnsi="Arial"/>
          <w:b w:val="0"/>
          <w:sz w:val="22"/>
          <w:szCs w:val="22"/>
        </w:rPr>
        <w:t> </w:t>
      </w:r>
      <w:r w:rsidR="00F53844" w:rsidRPr="00C55986">
        <w:rPr>
          <w:rFonts w:ascii="Arial" w:hAnsi="Arial"/>
          <w:b w:val="0"/>
          <w:sz w:val="22"/>
          <w:szCs w:val="22"/>
        </w:rPr>
        <w:t>April].</w:t>
      </w:r>
    </w:p>
    <w:p w14:paraId="76FE2FE2" w14:textId="77777777" w:rsidR="00BD222D" w:rsidRPr="00C55986" w:rsidRDefault="006D721C" w:rsidP="00FA7FF1">
      <w:pPr>
        <w:spacing w:before="120" w:after="120" w:line="360" w:lineRule="auto"/>
        <w:ind w:left="426" w:hanging="426"/>
        <w:jc w:val="both"/>
        <w:rPr>
          <w:rFonts w:ascii="Arial" w:hAnsi="Arial" w:cs="Arial"/>
        </w:rPr>
      </w:pPr>
      <w:r w:rsidRPr="00C55986">
        <w:rPr>
          <w:rFonts w:ascii="Arial" w:hAnsi="Arial"/>
        </w:rPr>
        <w:t xml:space="preserve">Republiek van Suid-Afrika. Departement Onderwys. 2001. </w:t>
      </w:r>
      <w:r w:rsidRPr="00C55986">
        <w:rPr>
          <w:rFonts w:ascii="Arial" w:hAnsi="Arial"/>
          <w:i/>
        </w:rPr>
        <w:t>Witskrif oor Onderwys 6: Spesiale Onderwysbehoeftes. Die vestiging van ’n inklusiewe onderwys- en opleidingstelsel.</w:t>
      </w:r>
      <w:r w:rsidR="003B7EA1" w:rsidRPr="00C55986">
        <w:rPr>
          <w:rFonts w:ascii="Arial" w:hAnsi="Arial"/>
        </w:rPr>
        <w:t xml:space="preserve"> </w:t>
      </w:r>
      <w:r w:rsidRPr="00C55986">
        <w:rPr>
          <w:rFonts w:ascii="Arial" w:hAnsi="Arial"/>
        </w:rPr>
        <w:t>Pretoria: Staatsdrukker.</w:t>
      </w:r>
    </w:p>
    <w:p w14:paraId="107FECE3" w14:textId="77777777" w:rsidR="00A4201B" w:rsidRPr="00C55986" w:rsidRDefault="00A4201B" w:rsidP="00FA7FF1">
      <w:pPr>
        <w:pStyle w:val="Opskrif2"/>
        <w:spacing w:line="360" w:lineRule="auto"/>
        <w:ind w:left="426" w:hanging="426"/>
        <w:rPr>
          <w:rFonts w:ascii="Arial" w:hAnsi="Arial" w:cs="Arial"/>
          <w:b w:val="0"/>
          <w:sz w:val="22"/>
          <w:szCs w:val="22"/>
        </w:rPr>
      </w:pPr>
      <w:r w:rsidRPr="00C55986">
        <w:rPr>
          <w:rFonts w:ascii="Arial" w:hAnsi="Arial"/>
          <w:b w:val="0"/>
          <w:sz w:val="22"/>
          <w:szCs w:val="22"/>
        </w:rPr>
        <w:t>Republiek van Suid-Afrika. Departement Onderwys. 2001. Nasionale Plan vir Hoër Onderwys. Pretoria: Staatsdrukker.</w:t>
      </w:r>
    </w:p>
    <w:p w14:paraId="16AF76A4" w14:textId="3F874800" w:rsidR="00EE6E64" w:rsidRPr="00FA7FF1" w:rsidRDefault="00BD5700" w:rsidP="00FA7FF1">
      <w:pPr>
        <w:pStyle w:val="Opskrif2"/>
        <w:spacing w:line="360" w:lineRule="auto"/>
        <w:ind w:left="426" w:hanging="426"/>
        <w:rPr>
          <w:rFonts w:ascii="Arial" w:hAnsi="Arial" w:cs="Arial"/>
          <w:b w:val="0"/>
          <w:sz w:val="22"/>
          <w:szCs w:val="22"/>
        </w:rPr>
      </w:pPr>
      <w:r w:rsidRPr="00C55986">
        <w:rPr>
          <w:rFonts w:ascii="Arial" w:hAnsi="Arial"/>
          <w:b w:val="0"/>
          <w:sz w:val="22"/>
          <w:szCs w:val="22"/>
        </w:rPr>
        <w:t xml:space="preserve">Republiek van Suid-Afrika. 2002. </w:t>
      </w:r>
      <w:r w:rsidRPr="00C55986">
        <w:rPr>
          <w:rFonts w:ascii="Arial" w:hAnsi="Arial"/>
          <w:b w:val="0"/>
          <w:i/>
          <w:sz w:val="22"/>
          <w:szCs w:val="22"/>
        </w:rPr>
        <w:t xml:space="preserve">Kode van Goeie Praktyk: Sleutelaspekte van gestremdheid in die werkplek. </w:t>
      </w:r>
      <w:r w:rsidRPr="00C55986">
        <w:rPr>
          <w:rFonts w:ascii="Arial" w:hAnsi="Arial"/>
          <w:b w:val="0"/>
          <w:sz w:val="22"/>
          <w:szCs w:val="22"/>
        </w:rPr>
        <w:t>[Intyds]. Beskikbaar:</w:t>
      </w:r>
      <w:r w:rsidR="00AE17CF" w:rsidRPr="00C55986">
        <w:rPr>
          <w:rFonts w:ascii="Arial" w:hAnsi="Arial"/>
          <w:b w:val="0"/>
          <w:sz w:val="22"/>
          <w:szCs w:val="22"/>
        </w:rPr>
        <w:t xml:space="preserve"> </w:t>
      </w:r>
      <w:hyperlink r:id="rId12" w:history="1">
        <w:r w:rsidR="00FA7FF1" w:rsidRPr="00ED042A">
          <w:rPr>
            <w:rStyle w:val="Hyperlink"/>
            <w:rFonts w:ascii="Arial" w:hAnsi="Arial"/>
            <w:b w:val="0"/>
            <w:sz w:val="22"/>
            <w:szCs w:val="22"/>
          </w:rPr>
          <w:t>http://www.labour.gov.za/DOL/downloads/ legislation/Codes%20of%20Good%20Practice/employment-equity/Code%20of% 20Good%20Practice%20on%20Key%20Aspects%20on%20the%20Employment%20of%20People%20with%20Disabilities.pdf</w:t>
        </w:r>
      </w:hyperlink>
      <w:r w:rsidR="003B7EA1" w:rsidRPr="003B7EA1">
        <w:t xml:space="preserve"> </w:t>
      </w:r>
      <w:r w:rsidR="003B7EA1" w:rsidRPr="00FA7FF1">
        <w:rPr>
          <w:rFonts w:ascii="Arial" w:hAnsi="Arial"/>
          <w:b w:val="0"/>
          <w:sz w:val="22"/>
          <w:szCs w:val="22"/>
        </w:rPr>
        <w:t>[2017, 13 April].</w:t>
      </w:r>
    </w:p>
    <w:p w14:paraId="65E56629" w14:textId="28D23D74" w:rsidR="00AE17CF" w:rsidRPr="00FA7FF1" w:rsidRDefault="00BD5700" w:rsidP="00FA7FF1">
      <w:pPr>
        <w:pStyle w:val="Opskrif2"/>
        <w:spacing w:line="360" w:lineRule="auto"/>
        <w:ind w:left="426" w:hanging="426"/>
        <w:rPr>
          <w:rFonts w:ascii="Arial" w:hAnsi="Arial" w:cs="Arial"/>
          <w:b w:val="0"/>
          <w:sz w:val="22"/>
          <w:szCs w:val="22"/>
        </w:rPr>
      </w:pPr>
      <w:r w:rsidRPr="00C55986">
        <w:rPr>
          <w:rFonts w:ascii="Arial" w:hAnsi="Arial"/>
          <w:b w:val="0"/>
          <w:sz w:val="22"/>
          <w:szCs w:val="22"/>
        </w:rPr>
        <w:t xml:space="preserve">Republiek van Suid-Afrika. 2013. </w:t>
      </w:r>
      <w:r w:rsidRPr="00C55986">
        <w:rPr>
          <w:rFonts w:ascii="Arial" w:hAnsi="Arial"/>
          <w:b w:val="0"/>
          <w:i/>
          <w:sz w:val="22"/>
          <w:szCs w:val="22"/>
        </w:rPr>
        <w:t>Witskrif oor naskoolse onderwys en opleiding.</w:t>
      </w:r>
      <w:r w:rsidRPr="00C55986">
        <w:rPr>
          <w:rFonts w:ascii="Arial" w:hAnsi="Arial"/>
          <w:b w:val="0"/>
          <w:sz w:val="22"/>
          <w:szCs w:val="22"/>
        </w:rPr>
        <w:t xml:space="preserve"> [Intyds].</w:t>
      </w:r>
      <w:r w:rsidR="00511B7D" w:rsidRPr="00C55986">
        <w:rPr>
          <w:rFonts w:ascii="Arial" w:hAnsi="Arial"/>
          <w:b w:val="0"/>
          <w:sz w:val="22"/>
          <w:szCs w:val="22"/>
        </w:rPr>
        <w:t xml:space="preserve"> Beskikbaar: </w:t>
      </w:r>
      <w:hyperlink r:id="rId13" w:history="1">
        <w:r w:rsidR="00511B7D" w:rsidRPr="00ED042A">
          <w:rPr>
            <w:rStyle w:val="Hyperlink"/>
            <w:rFonts w:ascii="Arial" w:hAnsi="Arial"/>
            <w:b w:val="0"/>
            <w:sz w:val="22"/>
            <w:szCs w:val="22"/>
          </w:rPr>
          <w:t>http://www.dhet.gov.za/SiteAssets/Latest%20News/White%20paper%20for %20post-school%20education%20and%20training.pdf</w:t>
        </w:r>
      </w:hyperlink>
      <w:r w:rsidR="00AE17CF" w:rsidRPr="003B7EA1">
        <w:rPr>
          <w:rFonts w:ascii="Arial" w:hAnsi="Arial"/>
          <w:b w:val="0"/>
          <w:sz w:val="22"/>
          <w:szCs w:val="22"/>
        </w:rPr>
        <w:t xml:space="preserve"> </w:t>
      </w:r>
      <w:r w:rsidR="00AE17CF" w:rsidRPr="00FA7FF1">
        <w:rPr>
          <w:rFonts w:ascii="Arial" w:hAnsi="Arial"/>
          <w:b w:val="0"/>
          <w:sz w:val="22"/>
          <w:szCs w:val="22"/>
        </w:rPr>
        <w:t>[2017, 13 April].</w:t>
      </w:r>
    </w:p>
    <w:p w14:paraId="3A7636BC" w14:textId="01E5BF5C" w:rsidR="00F53844" w:rsidRPr="00FA7FF1" w:rsidRDefault="00BD5700" w:rsidP="00FA7FF1">
      <w:pPr>
        <w:spacing w:before="120" w:after="120" w:line="360" w:lineRule="auto"/>
        <w:ind w:left="426" w:hanging="426"/>
        <w:jc w:val="both"/>
        <w:rPr>
          <w:rFonts w:ascii="Arial" w:eastAsia="Times New Roman" w:hAnsi="Arial" w:cs="Arial"/>
          <w:i/>
        </w:rPr>
      </w:pPr>
      <w:r w:rsidRPr="00C55986">
        <w:rPr>
          <w:rFonts w:ascii="Arial" w:hAnsi="Arial"/>
        </w:rPr>
        <w:t xml:space="preserve">Republiek van Suid-Afrika. 2013a. </w:t>
      </w:r>
      <w:r w:rsidRPr="00C55986">
        <w:rPr>
          <w:rFonts w:ascii="Arial" w:hAnsi="Arial"/>
          <w:i/>
        </w:rPr>
        <w:t>Suid-Afrikaanse Nasionale Ontwikkelingsplan.</w:t>
      </w:r>
      <w:r w:rsidRPr="00C55986">
        <w:rPr>
          <w:rFonts w:ascii="Arial" w:hAnsi="Arial"/>
        </w:rPr>
        <w:t xml:space="preserve"> [Intyds]. Beskikbaar: </w:t>
      </w:r>
      <w:hyperlink r:id="rId14" w:history="1">
        <w:r w:rsidR="00FA7FF1" w:rsidRPr="00ED042A">
          <w:rPr>
            <w:rStyle w:val="Hyperlink"/>
            <w:rFonts w:ascii="Arial" w:hAnsi="Arial"/>
          </w:rPr>
          <w:t>http://www.gov.za/sites/www.gov.za/files/Executive%20Summary-NDP% 202030%20-%20Our%20future%20-%20make%20it%20work.pdf</w:t>
        </w:r>
      </w:hyperlink>
      <w:r w:rsidR="00966C39" w:rsidRPr="003B7EA1">
        <w:rPr>
          <w:rFonts w:ascii="Arial" w:hAnsi="Arial"/>
        </w:rPr>
        <w:t xml:space="preserve"> </w:t>
      </w:r>
      <w:r w:rsidR="00966C39" w:rsidRPr="00FA7FF1">
        <w:rPr>
          <w:rFonts w:ascii="Arial" w:hAnsi="Arial"/>
        </w:rPr>
        <w:t>[2017, 13 April].</w:t>
      </w:r>
    </w:p>
    <w:p w14:paraId="641EAFBF" w14:textId="29E63573" w:rsidR="00BD5700" w:rsidRPr="00C55986" w:rsidRDefault="00BD5700" w:rsidP="00BD5700">
      <w:pPr>
        <w:spacing w:before="120" w:after="120" w:line="360" w:lineRule="auto"/>
        <w:ind w:left="426" w:hanging="426"/>
        <w:jc w:val="both"/>
        <w:rPr>
          <w:rFonts w:ascii="Arial" w:eastAsia="Times New Roman" w:hAnsi="Arial" w:cs="Arial"/>
          <w:i/>
        </w:rPr>
      </w:pPr>
      <w:r w:rsidRPr="00C55986">
        <w:rPr>
          <w:rFonts w:ascii="Arial" w:hAnsi="Arial"/>
        </w:rPr>
        <w:t xml:space="preserve">Republiek van Suid-Afrika. 2013b. </w:t>
      </w:r>
      <w:r w:rsidRPr="00C55986">
        <w:rPr>
          <w:rFonts w:ascii="Arial" w:hAnsi="Arial"/>
          <w:i/>
        </w:rPr>
        <w:t>Wet op die Beskerming van Persoonlike Inligting</w:t>
      </w:r>
      <w:r w:rsidRPr="00C55986">
        <w:rPr>
          <w:rFonts w:ascii="Arial" w:hAnsi="Arial"/>
          <w:i/>
          <w:shd w:val="clear" w:color="auto" w:fill="FFFFFF"/>
        </w:rPr>
        <w:t xml:space="preserve"> 4 van 2013</w:t>
      </w:r>
      <w:r w:rsidRPr="00C55986">
        <w:rPr>
          <w:rFonts w:ascii="Arial" w:hAnsi="Arial"/>
          <w:shd w:val="clear" w:color="auto" w:fill="FFFFFF"/>
        </w:rPr>
        <w:t>. Pretoria: Staatsdrukker.</w:t>
      </w:r>
    </w:p>
    <w:p w14:paraId="08493058" w14:textId="4DE4129D" w:rsidR="00BD222D" w:rsidRPr="00511B7D" w:rsidRDefault="00F953E6" w:rsidP="009943CA">
      <w:pPr>
        <w:spacing w:before="120" w:after="120" w:line="360" w:lineRule="auto"/>
        <w:ind w:left="426" w:hanging="426"/>
        <w:jc w:val="both"/>
        <w:rPr>
          <w:rFonts w:ascii="Arial" w:eastAsia="Times New Roman" w:hAnsi="Arial" w:cs="Arial"/>
          <w:lang w:val="en-ZA"/>
        </w:rPr>
      </w:pPr>
      <w:r w:rsidRPr="00C55986">
        <w:rPr>
          <w:rFonts w:ascii="Arial" w:hAnsi="Arial"/>
        </w:rPr>
        <w:lastRenderedPageBreak/>
        <w:t xml:space="preserve">Republiek van Suid-Afrika. Departement Sosiale Ontwikkeling. 2016. </w:t>
      </w:r>
      <w:r w:rsidRPr="00C55986">
        <w:rPr>
          <w:rFonts w:ascii="Arial" w:hAnsi="Arial"/>
          <w:i/>
        </w:rPr>
        <w:t xml:space="preserve">Witskrif oor die Regte van Persone met Gestremdhede. </w:t>
      </w:r>
      <w:r w:rsidRPr="00C55986">
        <w:rPr>
          <w:rFonts w:ascii="Arial" w:hAnsi="Arial"/>
        </w:rPr>
        <w:t xml:space="preserve">[Intyds]. Beskikbaar: </w:t>
      </w:r>
      <w:hyperlink r:id="rId15" w:history="1">
        <w:r w:rsidR="00FA7FF1" w:rsidRPr="00511B7D">
          <w:rPr>
            <w:rStyle w:val="Hyperlink"/>
            <w:rFonts w:ascii="Arial" w:hAnsi="Arial"/>
            <w:lang w:val="en-ZA"/>
          </w:rPr>
          <w:t>http://www.justice</w:t>
        </w:r>
      </w:hyperlink>
      <w:r w:rsidRPr="00511B7D">
        <w:rPr>
          <w:rStyle w:val="Hyperlink"/>
          <w:rFonts w:ascii="Arial" w:hAnsi="Arial"/>
          <w:lang w:val="en-ZA"/>
        </w:rPr>
        <w:t>.gov.za/</w:t>
      </w:r>
      <w:r w:rsidR="00FA7FF1" w:rsidRPr="00511B7D">
        <w:rPr>
          <w:rStyle w:val="Hyperlink"/>
          <w:rFonts w:ascii="Arial" w:hAnsi="Arial"/>
          <w:lang w:val="en-ZA"/>
        </w:rPr>
        <w:t xml:space="preserve"> </w:t>
      </w:r>
      <w:r w:rsidRPr="00511B7D">
        <w:rPr>
          <w:rStyle w:val="Hyperlink"/>
          <w:rFonts w:ascii="Arial" w:hAnsi="Arial"/>
          <w:lang w:val="en-ZA"/>
        </w:rPr>
        <w:t>legislation/acts/ 2000-004.pdf</w:t>
      </w:r>
      <w:r w:rsidRPr="00511B7D">
        <w:rPr>
          <w:rFonts w:ascii="Arial" w:hAnsi="Arial"/>
          <w:lang w:val="en-ZA"/>
        </w:rPr>
        <w:t xml:space="preserve"> [2017, 6 April].</w:t>
      </w:r>
    </w:p>
    <w:p w14:paraId="7AD06067" w14:textId="5CEEEF64" w:rsidR="00BD222D" w:rsidRPr="00C55986" w:rsidRDefault="00CC0959" w:rsidP="009943CA">
      <w:pPr>
        <w:spacing w:before="120" w:after="120" w:line="360" w:lineRule="auto"/>
        <w:ind w:left="426" w:hanging="426"/>
        <w:jc w:val="both"/>
        <w:rPr>
          <w:rFonts w:ascii="Arial" w:hAnsi="Arial" w:cs="Arial"/>
        </w:rPr>
      </w:pPr>
      <w:r w:rsidRPr="00C55986">
        <w:rPr>
          <w:rFonts w:ascii="Arial" w:hAnsi="Arial"/>
        </w:rPr>
        <w:t xml:space="preserve">Republiek van Suid-Afrika. </w:t>
      </w:r>
      <w:r w:rsidR="00E04EE2" w:rsidRPr="00C55986">
        <w:rPr>
          <w:rFonts w:ascii="Arial" w:hAnsi="Arial"/>
        </w:rPr>
        <w:t>201</w:t>
      </w:r>
      <w:r w:rsidRPr="00C55986">
        <w:rPr>
          <w:rFonts w:ascii="Arial" w:hAnsi="Arial"/>
        </w:rPr>
        <w:t xml:space="preserve">1. Suid-Afrikaanse Nasionale Standaard (SANS 10400-S:2011). </w:t>
      </w:r>
      <w:r w:rsidRPr="00C55986">
        <w:rPr>
          <w:rFonts w:ascii="Arial" w:hAnsi="Arial"/>
          <w:i/>
        </w:rPr>
        <w:t xml:space="preserve">Wet op Nasionale Bouregulasies en Boustandaarde 103 </w:t>
      </w:r>
      <w:r w:rsidR="00FA7FF1" w:rsidRPr="00C55986">
        <w:rPr>
          <w:rFonts w:ascii="Arial" w:hAnsi="Arial"/>
          <w:i/>
        </w:rPr>
        <w:t>van</w:t>
      </w:r>
      <w:r w:rsidRPr="00C55986">
        <w:rPr>
          <w:rFonts w:ascii="Arial" w:hAnsi="Arial"/>
          <w:i/>
        </w:rPr>
        <w:t xml:space="preserve"> 1977</w:t>
      </w:r>
      <w:r w:rsidRPr="00C55986">
        <w:rPr>
          <w:rFonts w:ascii="Arial" w:hAnsi="Arial"/>
        </w:rPr>
        <w:t xml:space="preserve">. </w:t>
      </w:r>
      <w:r w:rsidRPr="00C55986">
        <w:rPr>
          <w:rFonts w:ascii="Arial" w:hAnsi="Arial"/>
          <w:i/>
        </w:rPr>
        <w:t>Deel S: Fasiliteite vir persone met gestremdhede.</w:t>
      </w:r>
      <w:r w:rsidRPr="00C55986">
        <w:rPr>
          <w:rFonts w:ascii="Arial" w:hAnsi="Arial"/>
        </w:rPr>
        <w:t xml:space="preserve"> Pretoria: Staatsdrukker.</w:t>
      </w:r>
    </w:p>
    <w:p w14:paraId="270F57B7" w14:textId="77777777" w:rsidR="00BD222D" w:rsidRPr="00C55986" w:rsidRDefault="00BD222D" w:rsidP="009943CA">
      <w:pPr>
        <w:pStyle w:val="Opskrif2"/>
        <w:spacing w:line="360" w:lineRule="auto"/>
        <w:ind w:left="426" w:hanging="426"/>
        <w:rPr>
          <w:rFonts w:ascii="Arial" w:hAnsi="Arial" w:cs="Arial"/>
          <w:b w:val="0"/>
          <w:sz w:val="22"/>
          <w:szCs w:val="22"/>
        </w:rPr>
      </w:pPr>
      <w:r w:rsidRPr="00C55986">
        <w:rPr>
          <w:rFonts w:ascii="Arial" w:hAnsi="Arial"/>
          <w:b w:val="0"/>
          <w:sz w:val="22"/>
          <w:szCs w:val="22"/>
        </w:rPr>
        <w:t xml:space="preserve">Rossouw, C. 2005. </w:t>
      </w:r>
      <w:r w:rsidRPr="00C55986">
        <w:rPr>
          <w:rFonts w:ascii="Arial" w:hAnsi="Arial"/>
          <w:b w:val="0"/>
          <w:i/>
          <w:sz w:val="22"/>
          <w:szCs w:val="22"/>
        </w:rPr>
        <w:t>Gesprekvoeringsdokument: Viserektor: Akademies insake die Adviesforum vir Studente met Gestremdhede</w:t>
      </w:r>
      <w:r w:rsidRPr="00C55986">
        <w:rPr>
          <w:rFonts w:ascii="Arial" w:hAnsi="Arial"/>
          <w:b w:val="0"/>
          <w:sz w:val="22"/>
          <w:szCs w:val="22"/>
        </w:rPr>
        <w:t>. Stellenbosch: Universiteit Stellenbosch.</w:t>
      </w:r>
    </w:p>
    <w:p w14:paraId="56FAFFC6" w14:textId="5C08E30F" w:rsidR="00604532" w:rsidRPr="003B7EA1" w:rsidRDefault="00BD222D" w:rsidP="009943CA">
      <w:pPr>
        <w:pStyle w:val="Opskrif2"/>
        <w:spacing w:line="360" w:lineRule="auto"/>
        <w:ind w:left="426" w:hanging="426"/>
        <w:rPr>
          <w:rFonts w:ascii="Arial" w:hAnsi="Arial" w:cs="Arial"/>
          <w:b w:val="0"/>
          <w:sz w:val="22"/>
          <w:szCs w:val="22"/>
        </w:rPr>
      </w:pPr>
      <w:r w:rsidRPr="00C55986">
        <w:rPr>
          <w:rFonts w:ascii="Arial" w:hAnsi="Arial"/>
          <w:b w:val="0"/>
          <w:sz w:val="22"/>
          <w:szCs w:val="22"/>
        </w:rPr>
        <w:t xml:space="preserve">Universiteit Stellenbosch. 2000. </w:t>
      </w:r>
      <w:r w:rsidRPr="00C55986">
        <w:rPr>
          <w:rFonts w:ascii="Arial" w:hAnsi="Arial"/>
          <w:b w:val="0"/>
          <w:i/>
          <w:sz w:val="22"/>
          <w:szCs w:val="22"/>
        </w:rPr>
        <w:t>ŉ Strategiese raamwerk vir die eeuwisseling en daarna.</w:t>
      </w:r>
      <w:r w:rsidR="00FA7FF1" w:rsidRPr="00C55986">
        <w:rPr>
          <w:rFonts w:ascii="Arial" w:hAnsi="Arial"/>
          <w:b w:val="0"/>
          <w:i/>
          <w:sz w:val="22"/>
          <w:szCs w:val="22"/>
        </w:rPr>
        <w:t xml:space="preserve"> </w:t>
      </w:r>
      <w:r w:rsidR="00604532" w:rsidRPr="00C55986">
        <w:rPr>
          <w:rFonts w:ascii="Arial" w:hAnsi="Arial"/>
          <w:b w:val="0"/>
          <w:sz w:val="22"/>
          <w:szCs w:val="22"/>
        </w:rPr>
        <w:t xml:space="preserve">[Intyds]. Beskikbaar: </w:t>
      </w:r>
      <w:hyperlink r:id="rId16" w:history="1">
        <w:r w:rsidR="00FA7FF1" w:rsidRPr="00ED042A">
          <w:rPr>
            <w:rStyle w:val="Hyperlink"/>
            <w:rFonts w:ascii="Arial" w:hAnsi="Arial"/>
            <w:b w:val="0"/>
            <w:sz w:val="22"/>
            <w:szCs w:val="22"/>
          </w:rPr>
          <w:t>http://www.sun.ac.za/english/Documents/Strategic_docs/statengels .pdf</w:t>
        </w:r>
      </w:hyperlink>
      <w:r w:rsidR="00604532" w:rsidRPr="003B7EA1">
        <w:rPr>
          <w:rFonts w:ascii="Arial" w:hAnsi="Arial"/>
          <w:b w:val="0"/>
          <w:sz w:val="22"/>
          <w:szCs w:val="22"/>
        </w:rPr>
        <w:t xml:space="preserve"> [2017, 13 April].</w:t>
      </w:r>
    </w:p>
    <w:p w14:paraId="7633417E" w14:textId="03E53876" w:rsidR="00604532" w:rsidRPr="00B52526" w:rsidRDefault="00BD222D" w:rsidP="009943CA">
      <w:pPr>
        <w:spacing w:before="120" w:after="120" w:line="360" w:lineRule="auto"/>
        <w:ind w:left="426" w:hanging="426"/>
        <w:jc w:val="both"/>
        <w:rPr>
          <w:rFonts w:ascii="Arial" w:hAnsi="Arial" w:cs="Arial"/>
        </w:rPr>
      </w:pPr>
      <w:r w:rsidRPr="00C55986">
        <w:rPr>
          <w:rFonts w:ascii="Arial" w:hAnsi="Arial"/>
        </w:rPr>
        <w:t xml:space="preserve">Universiteit Stellenbosch. 2013a. </w:t>
      </w:r>
      <w:r w:rsidRPr="00C55986">
        <w:rPr>
          <w:rFonts w:ascii="Arial" w:hAnsi="Arial"/>
          <w:i/>
        </w:rPr>
        <w:t>US se Institusionele Voorneme en Strategie 2013–2018.</w:t>
      </w:r>
      <w:r w:rsidRPr="00C55986">
        <w:rPr>
          <w:rFonts w:ascii="Arial" w:hAnsi="Arial"/>
        </w:rPr>
        <w:t xml:space="preserve"> [Intyds]. Beskikbaar: </w:t>
      </w:r>
      <w:hyperlink r:id="rId17" w:history="1">
        <w:r w:rsidR="00B52526" w:rsidRPr="00ED042A">
          <w:rPr>
            <w:rStyle w:val="Hyperlink"/>
            <w:rFonts w:ascii="Arial" w:hAnsi="Arial"/>
          </w:rPr>
          <w:t>http://www.sun.ac.za/english/management/rector/Documents/ Institutional%20Intent%20and%20Strategy%202013-2018.pdf</w:t>
        </w:r>
      </w:hyperlink>
      <w:r w:rsidRPr="003B7EA1">
        <w:rPr>
          <w:rFonts w:ascii="Arial" w:hAnsi="Arial"/>
        </w:rPr>
        <w:t xml:space="preserve"> </w:t>
      </w:r>
      <w:r w:rsidRPr="00B52526">
        <w:rPr>
          <w:rFonts w:ascii="Arial" w:hAnsi="Arial"/>
        </w:rPr>
        <w:t>[2017, 13 April].</w:t>
      </w:r>
    </w:p>
    <w:p w14:paraId="53D88078" w14:textId="017147E4" w:rsidR="00604532" w:rsidRPr="00C55986" w:rsidRDefault="00BD222D" w:rsidP="009943CA">
      <w:pPr>
        <w:spacing w:before="120" w:after="120" w:line="360" w:lineRule="auto"/>
        <w:ind w:left="426" w:hanging="426"/>
        <w:jc w:val="both"/>
        <w:rPr>
          <w:rFonts w:ascii="Arial" w:hAnsi="Arial" w:cs="Arial"/>
        </w:rPr>
      </w:pPr>
      <w:r w:rsidRPr="00C55986">
        <w:rPr>
          <w:rFonts w:ascii="Arial" w:hAnsi="Arial"/>
        </w:rPr>
        <w:t xml:space="preserve">Universiteit Stellenbosch. 2013b. </w:t>
      </w:r>
      <w:r w:rsidRPr="00C55986">
        <w:rPr>
          <w:rFonts w:ascii="Arial" w:hAnsi="Arial"/>
          <w:i/>
        </w:rPr>
        <w:t>Die Universiteit se Visie, Missie en Waardestelling vir 2030.</w:t>
      </w:r>
      <w:r w:rsidRPr="00C55986">
        <w:rPr>
          <w:rFonts w:ascii="Arial" w:hAnsi="Arial"/>
        </w:rPr>
        <w:t xml:space="preserve"> [Intyds]. Beskikbaar: </w:t>
      </w:r>
      <w:hyperlink r:id="rId18" w:history="1">
        <w:r w:rsidR="00511B7D" w:rsidRPr="00ED042A">
          <w:rPr>
            <w:rStyle w:val="Hyperlink"/>
            <w:rFonts w:ascii="Arial" w:hAnsi="Arial"/>
          </w:rPr>
          <w:t>http://www.sun.ac.za/english/management/wim-de-villiers/vision 2030</w:t>
        </w:r>
      </w:hyperlink>
      <w:r w:rsidR="00604532" w:rsidRPr="003B7EA1">
        <w:rPr>
          <w:rFonts w:ascii="Arial" w:hAnsi="Arial"/>
        </w:rPr>
        <w:t xml:space="preserve"> </w:t>
      </w:r>
      <w:r w:rsidR="00604532" w:rsidRPr="00C55986">
        <w:rPr>
          <w:rFonts w:ascii="Arial" w:hAnsi="Arial"/>
        </w:rPr>
        <w:t>[2017, 13 April].</w:t>
      </w:r>
    </w:p>
    <w:p w14:paraId="33C5525D" w14:textId="3396726C" w:rsidR="00BD222D" w:rsidRPr="00B52526" w:rsidRDefault="00BD222D" w:rsidP="009943CA">
      <w:pPr>
        <w:spacing w:before="120" w:after="120" w:line="360" w:lineRule="auto"/>
        <w:ind w:left="426" w:hanging="426"/>
        <w:jc w:val="both"/>
        <w:rPr>
          <w:rFonts w:ascii="Arial" w:hAnsi="Arial" w:cs="Arial"/>
        </w:rPr>
      </w:pPr>
      <w:r w:rsidRPr="00B52526">
        <w:rPr>
          <w:rFonts w:ascii="Arial" w:hAnsi="Arial"/>
        </w:rPr>
        <w:t xml:space="preserve">Verenigde Nasies. 2007. </w:t>
      </w:r>
      <w:r w:rsidRPr="00B52526">
        <w:rPr>
          <w:rFonts w:ascii="Arial" w:hAnsi="Arial"/>
          <w:i/>
        </w:rPr>
        <w:t>Konvensie oor die regte van persone met gestremdhede (</w:t>
      </w:r>
      <w:r w:rsidRPr="00B52526">
        <w:rPr>
          <w:rFonts w:ascii="Arial" w:hAnsi="Arial"/>
        </w:rPr>
        <w:t xml:space="preserve">Eng.: </w:t>
      </w:r>
      <w:r w:rsidRPr="00B52526">
        <w:rPr>
          <w:rFonts w:ascii="Arial" w:hAnsi="Arial"/>
          <w:i/>
        </w:rPr>
        <w:t xml:space="preserve">UNCRPD). </w:t>
      </w:r>
      <w:r w:rsidRPr="00B52526">
        <w:rPr>
          <w:rFonts w:ascii="Arial" w:hAnsi="Arial"/>
        </w:rPr>
        <w:t xml:space="preserve">[Intyds]. Beskikbaar: </w:t>
      </w:r>
      <w:hyperlink r:id="rId19" w:history="1">
        <w:r w:rsidRPr="00B52526">
          <w:rPr>
            <w:rStyle w:val="Hyperlink"/>
            <w:rFonts w:ascii="Arial" w:hAnsi="Arial"/>
          </w:rPr>
          <w:t>http://www/un.org/disabilities/</w:t>
        </w:r>
      </w:hyperlink>
      <w:r w:rsidRPr="00B52526">
        <w:rPr>
          <w:rStyle w:val="Hyperlink"/>
          <w:rFonts w:ascii="Arial" w:hAnsi="Arial"/>
        </w:rPr>
        <w:t>convention/</w:t>
      </w:r>
      <w:r w:rsidR="00B52526">
        <w:rPr>
          <w:rStyle w:val="Hyperlink"/>
          <w:rFonts w:ascii="Arial" w:hAnsi="Arial"/>
        </w:rPr>
        <w:t xml:space="preserve"> </w:t>
      </w:r>
      <w:r w:rsidRPr="00B52526">
        <w:rPr>
          <w:rStyle w:val="Hyperlink"/>
          <w:rFonts w:ascii="Arial" w:hAnsi="Arial"/>
        </w:rPr>
        <w:t>conventionafull.shtml</w:t>
      </w:r>
      <w:r w:rsidRPr="00B52526">
        <w:t xml:space="preserve"> </w:t>
      </w:r>
      <w:r w:rsidRPr="00B52526">
        <w:rPr>
          <w:rFonts w:ascii="Arial" w:hAnsi="Arial"/>
        </w:rPr>
        <w:t>[2011, 28 June].</w:t>
      </w:r>
    </w:p>
    <w:p w14:paraId="33F57A4D" w14:textId="45327AFF" w:rsidR="00BD222D" w:rsidRPr="00B52526" w:rsidRDefault="00B52526" w:rsidP="00FA2884">
      <w:pPr>
        <w:spacing w:before="120" w:after="120" w:line="360" w:lineRule="atLeast"/>
        <w:jc w:val="both"/>
      </w:pPr>
      <w:r>
        <w:rPr>
          <w:rFonts w:ascii="Arial" w:hAnsi="Arial"/>
        </w:rPr>
        <w:t>Bygewerk</w:t>
      </w:r>
      <w:r w:rsidR="00BD222D" w:rsidRPr="00B52526">
        <w:rPr>
          <w:rFonts w:ascii="Arial" w:hAnsi="Arial"/>
        </w:rPr>
        <w:t xml:space="preserve"> 13 April 2017.</w:t>
      </w:r>
    </w:p>
    <w:sectPr w:rsidR="00BD222D" w:rsidRPr="00B52526" w:rsidSect="00F46A3F">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80C4F" w14:textId="77777777" w:rsidR="007C611F" w:rsidRDefault="007C611F" w:rsidP="00D44FC8">
      <w:pPr>
        <w:spacing w:after="0" w:line="240" w:lineRule="auto"/>
      </w:pPr>
      <w:r>
        <w:separator/>
      </w:r>
    </w:p>
  </w:endnote>
  <w:endnote w:type="continuationSeparator" w:id="0">
    <w:p w14:paraId="6E423C14" w14:textId="77777777" w:rsidR="007C611F" w:rsidRDefault="007C611F" w:rsidP="00D4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9F30A" w14:textId="77777777" w:rsidR="007C611F" w:rsidRDefault="007C611F" w:rsidP="00D44FC8">
      <w:pPr>
        <w:spacing w:after="0" w:line="240" w:lineRule="auto"/>
      </w:pPr>
      <w:r>
        <w:separator/>
      </w:r>
    </w:p>
  </w:footnote>
  <w:footnote w:type="continuationSeparator" w:id="0">
    <w:p w14:paraId="6E5EA292" w14:textId="77777777" w:rsidR="007C611F" w:rsidRDefault="007C611F" w:rsidP="00D44FC8">
      <w:pPr>
        <w:spacing w:after="0" w:line="240" w:lineRule="auto"/>
      </w:pPr>
      <w:r>
        <w:continuationSeparator/>
      </w:r>
    </w:p>
  </w:footnote>
  <w:footnote w:id="1">
    <w:p w14:paraId="4915CCF7" w14:textId="77777777" w:rsidR="005C7EC9" w:rsidRPr="0007676D" w:rsidRDefault="005C7EC9" w:rsidP="00D44FC8">
      <w:pPr>
        <w:pStyle w:val="FootnoteText"/>
        <w:rPr>
          <w:rFonts w:cs="Arial"/>
        </w:rPr>
      </w:pPr>
      <w:r>
        <w:rPr>
          <w:rStyle w:val="FootnoteReference"/>
          <w:rFonts w:cs="Arial"/>
          <w:sz w:val="22"/>
          <w:szCs w:val="22"/>
        </w:rPr>
        <w:footnoteRef/>
      </w:r>
      <w:r>
        <w:rPr>
          <w:sz w:val="22"/>
          <w:szCs w:val="22"/>
        </w:rPr>
        <w:t xml:space="preserve"> </w:t>
      </w:r>
      <w:r>
        <w:t xml:space="preserve">Aangepas uit </w:t>
      </w:r>
      <w:r w:rsidRPr="00AF48C1">
        <w:rPr>
          <w:i/>
        </w:rPr>
        <w:t>Witskrif oor die Regte van Persone met Gestremdhede</w:t>
      </w:r>
      <w:r>
        <w:t>, 2016.</w:t>
      </w:r>
    </w:p>
  </w:footnote>
  <w:footnote w:id="2">
    <w:p w14:paraId="7C4EF27F" w14:textId="77777777" w:rsidR="003D08FD" w:rsidRPr="0007676D" w:rsidRDefault="003D08FD" w:rsidP="003D08FD">
      <w:pPr>
        <w:pStyle w:val="FootnoteText"/>
        <w:rPr>
          <w:rFonts w:cs="Arial"/>
        </w:rPr>
      </w:pPr>
      <w:r>
        <w:rPr>
          <w:rStyle w:val="FootnoteReference"/>
          <w:rFonts w:cs="Arial"/>
        </w:rPr>
        <w:footnoteRef/>
      </w:r>
      <w:r>
        <w:t xml:space="preserve"> Ibid.</w:t>
      </w:r>
    </w:p>
  </w:footnote>
  <w:footnote w:id="3">
    <w:p w14:paraId="685EA6D4" w14:textId="5CF79348" w:rsidR="003D08FD" w:rsidRPr="00A708FB" w:rsidRDefault="003D08FD" w:rsidP="003D08FD">
      <w:pPr>
        <w:pStyle w:val="FootnoteText"/>
      </w:pPr>
      <w:r>
        <w:rPr>
          <w:rStyle w:val="FootnoteReference"/>
        </w:rPr>
        <w:footnoteRef/>
      </w:r>
      <w:r>
        <w:t xml:space="preserve"> </w:t>
      </w:r>
      <w:r w:rsidRPr="00375B5E">
        <w:rPr>
          <w:lang w:val="en-US"/>
        </w:rPr>
        <w:t>Center for Universal Design</w:t>
      </w:r>
      <w:r>
        <w:t>, 2008.</w:t>
      </w:r>
    </w:p>
  </w:footnote>
  <w:footnote w:id="4">
    <w:p w14:paraId="6AE9962C" w14:textId="77777777" w:rsidR="005C7EC9" w:rsidRDefault="005C7EC9" w:rsidP="00D44FC8">
      <w:pPr>
        <w:pStyle w:val="FootnoteText"/>
      </w:pPr>
      <w:r>
        <w:rPr>
          <w:rStyle w:val="FootnoteReference"/>
        </w:rPr>
        <w:footnoteRef/>
      </w:r>
      <w:r>
        <w:t xml:space="preserve"> Ibid.</w:t>
      </w:r>
    </w:p>
  </w:footnote>
  <w:footnote w:id="5">
    <w:p w14:paraId="1E33021C" w14:textId="77777777" w:rsidR="005C7EC9" w:rsidRPr="00C54D1F" w:rsidRDefault="005C7EC9">
      <w:pPr>
        <w:pStyle w:val="FootnoteText"/>
      </w:pPr>
      <w:r>
        <w:rPr>
          <w:rStyle w:val="FootnoteReference"/>
        </w:rPr>
        <w:footnoteRef/>
      </w:r>
      <w:r>
        <w:t xml:space="preserve"> Aangepas uit </w:t>
      </w:r>
      <w:r w:rsidRPr="00AF48C1">
        <w:rPr>
          <w:i/>
        </w:rPr>
        <w:t>Witskrif oor die Regte van Persone met Gestremdhede</w:t>
      </w:r>
      <w:r>
        <w:t>, 2016.</w:t>
      </w:r>
    </w:p>
  </w:footnote>
  <w:footnote w:id="6">
    <w:p w14:paraId="25E4A3D8" w14:textId="3B78B87D" w:rsidR="005C7EC9" w:rsidRPr="00C54D1F" w:rsidRDefault="005C7EC9">
      <w:pPr>
        <w:pStyle w:val="FootnoteText"/>
      </w:pPr>
      <w:r>
        <w:rPr>
          <w:rStyle w:val="FootnoteReference"/>
        </w:rPr>
        <w:footnoteRef/>
      </w:r>
      <w:r>
        <w:t xml:space="preserve"> </w:t>
      </w:r>
      <w:r w:rsidRPr="00375B5E">
        <w:rPr>
          <w:lang w:val="en-US"/>
        </w:rPr>
        <w:t>The Seven Principles of Universal Design</w:t>
      </w:r>
      <w:r w:rsidR="009F6CA8">
        <w:rPr>
          <w:lang w:val="en-US"/>
        </w:rPr>
        <w:t xml:space="preserve">, </w:t>
      </w:r>
      <w:r w:rsidR="009F6CA8">
        <w:t>2008</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D6A39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258D5"/>
    <w:multiLevelType w:val="multilevel"/>
    <w:tmpl w:val="5434CD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6229B6"/>
    <w:multiLevelType w:val="hybridMultilevel"/>
    <w:tmpl w:val="578C1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F5310"/>
    <w:multiLevelType w:val="multilevel"/>
    <w:tmpl w:val="CA52537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73F2017"/>
    <w:multiLevelType w:val="multilevel"/>
    <w:tmpl w:val="7046B5D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9B144E"/>
    <w:multiLevelType w:val="multilevel"/>
    <w:tmpl w:val="5B3EEFB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0C7470ED"/>
    <w:multiLevelType w:val="multilevel"/>
    <w:tmpl w:val="09D6C9E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E85267"/>
    <w:multiLevelType w:val="hybridMultilevel"/>
    <w:tmpl w:val="17ACAA08"/>
    <w:lvl w:ilvl="0" w:tplc="1C09000F">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4176EA0"/>
    <w:multiLevelType w:val="multilevel"/>
    <w:tmpl w:val="0F64B19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CD3DCA"/>
    <w:multiLevelType w:val="hybridMultilevel"/>
    <w:tmpl w:val="6054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535C5"/>
    <w:multiLevelType w:val="multilevel"/>
    <w:tmpl w:val="13086D7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3A7E3B78"/>
    <w:multiLevelType w:val="multilevel"/>
    <w:tmpl w:val="642698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D23FF2"/>
    <w:multiLevelType w:val="multilevel"/>
    <w:tmpl w:val="BBAA22FC"/>
    <w:lvl w:ilvl="0">
      <w:start w:val="7"/>
      <w:numFmt w:val="decimal"/>
      <w:lvlText w:val="%1"/>
      <w:lvlJc w:val="left"/>
      <w:pPr>
        <w:ind w:left="480" w:hanging="480"/>
      </w:pPr>
      <w:rPr>
        <w:rFonts w:hint="default"/>
      </w:rPr>
    </w:lvl>
    <w:lvl w:ilvl="1">
      <w:start w:val="7"/>
      <w:numFmt w:val="decimal"/>
      <w:lvlText w:val="%1.%2"/>
      <w:lvlJc w:val="left"/>
      <w:pPr>
        <w:ind w:left="847" w:hanging="480"/>
      </w:pPr>
      <w:rPr>
        <w:rFonts w:hint="default"/>
      </w:rPr>
    </w:lvl>
    <w:lvl w:ilvl="2">
      <w:start w:val="2"/>
      <w:numFmt w:val="decimal"/>
      <w:lvlText w:val="%1.%2.%3"/>
      <w:lvlJc w:val="left"/>
      <w:pPr>
        <w:ind w:left="1454"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736" w:hanging="1800"/>
      </w:pPr>
      <w:rPr>
        <w:rFonts w:hint="default"/>
      </w:rPr>
    </w:lvl>
  </w:abstractNum>
  <w:abstractNum w:abstractNumId="13" w15:restartNumberingAfterBreak="0">
    <w:nsid w:val="46F43236"/>
    <w:multiLevelType w:val="multilevel"/>
    <w:tmpl w:val="FA1E0A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315D9D"/>
    <w:multiLevelType w:val="hybridMultilevel"/>
    <w:tmpl w:val="CFD4B5EC"/>
    <w:lvl w:ilvl="0" w:tplc="A83A4086">
      <w:start w:val="11"/>
      <w:numFmt w:val="decimal"/>
      <w:lvlText w:val="%1"/>
      <w:lvlJc w:val="left"/>
      <w:pPr>
        <w:ind w:left="480" w:hanging="360"/>
      </w:pPr>
      <w:rPr>
        <w:rFonts w:hint="default"/>
      </w:rPr>
    </w:lvl>
    <w:lvl w:ilvl="1" w:tplc="1C090019" w:tentative="1">
      <w:start w:val="1"/>
      <w:numFmt w:val="lowerLetter"/>
      <w:lvlText w:val="%2."/>
      <w:lvlJc w:val="left"/>
      <w:pPr>
        <w:ind w:left="1200" w:hanging="360"/>
      </w:pPr>
    </w:lvl>
    <w:lvl w:ilvl="2" w:tplc="1C09001B" w:tentative="1">
      <w:start w:val="1"/>
      <w:numFmt w:val="lowerRoman"/>
      <w:lvlText w:val="%3."/>
      <w:lvlJc w:val="right"/>
      <w:pPr>
        <w:ind w:left="1920" w:hanging="180"/>
      </w:pPr>
    </w:lvl>
    <w:lvl w:ilvl="3" w:tplc="1C09000F" w:tentative="1">
      <w:start w:val="1"/>
      <w:numFmt w:val="decimal"/>
      <w:lvlText w:val="%4."/>
      <w:lvlJc w:val="left"/>
      <w:pPr>
        <w:ind w:left="2640" w:hanging="360"/>
      </w:pPr>
    </w:lvl>
    <w:lvl w:ilvl="4" w:tplc="1C090019" w:tentative="1">
      <w:start w:val="1"/>
      <w:numFmt w:val="lowerLetter"/>
      <w:lvlText w:val="%5."/>
      <w:lvlJc w:val="left"/>
      <w:pPr>
        <w:ind w:left="3360" w:hanging="360"/>
      </w:pPr>
    </w:lvl>
    <w:lvl w:ilvl="5" w:tplc="1C09001B" w:tentative="1">
      <w:start w:val="1"/>
      <w:numFmt w:val="lowerRoman"/>
      <w:lvlText w:val="%6."/>
      <w:lvlJc w:val="right"/>
      <w:pPr>
        <w:ind w:left="4080" w:hanging="180"/>
      </w:pPr>
    </w:lvl>
    <w:lvl w:ilvl="6" w:tplc="1C09000F" w:tentative="1">
      <w:start w:val="1"/>
      <w:numFmt w:val="decimal"/>
      <w:lvlText w:val="%7."/>
      <w:lvlJc w:val="left"/>
      <w:pPr>
        <w:ind w:left="4800" w:hanging="360"/>
      </w:pPr>
    </w:lvl>
    <w:lvl w:ilvl="7" w:tplc="1C090019" w:tentative="1">
      <w:start w:val="1"/>
      <w:numFmt w:val="lowerLetter"/>
      <w:lvlText w:val="%8."/>
      <w:lvlJc w:val="left"/>
      <w:pPr>
        <w:ind w:left="5520" w:hanging="360"/>
      </w:pPr>
    </w:lvl>
    <w:lvl w:ilvl="8" w:tplc="1C09001B" w:tentative="1">
      <w:start w:val="1"/>
      <w:numFmt w:val="lowerRoman"/>
      <w:lvlText w:val="%9."/>
      <w:lvlJc w:val="right"/>
      <w:pPr>
        <w:ind w:left="6240" w:hanging="180"/>
      </w:pPr>
    </w:lvl>
  </w:abstractNum>
  <w:abstractNum w:abstractNumId="15" w15:restartNumberingAfterBreak="0">
    <w:nsid w:val="51752FBC"/>
    <w:multiLevelType w:val="hybridMultilevel"/>
    <w:tmpl w:val="5510B9AC"/>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5F516EB1"/>
    <w:multiLevelType w:val="hybridMultilevel"/>
    <w:tmpl w:val="C2A84800"/>
    <w:lvl w:ilvl="0" w:tplc="9E8E194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5FE75B50"/>
    <w:multiLevelType w:val="multilevel"/>
    <w:tmpl w:val="0F64B19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525481"/>
    <w:multiLevelType w:val="multilevel"/>
    <w:tmpl w:val="6134923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6ECC6A47"/>
    <w:multiLevelType w:val="hybridMultilevel"/>
    <w:tmpl w:val="F8CE9D26"/>
    <w:lvl w:ilvl="0" w:tplc="04090019">
      <w:start w:val="1"/>
      <w:numFmt w:val="lowerLetter"/>
      <w:lvlText w:val="%1."/>
      <w:lvlJc w:val="left"/>
      <w:pPr>
        <w:ind w:left="14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5186DF2"/>
    <w:multiLevelType w:val="multilevel"/>
    <w:tmpl w:val="32F8AD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C7576B0"/>
    <w:multiLevelType w:val="multilevel"/>
    <w:tmpl w:val="2E7C8F88"/>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6"/>
  </w:num>
  <w:num w:numId="2">
    <w:abstractNumId w:val="2"/>
  </w:num>
  <w:num w:numId="3">
    <w:abstractNumId w:val="10"/>
  </w:num>
  <w:num w:numId="4">
    <w:abstractNumId w:val="21"/>
  </w:num>
  <w:num w:numId="5">
    <w:abstractNumId w:val="3"/>
  </w:num>
  <w:num w:numId="6">
    <w:abstractNumId w:val="18"/>
  </w:num>
  <w:num w:numId="7">
    <w:abstractNumId w:val="9"/>
  </w:num>
  <w:num w:numId="8">
    <w:abstractNumId w:val="12"/>
  </w:num>
  <w:num w:numId="9">
    <w:abstractNumId w:val="19"/>
  </w:num>
  <w:num w:numId="10">
    <w:abstractNumId w:val="14"/>
  </w:num>
  <w:num w:numId="11">
    <w:abstractNumId w:val="6"/>
  </w:num>
  <w:num w:numId="12">
    <w:abstractNumId w:val="1"/>
  </w:num>
  <w:num w:numId="13">
    <w:abstractNumId w:val="13"/>
  </w:num>
  <w:num w:numId="14">
    <w:abstractNumId w:val="4"/>
  </w:num>
  <w:num w:numId="15">
    <w:abstractNumId w:val="11"/>
  </w:num>
  <w:num w:numId="16">
    <w:abstractNumId w:val="8"/>
  </w:num>
  <w:num w:numId="17">
    <w:abstractNumId w:val="7"/>
  </w:num>
  <w:num w:numId="18">
    <w:abstractNumId w:val="20"/>
  </w:num>
  <w:num w:numId="19">
    <w:abstractNumId w:val="5"/>
  </w:num>
  <w:num w:numId="20">
    <w:abstractNumId w:val="17"/>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C8"/>
    <w:rsid w:val="00003D59"/>
    <w:rsid w:val="000129AE"/>
    <w:rsid w:val="00022AF4"/>
    <w:rsid w:val="00023FAF"/>
    <w:rsid w:val="00033816"/>
    <w:rsid w:val="0005756F"/>
    <w:rsid w:val="00060F0C"/>
    <w:rsid w:val="00071A3E"/>
    <w:rsid w:val="0007676D"/>
    <w:rsid w:val="00077D8F"/>
    <w:rsid w:val="0008417B"/>
    <w:rsid w:val="00096FDC"/>
    <w:rsid w:val="000A4BE5"/>
    <w:rsid w:val="000A4F1B"/>
    <w:rsid w:val="000C20EF"/>
    <w:rsid w:val="000C3AE0"/>
    <w:rsid w:val="000D7CE7"/>
    <w:rsid w:val="000F390A"/>
    <w:rsid w:val="001144F7"/>
    <w:rsid w:val="00137BD8"/>
    <w:rsid w:val="00143F0F"/>
    <w:rsid w:val="001512A1"/>
    <w:rsid w:val="00154AF1"/>
    <w:rsid w:val="001640D7"/>
    <w:rsid w:val="00192F38"/>
    <w:rsid w:val="001963C9"/>
    <w:rsid w:val="00196AAE"/>
    <w:rsid w:val="001A3DF5"/>
    <w:rsid w:val="001B55DA"/>
    <w:rsid w:val="001E5497"/>
    <w:rsid w:val="001F23A3"/>
    <w:rsid w:val="00210988"/>
    <w:rsid w:val="002238D7"/>
    <w:rsid w:val="0024300E"/>
    <w:rsid w:val="0026343D"/>
    <w:rsid w:val="002643FF"/>
    <w:rsid w:val="00283FF5"/>
    <w:rsid w:val="00287AE6"/>
    <w:rsid w:val="002C1003"/>
    <w:rsid w:val="002E3CBA"/>
    <w:rsid w:val="002E7680"/>
    <w:rsid w:val="002E7F2F"/>
    <w:rsid w:val="0030685A"/>
    <w:rsid w:val="0031682C"/>
    <w:rsid w:val="003174A6"/>
    <w:rsid w:val="00352325"/>
    <w:rsid w:val="003605E3"/>
    <w:rsid w:val="00364A20"/>
    <w:rsid w:val="00372D40"/>
    <w:rsid w:val="00375B5E"/>
    <w:rsid w:val="00384A5F"/>
    <w:rsid w:val="0038593C"/>
    <w:rsid w:val="003A1F1D"/>
    <w:rsid w:val="003B7EA1"/>
    <w:rsid w:val="003C4CC7"/>
    <w:rsid w:val="003C7C3E"/>
    <w:rsid w:val="003D08FD"/>
    <w:rsid w:val="003D1BC4"/>
    <w:rsid w:val="003E10A8"/>
    <w:rsid w:val="003E6E80"/>
    <w:rsid w:val="003E7787"/>
    <w:rsid w:val="003F6F2E"/>
    <w:rsid w:val="00405302"/>
    <w:rsid w:val="00405530"/>
    <w:rsid w:val="004210A2"/>
    <w:rsid w:val="00426EB8"/>
    <w:rsid w:val="004807D5"/>
    <w:rsid w:val="0049445E"/>
    <w:rsid w:val="004A0245"/>
    <w:rsid w:val="004A34E9"/>
    <w:rsid w:val="004F47BB"/>
    <w:rsid w:val="00506C40"/>
    <w:rsid w:val="00511B7D"/>
    <w:rsid w:val="00535627"/>
    <w:rsid w:val="00572F01"/>
    <w:rsid w:val="00573316"/>
    <w:rsid w:val="00597B35"/>
    <w:rsid w:val="005A3A05"/>
    <w:rsid w:val="005A4435"/>
    <w:rsid w:val="005C7EC9"/>
    <w:rsid w:val="005D1803"/>
    <w:rsid w:val="005D316B"/>
    <w:rsid w:val="005D7EC8"/>
    <w:rsid w:val="00602F56"/>
    <w:rsid w:val="00604532"/>
    <w:rsid w:val="00620017"/>
    <w:rsid w:val="00627DD0"/>
    <w:rsid w:val="00643316"/>
    <w:rsid w:val="00651A84"/>
    <w:rsid w:val="00675EAB"/>
    <w:rsid w:val="00685E49"/>
    <w:rsid w:val="006A0E84"/>
    <w:rsid w:val="006A21A3"/>
    <w:rsid w:val="006A7509"/>
    <w:rsid w:val="006C6C76"/>
    <w:rsid w:val="006D101E"/>
    <w:rsid w:val="006D26D3"/>
    <w:rsid w:val="006D4EF9"/>
    <w:rsid w:val="006D721C"/>
    <w:rsid w:val="006E0D63"/>
    <w:rsid w:val="007007FF"/>
    <w:rsid w:val="00705CA9"/>
    <w:rsid w:val="00707583"/>
    <w:rsid w:val="00730A29"/>
    <w:rsid w:val="007359B3"/>
    <w:rsid w:val="00757E9C"/>
    <w:rsid w:val="00760227"/>
    <w:rsid w:val="00763AA1"/>
    <w:rsid w:val="007971B3"/>
    <w:rsid w:val="007A392D"/>
    <w:rsid w:val="007C1D78"/>
    <w:rsid w:val="007C426E"/>
    <w:rsid w:val="007C4776"/>
    <w:rsid w:val="007C611F"/>
    <w:rsid w:val="007E7709"/>
    <w:rsid w:val="007F65D2"/>
    <w:rsid w:val="00800F57"/>
    <w:rsid w:val="00821087"/>
    <w:rsid w:val="008378FA"/>
    <w:rsid w:val="008405F0"/>
    <w:rsid w:val="00847A6F"/>
    <w:rsid w:val="008621B1"/>
    <w:rsid w:val="00872B57"/>
    <w:rsid w:val="0088709B"/>
    <w:rsid w:val="00893565"/>
    <w:rsid w:val="008F18C0"/>
    <w:rsid w:val="008F335B"/>
    <w:rsid w:val="00902E5B"/>
    <w:rsid w:val="009054BF"/>
    <w:rsid w:val="00921CDD"/>
    <w:rsid w:val="009224C5"/>
    <w:rsid w:val="009252DB"/>
    <w:rsid w:val="009331C8"/>
    <w:rsid w:val="00966C39"/>
    <w:rsid w:val="009943CA"/>
    <w:rsid w:val="009D5E8B"/>
    <w:rsid w:val="009E3023"/>
    <w:rsid w:val="009F23BD"/>
    <w:rsid w:val="009F6CA8"/>
    <w:rsid w:val="00A0224D"/>
    <w:rsid w:val="00A118F1"/>
    <w:rsid w:val="00A246C9"/>
    <w:rsid w:val="00A40775"/>
    <w:rsid w:val="00A4201B"/>
    <w:rsid w:val="00A60B64"/>
    <w:rsid w:val="00A708FB"/>
    <w:rsid w:val="00A837DB"/>
    <w:rsid w:val="00A84D0B"/>
    <w:rsid w:val="00A91F0D"/>
    <w:rsid w:val="00AA2FF1"/>
    <w:rsid w:val="00AD3C3F"/>
    <w:rsid w:val="00AD5B59"/>
    <w:rsid w:val="00AE17CF"/>
    <w:rsid w:val="00AE3FB7"/>
    <w:rsid w:val="00AF48C1"/>
    <w:rsid w:val="00B066E6"/>
    <w:rsid w:val="00B10D3D"/>
    <w:rsid w:val="00B10FE3"/>
    <w:rsid w:val="00B168E9"/>
    <w:rsid w:val="00B179E3"/>
    <w:rsid w:val="00B4458F"/>
    <w:rsid w:val="00B52526"/>
    <w:rsid w:val="00B52E31"/>
    <w:rsid w:val="00B82089"/>
    <w:rsid w:val="00BA6CAD"/>
    <w:rsid w:val="00BD222D"/>
    <w:rsid w:val="00BD5700"/>
    <w:rsid w:val="00BF1A63"/>
    <w:rsid w:val="00BF65ED"/>
    <w:rsid w:val="00C01EA9"/>
    <w:rsid w:val="00C1508C"/>
    <w:rsid w:val="00C54D1F"/>
    <w:rsid w:val="00C55986"/>
    <w:rsid w:val="00C85CB4"/>
    <w:rsid w:val="00CC0959"/>
    <w:rsid w:val="00D10785"/>
    <w:rsid w:val="00D27306"/>
    <w:rsid w:val="00D44FC8"/>
    <w:rsid w:val="00D83B1F"/>
    <w:rsid w:val="00D85398"/>
    <w:rsid w:val="00DA7608"/>
    <w:rsid w:val="00DB605B"/>
    <w:rsid w:val="00DB697A"/>
    <w:rsid w:val="00DD696C"/>
    <w:rsid w:val="00DE4F18"/>
    <w:rsid w:val="00DE70C1"/>
    <w:rsid w:val="00E01651"/>
    <w:rsid w:val="00E04EE2"/>
    <w:rsid w:val="00E146D0"/>
    <w:rsid w:val="00E1714A"/>
    <w:rsid w:val="00E32C1C"/>
    <w:rsid w:val="00E51F63"/>
    <w:rsid w:val="00E566E3"/>
    <w:rsid w:val="00E603E6"/>
    <w:rsid w:val="00E71932"/>
    <w:rsid w:val="00E77D96"/>
    <w:rsid w:val="00E80C06"/>
    <w:rsid w:val="00E85A6E"/>
    <w:rsid w:val="00EC294A"/>
    <w:rsid w:val="00EC6574"/>
    <w:rsid w:val="00EE6E64"/>
    <w:rsid w:val="00EF4938"/>
    <w:rsid w:val="00F1052C"/>
    <w:rsid w:val="00F15E28"/>
    <w:rsid w:val="00F30E46"/>
    <w:rsid w:val="00F46A3F"/>
    <w:rsid w:val="00F53844"/>
    <w:rsid w:val="00F53FFC"/>
    <w:rsid w:val="00F540F5"/>
    <w:rsid w:val="00F6662E"/>
    <w:rsid w:val="00F953E6"/>
    <w:rsid w:val="00F97D6D"/>
    <w:rsid w:val="00FA1BDB"/>
    <w:rsid w:val="00FA2884"/>
    <w:rsid w:val="00FA7FF1"/>
    <w:rsid w:val="00FB1C99"/>
    <w:rsid w:val="00FC18B5"/>
    <w:rsid w:val="00FC29E5"/>
    <w:rsid w:val="00FC3452"/>
    <w:rsid w:val="00FC361C"/>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7A18"/>
  <w15:docId w15:val="{DEC18D24-1D33-46E4-A137-B4CB59FC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FC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FC8"/>
    <w:rPr>
      <w:color w:val="0000FF"/>
      <w:u w:val="single"/>
    </w:rPr>
  </w:style>
  <w:style w:type="paragraph" w:styleId="FootnoteText">
    <w:name w:val="footnote text"/>
    <w:basedOn w:val="Normal"/>
    <w:link w:val="FootnoteTextChar"/>
    <w:uiPriority w:val="99"/>
    <w:semiHidden/>
    <w:rsid w:val="00D44FC8"/>
    <w:pPr>
      <w:spacing w:after="0" w:line="240" w:lineRule="auto"/>
    </w:pPr>
    <w:rPr>
      <w:rFonts w:ascii="Arial" w:eastAsia="Times New Roman" w:hAnsi="Arial"/>
      <w:sz w:val="20"/>
      <w:szCs w:val="20"/>
    </w:rPr>
  </w:style>
  <w:style w:type="character" w:customStyle="1" w:styleId="FootnoteTextChar">
    <w:name w:val="Footnote Text Char"/>
    <w:basedOn w:val="DefaultParagraphFont"/>
    <w:link w:val="FootnoteText"/>
    <w:uiPriority w:val="99"/>
    <w:semiHidden/>
    <w:rsid w:val="00D44FC8"/>
    <w:rPr>
      <w:rFonts w:ascii="Arial" w:eastAsia="Times New Roman" w:hAnsi="Arial" w:cs="Times New Roman"/>
      <w:sz w:val="20"/>
      <w:szCs w:val="20"/>
      <w:lang w:val="af-ZA"/>
    </w:rPr>
  </w:style>
  <w:style w:type="character" w:styleId="FootnoteReference">
    <w:name w:val="footnote reference"/>
    <w:basedOn w:val="DefaultParagraphFont"/>
    <w:uiPriority w:val="99"/>
    <w:semiHidden/>
    <w:rsid w:val="00D44FC8"/>
    <w:rPr>
      <w:vertAlign w:val="superscript"/>
    </w:rPr>
  </w:style>
  <w:style w:type="paragraph" w:customStyle="1" w:styleId="Opskrif1">
    <w:name w:val="Opskrif 1"/>
    <w:basedOn w:val="Normal"/>
    <w:rsid w:val="00D44FC8"/>
    <w:pPr>
      <w:spacing w:before="240" w:after="120" w:line="360" w:lineRule="atLeast"/>
      <w:jc w:val="both"/>
    </w:pPr>
    <w:rPr>
      <w:rFonts w:ascii="Times New Roman" w:eastAsia="Times New Roman" w:hAnsi="Times New Roman"/>
      <w:b/>
      <w:sz w:val="32"/>
      <w:szCs w:val="20"/>
    </w:rPr>
  </w:style>
  <w:style w:type="paragraph" w:customStyle="1" w:styleId="Opskrif2">
    <w:name w:val="Opskrif 2"/>
    <w:basedOn w:val="Normal"/>
    <w:rsid w:val="00D44FC8"/>
    <w:pPr>
      <w:spacing w:before="120" w:after="120" w:line="360" w:lineRule="atLeast"/>
      <w:jc w:val="both"/>
    </w:pPr>
    <w:rPr>
      <w:rFonts w:ascii="Times New Roman" w:eastAsia="Times New Roman" w:hAnsi="Times New Roman"/>
      <w:b/>
      <w:sz w:val="28"/>
      <w:szCs w:val="20"/>
    </w:rPr>
  </w:style>
  <w:style w:type="table" w:styleId="TableGrid">
    <w:name w:val="Table Grid"/>
    <w:basedOn w:val="TableNormal"/>
    <w:uiPriority w:val="59"/>
    <w:rsid w:val="00D44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4FC8"/>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rsid w:val="00D44FC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44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FC8"/>
    <w:rPr>
      <w:rFonts w:ascii="Segoe UI" w:eastAsia="Calibri" w:hAnsi="Segoe UI" w:cs="Segoe UI"/>
      <w:sz w:val="18"/>
      <w:szCs w:val="18"/>
    </w:rPr>
  </w:style>
  <w:style w:type="character" w:styleId="Emphasis">
    <w:name w:val="Emphasis"/>
    <w:basedOn w:val="DefaultParagraphFont"/>
    <w:uiPriority w:val="20"/>
    <w:qFormat/>
    <w:rsid w:val="00B10D3D"/>
    <w:rPr>
      <w:i/>
      <w:iCs/>
    </w:rPr>
  </w:style>
  <w:style w:type="character" w:customStyle="1" w:styleId="apple-converted-space">
    <w:name w:val="apple-converted-space"/>
    <w:basedOn w:val="DefaultParagraphFont"/>
    <w:rsid w:val="00B10D3D"/>
  </w:style>
  <w:style w:type="character" w:styleId="FollowedHyperlink">
    <w:name w:val="FollowedHyperlink"/>
    <w:basedOn w:val="DefaultParagraphFont"/>
    <w:uiPriority w:val="99"/>
    <w:semiHidden/>
    <w:unhideWhenUsed/>
    <w:rsid w:val="00BD222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96FDC"/>
    <w:rPr>
      <w:b/>
      <w:bCs/>
    </w:rPr>
  </w:style>
  <w:style w:type="character" w:customStyle="1" w:styleId="CommentSubjectChar">
    <w:name w:val="Comment Subject Char"/>
    <w:basedOn w:val="CommentTextChar"/>
    <w:link w:val="CommentSubject"/>
    <w:uiPriority w:val="99"/>
    <w:semiHidden/>
    <w:rsid w:val="00096FDC"/>
    <w:rPr>
      <w:rFonts w:ascii="Calibri" w:eastAsia="Calibri" w:hAnsi="Calibri" w:cs="Times New Roman"/>
      <w:b/>
      <w:bCs/>
      <w:sz w:val="20"/>
      <w:szCs w:val="20"/>
    </w:rPr>
  </w:style>
  <w:style w:type="paragraph" w:styleId="Revision">
    <w:name w:val="Revision"/>
    <w:hidden/>
    <w:uiPriority w:val="99"/>
    <w:semiHidden/>
    <w:rsid w:val="00757E9C"/>
    <w:pPr>
      <w:spacing w:after="0" w:line="240" w:lineRule="auto"/>
    </w:pPr>
    <w:rPr>
      <w:rFonts w:ascii="Calibri" w:eastAsia="Calibri" w:hAnsi="Calibri" w:cs="Times New Roman"/>
    </w:rPr>
  </w:style>
  <w:style w:type="paragraph" w:styleId="ListBullet">
    <w:name w:val="List Bullet"/>
    <w:basedOn w:val="Normal"/>
    <w:uiPriority w:val="99"/>
    <w:unhideWhenUsed/>
    <w:rsid w:val="00375B5E"/>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858794">
      <w:bodyDiv w:val="1"/>
      <w:marLeft w:val="0"/>
      <w:marRight w:val="0"/>
      <w:marTop w:val="0"/>
      <w:marBottom w:val="0"/>
      <w:divBdr>
        <w:top w:val="none" w:sz="0" w:space="0" w:color="auto"/>
        <w:left w:val="none" w:sz="0" w:space="0" w:color="auto"/>
        <w:bottom w:val="none" w:sz="0" w:space="0" w:color="auto"/>
        <w:right w:val="none" w:sz="0" w:space="0" w:color="auto"/>
      </w:divBdr>
      <w:divsChild>
        <w:div w:id="914971196">
          <w:marLeft w:val="0"/>
          <w:marRight w:val="0"/>
          <w:marTop w:val="0"/>
          <w:marBottom w:val="0"/>
          <w:divBdr>
            <w:top w:val="none" w:sz="0" w:space="0" w:color="auto"/>
            <w:left w:val="none" w:sz="0" w:space="0" w:color="auto"/>
            <w:bottom w:val="none" w:sz="0" w:space="0" w:color="auto"/>
            <w:right w:val="none" w:sz="0" w:space="0" w:color="auto"/>
          </w:divBdr>
          <w:divsChild>
            <w:div w:id="19995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fair@sun.ac.za" TargetMode="External"/><Relationship Id="rId13" Type="http://schemas.openxmlformats.org/officeDocument/2006/relationships/hyperlink" Target="http://www.dhet.gov.za/SiteAssets/Latest%20News/White%20paper%20for%20%20post-school%20education%20and%20training.pdf" TargetMode="External"/><Relationship Id="rId18" Type="http://schemas.openxmlformats.org/officeDocument/2006/relationships/hyperlink" Target="http://www.sun.ac.za/english/management/wim-de-villiers/vision%20203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bour.gov.za/DOL/downloads/%20legislation/Codes%20of%20Good%20Practice/employment-equity/Code%20of%25%2020Good%20Practice%20on%20Key%20Aspects%20on%20the%20Employment%20of%20People%20with%20Disabilities.pdf" TargetMode="External"/><Relationship Id="rId17" Type="http://schemas.openxmlformats.org/officeDocument/2006/relationships/hyperlink" Target="http://www.sun.ac.za/english/management/rector/Documents/%20Institutional%20Intent%20and%20Strategy%202013-2018.pdf" TargetMode="External"/><Relationship Id="rId2" Type="http://schemas.openxmlformats.org/officeDocument/2006/relationships/numbering" Target="numbering.xml"/><Relationship Id="rId16" Type="http://schemas.openxmlformats.org/officeDocument/2006/relationships/hyperlink" Target="http://www.sun.ac.za/english/Documents/Strategic_docs/statengels%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u.edu/ncsu/design/cud/"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justice" TargetMode="External"/><Relationship Id="rId23" Type="http://schemas.openxmlformats.org/officeDocument/2006/relationships/customXml" Target="../customXml/item3.xml"/><Relationship Id="rId10" Type="http://schemas.openxmlformats.org/officeDocument/2006/relationships/hyperlink" Target="mailto:fmhelpdesk@sun.ac.za" TargetMode="External"/><Relationship Id="rId19" Type="http://schemas.openxmlformats.org/officeDocument/2006/relationships/hyperlink" Target="http://www/un.org/disabilities/" TargetMode="External"/><Relationship Id="rId4" Type="http://schemas.openxmlformats.org/officeDocument/2006/relationships/settings" Target="settings.xml"/><Relationship Id="rId9" Type="http://schemas.openxmlformats.org/officeDocument/2006/relationships/hyperlink" Target="mailto:ombudsman@sun.ac.za" TargetMode="External"/><Relationship Id="rId14" Type="http://schemas.openxmlformats.org/officeDocument/2006/relationships/hyperlink" Target="http://www.gov.za/sites/www.gov.za/files/Executive%20Summary-NDP%25%20202030%20-%20Our%20future%20-%20make%20it%20work.pdf"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4D13EBB3074143B55B750B9B703E68" ma:contentTypeVersion="2" ma:contentTypeDescription="Create a new document." ma:contentTypeScope="" ma:versionID="1d25be6606325b3f593916dbc187bdf3">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377A01-95AD-40F0-9501-66DCFEDDCE62}"/>
</file>

<file path=customXml/itemProps2.xml><?xml version="1.0" encoding="utf-8"?>
<ds:datastoreItem xmlns:ds="http://schemas.openxmlformats.org/officeDocument/2006/customXml" ds:itemID="{3847A1C6-9DCC-4982-9997-83A85299658B}"/>
</file>

<file path=customXml/itemProps3.xml><?xml version="1.0" encoding="utf-8"?>
<ds:datastoreItem xmlns:ds="http://schemas.openxmlformats.org/officeDocument/2006/customXml" ds:itemID="{5C2FCB08-4B12-47A8-AF36-232107600B8C}"/>
</file>

<file path=customXml/itemProps4.xml><?xml version="1.0" encoding="utf-8"?>
<ds:datastoreItem xmlns:ds="http://schemas.openxmlformats.org/officeDocument/2006/customXml" ds:itemID="{F4A1CA0D-5546-42C4-B271-583779D35D58}"/>
</file>

<file path=docProps/app.xml><?xml version="1.0" encoding="utf-8"?>
<Properties xmlns="http://schemas.openxmlformats.org/officeDocument/2006/extended-properties" xmlns:vt="http://schemas.openxmlformats.org/officeDocument/2006/docPropsVTypes">
  <Template>Normal.dotm</Template>
  <TotalTime>33</TotalTime>
  <Pages>12</Pages>
  <Words>4032</Words>
  <Characters>22985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26964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Lyner-Cleophas, MM, Dr &lt;cleophas@sun.ac.za&gt;</dc:creator>
  <cp:lastModifiedBy>Van Wyk, EMS &lt;ilsevw@sun.ac.za&gt;</cp:lastModifiedBy>
  <cp:revision>5</cp:revision>
  <cp:lastPrinted>2017-04-24T08:02:00Z</cp:lastPrinted>
  <dcterms:created xsi:type="dcterms:W3CDTF">2017-04-24T05:52:00Z</dcterms:created>
  <dcterms:modified xsi:type="dcterms:W3CDTF">2017-04-24T08:04:00Z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0x010100FC4D13EBB3074143B55B750B9B703E68</vt:lpwstr>
  </property>
</Properties>
</file>