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D61" w:rsidRPr="00CD49C4" w:rsidRDefault="001D3D61" w:rsidP="001D3D61">
      <w:pPr>
        <w:jc w:val="center"/>
        <w:rPr>
          <w:rFonts w:ascii="Arial" w:hAnsi="Arial" w:cs="Arial"/>
          <w:sz w:val="21"/>
          <w:szCs w:val="21"/>
        </w:rPr>
      </w:pPr>
      <w:bookmarkStart w:id="0" w:name="bookmark0"/>
      <w:r w:rsidRPr="00CD49C4">
        <w:rPr>
          <w:rFonts w:ascii="Arial" w:hAnsi="Arial" w:cs="Arial"/>
          <w:noProof/>
          <w:sz w:val="21"/>
          <w:szCs w:val="21"/>
          <w:lang w:val="en-ZA" w:eastAsia="en-ZA" w:bidi="ar-SA"/>
        </w:rPr>
        <w:drawing>
          <wp:inline distT="0" distB="0" distL="0" distR="0">
            <wp:extent cx="3453564" cy="114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3152" cy="1155870"/>
                    </a:xfrm>
                    <a:prstGeom prst="rect">
                      <a:avLst/>
                    </a:prstGeom>
                    <a:noFill/>
                    <a:ln>
                      <a:noFill/>
                    </a:ln>
                  </pic:spPr>
                </pic:pic>
              </a:graphicData>
            </a:graphic>
          </wp:inline>
        </w:drawing>
      </w:r>
    </w:p>
    <w:p w:rsidR="00831FA2" w:rsidRPr="00CD49C4" w:rsidRDefault="00831FA2" w:rsidP="00831FA2">
      <w:pPr>
        <w:pStyle w:val="Default"/>
        <w:spacing w:after="240"/>
        <w:rPr>
          <w:sz w:val="21"/>
          <w:szCs w:val="21"/>
        </w:rPr>
      </w:pPr>
    </w:p>
    <w:p w:rsidR="001D3D61" w:rsidRPr="00CD49C4" w:rsidRDefault="001D3D61" w:rsidP="00831FA2">
      <w:pPr>
        <w:jc w:val="center"/>
        <w:rPr>
          <w:rFonts w:ascii="Arial" w:hAnsi="Arial" w:cs="Arial"/>
          <w:sz w:val="21"/>
          <w:szCs w:val="21"/>
        </w:rPr>
      </w:pPr>
      <w:r w:rsidRPr="00CD49C4">
        <w:rPr>
          <w:rFonts w:ascii="Arial" w:hAnsi="Arial" w:cs="Arial"/>
          <w:b/>
          <w:bCs/>
          <w:sz w:val="21"/>
          <w:szCs w:val="21"/>
        </w:rPr>
        <w:t>Disability Access Policy</w:t>
      </w:r>
    </w:p>
    <w:p w:rsidR="00134598" w:rsidRPr="00CD49C4" w:rsidRDefault="00134598" w:rsidP="00831FA2">
      <w:pPr>
        <w:spacing w:after="240"/>
        <w:outlineLvl w:val="0"/>
        <w:rPr>
          <w:rFonts w:ascii="Arial" w:hAnsi="Arial" w:cs="Arial"/>
          <w:sz w:val="21"/>
          <w:szCs w:val="21"/>
        </w:rPr>
      </w:pPr>
      <w:bookmarkStart w:id="1" w:name="_GoBack"/>
      <w:bookmarkEnd w:id="0"/>
      <w:bookmarkEnd w:id="1"/>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269"/>
        <w:gridCol w:w="5741"/>
      </w:tblGrid>
      <w:tr w:rsidR="00134598" w:rsidRPr="00CD49C4" w:rsidTr="001D3D61">
        <w:trPr>
          <w:trHeight w:val="442"/>
        </w:trPr>
        <w:tc>
          <w:tcPr>
            <w:tcW w:w="3269" w:type="dxa"/>
            <w:shd w:val="clear" w:color="auto" w:fill="FFFFFF"/>
            <w:vAlign w:val="bottom"/>
          </w:tcPr>
          <w:p w:rsidR="00134598" w:rsidRPr="00CD49C4" w:rsidRDefault="00375677" w:rsidP="00831FA2">
            <w:pPr>
              <w:rPr>
                <w:rFonts w:ascii="Arial" w:hAnsi="Arial" w:cs="Arial"/>
                <w:b/>
                <w:sz w:val="21"/>
                <w:szCs w:val="21"/>
              </w:rPr>
            </w:pPr>
            <w:r w:rsidRPr="00CD49C4">
              <w:rPr>
                <w:rFonts w:ascii="Arial" w:hAnsi="Arial" w:cs="Arial"/>
                <w:b/>
                <w:sz w:val="21"/>
                <w:szCs w:val="21"/>
              </w:rPr>
              <w:t>Type of Document:</w:t>
            </w:r>
          </w:p>
        </w:tc>
        <w:tc>
          <w:tcPr>
            <w:tcW w:w="5741" w:type="dxa"/>
            <w:shd w:val="clear" w:color="auto" w:fill="FFFFFF"/>
            <w:vAlign w:val="bottom"/>
          </w:tcPr>
          <w:p w:rsidR="00134598" w:rsidRPr="00CD49C4" w:rsidRDefault="00375677" w:rsidP="00831FA2">
            <w:pPr>
              <w:rPr>
                <w:rFonts w:ascii="Arial" w:hAnsi="Arial" w:cs="Arial"/>
                <w:sz w:val="21"/>
                <w:szCs w:val="21"/>
              </w:rPr>
            </w:pPr>
            <w:r w:rsidRPr="00CD49C4">
              <w:rPr>
                <w:rFonts w:ascii="Arial" w:hAnsi="Arial" w:cs="Arial"/>
                <w:sz w:val="21"/>
                <w:szCs w:val="21"/>
              </w:rPr>
              <w:t>Policy</w:t>
            </w:r>
          </w:p>
        </w:tc>
      </w:tr>
      <w:tr w:rsidR="00134598" w:rsidRPr="00CD49C4" w:rsidTr="001D3D61">
        <w:trPr>
          <w:trHeight w:val="1896"/>
        </w:trPr>
        <w:tc>
          <w:tcPr>
            <w:tcW w:w="3269" w:type="dxa"/>
            <w:shd w:val="clear" w:color="auto" w:fill="FFFFFF"/>
            <w:vAlign w:val="center"/>
          </w:tcPr>
          <w:p w:rsidR="00134598" w:rsidRPr="00CD49C4" w:rsidRDefault="00375677" w:rsidP="00831FA2">
            <w:pPr>
              <w:rPr>
                <w:rFonts w:ascii="Arial" w:hAnsi="Arial" w:cs="Arial"/>
                <w:b/>
                <w:sz w:val="21"/>
                <w:szCs w:val="21"/>
              </w:rPr>
            </w:pPr>
            <w:r w:rsidRPr="00CD49C4">
              <w:rPr>
                <w:rFonts w:ascii="Arial" w:hAnsi="Arial" w:cs="Arial"/>
                <w:b/>
                <w:sz w:val="21"/>
                <w:szCs w:val="21"/>
              </w:rPr>
              <w:t>Purpose:</w:t>
            </w:r>
          </w:p>
        </w:tc>
        <w:tc>
          <w:tcPr>
            <w:tcW w:w="5741" w:type="dxa"/>
            <w:shd w:val="clear" w:color="auto" w:fill="FFFFFF"/>
            <w:vAlign w:val="center"/>
          </w:tcPr>
          <w:p w:rsidR="00134598" w:rsidRPr="00CD49C4" w:rsidRDefault="00375677" w:rsidP="00831FA2">
            <w:pPr>
              <w:rPr>
                <w:rFonts w:ascii="Arial" w:hAnsi="Arial" w:cs="Arial"/>
                <w:sz w:val="21"/>
                <w:szCs w:val="21"/>
              </w:rPr>
            </w:pPr>
            <w:r w:rsidRPr="00CD49C4">
              <w:rPr>
                <w:rFonts w:ascii="Arial" w:hAnsi="Arial" w:cs="Arial"/>
                <w:sz w:val="21"/>
                <w:szCs w:val="21"/>
              </w:rPr>
              <w:t>The aim of this policy is to outline the principles and provisions that would guide Stellenbosch University (SU) on the path to becoming a universally accessible university for staff, visitors and students with disabilities. This implies striving towards disability inclusion regarding physical spaces and information in accessible forms (which includes formats).</w:t>
            </w:r>
          </w:p>
        </w:tc>
      </w:tr>
      <w:tr w:rsidR="00134598" w:rsidRPr="00CD49C4" w:rsidTr="001D3D61">
        <w:trPr>
          <w:trHeight w:val="418"/>
        </w:trPr>
        <w:tc>
          <w:tcPr>
            <w:tcW w:w="3269" w:type="dxa"/>
            <w:shd w:val="clear" w:color="auto" w:fill="FFFFFF"/>
            <w:vAlign w:val="bottom"/>
          </w:tcPr>
          <w:p w:rsidR="00134598" w:rsidRPr="00CD49C4" w:rsidRDefault="00375677" w:rsidP="002A2311">
            <w:pPr>
              <w:spacing w:after="240"/>
              <w:rPr>
                <w:rFonts w:ascii="Arial" w:hAnsi="Arial" w:cs="Arial"/>
                <w:b/>
                <w:sz w:val="21"/>
                <w:szCs w:val="21"/>
              </w:rPr>
            </w:pPr>
            <w:r w:rsidRPr="00CD49C4">
              <w:rPr>
                <w:rFonts w:ascii="Arial" w:hAnsi="Arial" w:cs="Arial"/>
                <w:b/>
                <w:sz w:val="21"/>
                <w:szCs w:val="21"/>
              </w:rPr>
              <w:t>Approved by:</w:t>
            </w:r>
          </w:p>
        </w:tc>
        <w:tc>
          <w:tcPr>
            <w:tcW w:w="5741" w:type="dxa"/>
            <w:shd w:val="clear" w:color="auto" w:fill="FFFFFF"/>
            <w:vAlign w:val="bottom"/>
          </w:tcPr>
          <w:p w:rsidR="00134598" w:rsidRPr="00CD49C4" w:rsidRDefault="00375677" w:rsidP="002A2311">
            <w:pPr>
              <w:spacing w:after="240"/>
              <w:rPr>
                <w:rFonts w:ascii="Arial" w:hAnsi="Arial" w:cs="Arial"/>
                <w:sz w:val="21"/>
                <w:szCs w:val="21"/>
              </w:rPr>
            </w:pPr>
            <w:r w:rsidRPr="00CD49C4">
              <w:rPr>
                <w:rFonts w:ascii="Arial" w:hAnsi="Arial" w:cs="Arial"/>
                <w:sz w:val="21"/>
                <w:szCs w:val="21"/>
              </w:rPr>
              <w:t>SU Council</w:t>
            </w:r>
          </w:p>
        </w:tc>
      </w:tr>
      <w:tr w:rsidR="00134598" w:rsidRPr="00CD49C4" w:rsidTr="001D3D61">
        <w:trPr>
          <w:trHeight w:val="422"/>
        </w:trPr>
        <w:tc>
          <w:tcPr>
            <w:tcW w:w="3269" w:type="dxa"/>
            <w:shd w:val="clear" w:color="auto" w:fill="FFFFFF"/>
            <w:vAlign w:val="bottom"/>
          </w:tcPr>
          <w:p w:rsidR="00134598" w:rsidRPr="00CD49C4" w:rsidRDefault="00375677" w:rsidP="002A2311">
            <w:pPr>
              <w:spacing w:after="240"/>
              <w:rPr>
                <w:rFonts w:ascii="Arial" w:hAnsi="Arial" w:cs="Arial"/>
                <w:b/>
                <w:sz w:val="21"/>
                <w:szCs w:val="21"/>
              </w:rPr>
            </w:pPr>
            <w:r w:rsidRPr="00CD49C4">
              <w:rPr>
                <w:rFonts w:ascii="Arial" w:hAnsi="Arial" w:cs="Arial"/>
                <w:b/>
                <w:sz w:val="21"/>
                <w:szCs w:val="21"/>
              </w:rPr>
              <w:t>Date of Approval:</w:t>
            </w:r>
          </w:p>
        </w:tc>
        <w:tc>
          <w:tcPr>
            <w:tcW w:w="5741" w:type="dxa"/>
            <w:shd w:val="clear" w:color="auto" w:fill="FFFFFF"/>
            <w:vAlign w:val="bottom"/>
          </w:tcPr>
          <w:p w:rsidR="00134598" w:rsidRPr="00CD49C4" w:rsidRDefault="00375677" w:rsidP="002A2311">
            <w:pPr>
              <w:spacing w:after="240"/>
              <w:rPr>
                <w:rFonts w:ascii="Arial" w:hAnsi="Arial" w:cs="Arial"/>
                <w:sz w:val="21"/>
                <w:szCs w:val="21"/>
              </w:rPr>
            </w:pPr>
            <w:r w:rsidRPr="00CD49C4">
              <w:rPr>
                <w:rFonts w:ascii="Arial" w:hAnsi="Arial" w:cs="Arial"/>
                <w:sz w:val="21"/>
                <w:szCs w:val="21"/>
              </w:rPr>
              <w:t>26 March 2018</w:t>
            </w:r>
          </w:p>
        </w:tc>
      </w:tr>
      <w:tr w:rsidR="00134598" w:rsidRPr="00CD49C4" w:rsidTr="001D3D61">
        <w:trPr>
          <w:trHeight w:val="427"/>
        </w:trPr>
        <w:tc>
          <w:tcPr>
            <w:tcW w:w="3269" w:type="dxa"/>
            <w:shd w:val="clear" w:color="auto" w:fill="FFFFFF"/>
            <w:vAlign w:val="bottom"/>
          </w:tcPr>
          <w:p w:rsidR="00134598" w:rsidRPr="00CD49C4" w:rsidRDefault="00375677" w:rsidP="002A2311">
            <w:pPr>
              <w:spacing w:after="240"/>
              <w:rPr>
                <w:rFonts w:ascii="Arial" w:hAnsi="Arial" w:cs="Arial"/>
                <w:b/>
                <w:sz w:val="21"/>
                <w:szCs w:val="21"/>
              </w:rPr>
            </w:pPr>
            <w:r w:rsidRPr="00CD49C4">
              <w:rPr>
                <w:rFonts w:ascii="Arial" w:hAnsi="Arial" w:cs="Arial"/>
                <w:b/>
                <w:sz w:val="21"/>
                <w:szCs w:val="21"/>
              </w:rPr>
              <w:t>Date of Implementation:</w:t>
            </w:r>
          </w:p>
        </w:tc>
        <w:tc>
          <w:tcPr>
            <w:tcW w:w="5741" w:type="dxa"/>
            <w:shd w:val="clear" w:color="auto" w:fill="FFFFFF"/>
            <w:vAlign w:val="bottom"/>
          </w:tcPr>
          <w:p w:rsidR="00134598" w:rsidRPr="00CD49C4" w:rsidRDefault="00375677" w:rsidP="002A2311">
            <w:pPr>
              <w:spacing w:after="240"/>
              <w:rPr>
                <w:rFonts w:ascii="Arial" w:hAnsi="Arial" w:cs="Arial"/>
                <w:sz w:val="21"/>
                <w:szCs w:val="21"/>
              </w:rPr>
            </w:pPr>
            <w:r w:rsidRPr="00CD49C4">
              <w:rPr>
                <w:rFonts w:ascii="Arial" w:hAnsi="Arial" w:cs="Arial"/>
                <w:sz w:val="21"/>
                <w:szCs w:val="21"/>
              </w:rPr>
              <w:t>1 April 2018</w:t>
            </w:r>
          </w:p>
        </w:tc>
      </w:tr>
      <w:tr w:rsidR="00134598" w:rsidRPr="00CD49C4" w:rsidTr="001D3D61">
        <w:trPr>
          <w:trHeight w:val="427"/>
        </w:trPr>
        <w:tc>
          <w:tcPr>
            <w:tcW w:w="3269" w:type="dxa"/>
            <w:shd w:val="clear" w:color="auto" w:fill="FFFFFF"/>
            <w:vAlign w:val="center"/>
          </w:tcPr>
          <w:p w:rsidR="00134598" w:rsidRPr="00CD49C4" w:rsidRDefault="00375677" w:rsidP="002A2311">
            <w:pPr>
              <w:spacing w:after="240"/>
              <w:rPr>
                <w:rFonts w:ascii="Arial" w:hAnsi="Arial" w:cs="Arial"/>
                <w:b/>
                <w:sz w:val="21"/>
                <w:szCs w:val="21"/>
              </w:rPr>
            </w:pPr>
            <w:r w:rsidRPr="00CD49C4">
              <w:rPr>
                <w:rFonts w:ascii="Arial" w:hAnsi="Arial" w:cs="Arial"/>
                <w:b/>
                <w:sz w:val="21"/>
                <w:szCs w:val="21"/>
              </w:rPr>
              <w:t>Date of Next Revision:</w:t>
            </w:r>
          </w:p>
        </w:tc>
        <w:tc>
          <w:tcPr>
            <w:tcW w:w="5741" w:type="dxa"/>
            <w:shd w:val="clear" w:color="auto" w:fill="FFFFFF"/>
            <w:vAlign w:val="center"/>
          </w:tcPr>
          <w:p w:rsidR="00134598" w:rsidRPr="00CD49C4" w:rsidRDefault="00375677" w:rsidP="002A2311">
            <w:pPr>
              <w:spacing w:after="240"/>
              <w:rPr>
                <w:rFonts w:ascii="Arial" w:hAnsi="Arial" w:cs="Arial"/>
                <w:sz w:val="21"/>
                <w:szCs w:val="21"/>
              </w:rPr>
            </w:pPr>
            <w:r w:rsidRPr="00CD49C4">
              <w:rPr>
                <w:rFonts w:ascii="Arial" w:hAnsi="Arial" w:cs="Arial"/>
                <w:sz w:val="21"/>
                <w:szCs w:val="21"/>
              </w:rPr>
              <w:t>2023</w:t>
            </w:r>
          </w:p>
        </w:tc>
      </w:tr>
      <w:tr w:rsidR="00134598" w:rsidRPr="00CD49C4" w:rsidTr="001D3D61">
        <w:trPr>
          <w:trHeight w:val="562"/>
        </w:trPr>
        <w:tc>
          <w:tcPr>
            <w:tcW w:w="3269" w:type="dxa"/>
            <w:shd w:val="clear" w:color="auto" w:fill="FFFFFF"/>
            <w:vAlign w:val="center"/>
          </w:tcPr>
          <w:p w:rsidR="00134598" w:rsidRPr="00CD49C4" w:rsidRDefault="00375677" w:rsidP="002A2311">
            <w:pPr>
              <w:spacing w:after="240"/>
              <w:rPr>
                <w:rFonts w:ascii="Arial" w:hAnsi="Arial" w:cs="Arial"/>
                <w:b/>
                <w:sz w:val="21"/>
                <w:szCs w:val="21"/>
              </w:rPr>
            </w:pPr>
            <w:r w:rsidRPr="00CD49C4">
              <w:rPr>
                <w:rFonts w:ascii="Arial" w:hAnsi="Arial" w:cs="Arial"/>
                <w:b/>
                <w:sz w:val="21"/>
                <w:szCs w:val="21"/>
              </w:rPr>
              <w:t>Date(s) of Previous Revision(s):</w:t>
            </w:r>
          </w:p>
        </w:tc>
        <w:tc>
          <w:tcPr>
            <w:tcW w:w="5741" w:type="dxa"/>
            <w:shd w:val="clear" w:color="auto" w:fill="FFFFFF"/>
            <w:vAlign w:val="center"/>
          </w:tcPr>
          <w:p w:rsidR="00134598" w:rsidRPr="00CD49C4" w:rsidRDefault="00375677" w:rsidP="002A2311">
            <w:pPr>
              <w:spacing w:after="240"/>
              <w:rPr>
                <w:rFonts w:ascii="Arial" w:hAnsi="Arial" w:cs="Arial"/>
                <w:sz w:val="21"/>
                <w:szCs w:val="21"/>
              </w:rPr>
            </w:pPr>
            <w:r w:rsidRPr="00CD49C4">
              <w:rPr>
                <w:rFonts w:ascii="Arial" w:hAnsi="Arial" w:cs="Arial"/>
                <w:sz w:val="21"/>
                <w:szCs w:val="21"/>
              </w:rPr>
              <w:t>15 October 2011</w:t>
            </w:r>
          </w:p>
        </w:tc>
      </w:tr>
      <w:tr w:rsidR="00134598" w:rsidRPr="00CD49C4" w:rsidTr="00831FA2">
        <w:trPr>
          <w:trHeight w:val="758"/>
        </w:trPr>
        <w:tc>
          <w:tcPr>
            <w:tcW w:w="3269" w:type="dxa"/>
            <w:shd w:val="clear" w:color="auto" w:fill="FFFFFF"/>
            <w:vAlign w:val="center"/>
          </w:tcPr>
          <w:p w:rsidR="00134598" w:rsidRPr="0042129F" w:rsidRDefault="00375677" w:rsidP="002A2311">
            <w:pPr>
              <w:spacing w:after="240"/>
              <w:rPr>
                <w:rFonts w:ascii="Arial" w:hAnsi="Arial" w:cs="Arial"/>
                <w:b/>
                <w:sz w:val="21"/>
                <w:szCs w:val="21"/>
              </w:rPr>
            </w:pPr>
            <w:r w:rsidRPr="0042129F">
              <w:rPr>
                <w:rFonts w:ascii="Arial" w:hAnsi="Arial" w:cs="Arial"/>
                <w:b/>
                <w:sz w:val="21"/>
                <w:szCs w:val="21"/>
              </w:rPr>
              <w:t>Policy Owner</w:t>
            </w:r>
            <w:r w:rsidR="001D3D61" w:rsidRPr="0042129F">
              <w:rPr>
                <w:rStyle w:val="FootnoteReference"/>
                <w:rFonts w:ascii="Arial" w:hAnsi="Arial" w:cs="Arial"/>
                <w:b/>
                <w:sz w:val="18"/>
                <w:szCs w:val="18"/>
              </w:rPr>
              <w:footnoteReference w:id="1"/>
            </w:r>
            <w:r w:rsidRPr="0042129F">
              <w:rPr>
                <w:rFonts w:ascii="Arial" w:hAnsi="Arial" w:cs="Arial"/>
                <w:b/>
                <w:sz w:val="21"/>
                <w:szCs w:val="21"/>
              </w:rPr>
              <w:t>:</w:t>
            </w:r>
          </w:p>
        </w:tc>
        <w:tc>
          <w:tcPr>
            <w:tcW w:w="5741" w:type="dxa"/>
            <w:shd w:val="clear" w:color="auto" w:fill="FFFFFF"/>
            <w:vAlign w:val="bottom"/>
          </w:tcPr>
          <w:p w:rsidR="00134598" w:rsidRPr="00CD49C4" w:rsidRDefault="00375677" w:rsidP="002A2311">
            <w:pPr>
              <w:spacing w:after="240"/>
              <w:rPr>
                <w:rFonts w:ascii="Arial" w:hAnsi="Arial" w:cs="Arial"/>
                <w:sz w:val="21"/>
                <w:szCs w:val="21"/>
              </w:rPr>
            </w:pPr>
            <w:r w:rsidRPr="00CD49C4">
              <w:rPr>
                <w:rFonts w:ascii="Arial" w:hAnsi="Arial" w:cs="Arial"/>
                <w:sz w:val="21"/>
                <w:szCs w:val="21"/>
              </w:rPr>
              <w:t>Vice-Rector: Learning and Teaching (L&amp;T);</w:t>
            </w:r>
          </w:p>
          <w:p w:rsidR="00134598" w:rsidRPr="00CD49C4" w:rsidRDefault="00375677" w:rsidP="002A2311">
            <w:pPr>
              <w:spacing w:after="240"/>
              <w:rPr>
                <w:rFonts w:ascii="Arial" w:hAnsi="Arial" w:cs="Arial"/>
                <w:sz w:val="21"/>
                <w:szCs w:val="21"/>
              </w:rPr>
            </w:pPr>
            <w:r w:rsidRPr="00CD49C4">
              <w:rPr>
                <w:rFonts w:ascii="Arial" w:hAnsi="Arial" w:cs="Arial"/>
                <w:sz w:val="21"/>
                <w:szCs w:val="21"/>
              </w:rPr>
              <w:t>Vice-Rector: Social Impact, Transformation and Personnel (SI, T&amp;P) (joint ownership)</w:t>
            </w:r>
          </w:p>
        </w:tc>
      </w:tr>
      <w:tr w:rsidR="00134598" w:rsidRPr="00CD49C4" w:rsidTr="001D3D61">
        <w:trPr>
          <w:trHeight w:val="864"/>
        </w:trPr>
        <w:tc>
          <w:tcPr>
            <w:tcW w:w="3269" w:type="dxa"/>
            <w:shd w:val="clear" w:color="auto" w:fill="FFFFFF"/>
            <w:vAlign w:val="center"/>
          </w:tcPr>
          <w:p w:rsidR="00134598" w:rsidRPr="0042129F" w:rsidRDefault="00375677" w:rsidP="002A2311">
            <w:pPr>
              <w:spacing w:after="240"/>
              <w:rPr>
                <w:rFonts w:ascii="Arial" w:hAnsi="Arial" w:cs="Arial"/>
                <w:b/>
                <w:sz w:val="21"/>
                <w:szCs w:val="21"/>
              </w:rPr>
            </w:pPr>
            <w:r w:rsidRPr="0042129F">
              <w:rPr>
                <w:rFonts w:ascii="Arial" w:hAnsi="Arial" w:cs="Arial"/>
                <w:b/>
                <w:sz w:val="21"/>
                <w:szCs w:val="21"/>
              </w:rPr>
              <w:t>Policy Curator</w:t>
            </w:r>
            <w:r w:rsidR="001D3D61" w:rsidRPr="0042129F">
              <w:rPr>
                <w:rStyle w:val="FootnoteReference"/>
                <w:rFonts w:ascii="Arial" w:hAnsi="Arial" w:cs="Arial"/>
                <w:b/>
                <w:sz w:val="18"/>
                <w:szCs w:val="18"/>
              </w:rPr>
              <w:footnoteReference w:id="2"/>
            </w:r>
            <w:r w:rsidRPr="0042129F">
              <w:rPr>
                <w:rFonts w:ascii="Arial" w:hAnsi="Arial" w:cs="Arial"/>
                <w:b/>
                <w:sz w:val="21"/>
                <w:szCs w:val="21"/>
              </w:rPr>
              <w:t>:</w:t>
            </w:r>
          </w:p>
        </w:tc>
        <w:tc>
          <w:tcPr>
            <w:tcW w:w="5741" w:type="dxa"/>
            <w:shd w:val="clear" w:color="auto" w:fill="FFFFFF"/>
            <w:vAlign w:val="bottom"/>
          </w:tcPr>
          <w:p w:rsidR="00134598" w:rsidRPr="00CD49C4" w:rsidRDefault="00375677" w:rsidP="002A2311">
            <w:pPr>
              <w:spacing w:after="240"/>
              <w:rPr>
                <w:rFonts w:ascii="Arial" w:hAnsi="Arial" w:cs="Arial"/>
                <w:sz w:val="21"/>
                <w:szCs w:val="21"/>
              </w:rPr>
            </w:pPr>
            <w:r w:rsidRPr="00CD49C4">
              <w:rPr>
                <w:rFonts w:ascii="Arial" w:hAnsi="Arial" w:cs="Arial"/>
                <w:sz w:val="21"/>
                <w:szCs w:val="21"/>
              </w:rPr>
              <w:t>Senior Director: Division of Student Affairs (DSAf); Chief Director: Human Resources (HR);</w:t>
            </w:r>
          </w:p>
          <w:p w:rsidR="00134598" w:rsidRPr="00CD49C4" w:rsidRDefault="00375677" w:rsidP="002A2311">
            <w:pPr>
              <w:spacing w:after="240"/>
              <w:rPr>
                <w:rFonts w:ascii="Arial" w:hAnsi="Arial" w:cs="Arial"/>
                <w:sz w:val="21"/>
                <w:szCs w:val="21"/>
              </w:rPr>
            </w:pPr>
            <w:r w:rsidRPr="00CD49C4">
              <w:rPr>
                <w:rFonts w:ascii="Arial" w:hAnsi="Arial" w:cs="Arial"/>
                <w:sz w:val="21"/>
                <w:szCs w:val="21"/>
              </w:rPr>
              <w:t>Chief Director: Facilities Management (FM)</w:t>
            </w:r>
          </w:p>
        </w:tc>
      </w:tr>
      <w:tr w:rsidR="00134598" w:rsidRPr="00CD49C4" w:rsidTr="001D3D61">
        <w:trPr>
          <w:trHeight w:val="850"/>
        </w:trPr>
        <w:tc>
          <w:tcPr>
            <w:tcW w:w="3269" w:type="dxa"/>
            <w:shd w:val="clear" w:color="auto" w:fill="FFFFFF"/>
            <w:vAlign w:val="center"/>
          </w:tcPr>
          <w:p w:rsidR="00134598" w:rsidRPr="00CD49C4" w:rsidRDefault="00375677" w:rsidP="002A2311">
            <w:pPr>
              <w:spacing w:after="240"/>
              <w:rPr>
                <w:rFonts w:ascii="Arial" w:hAnsi="Arial" w:cs="Arial"/>
                <w:b/>
                <w:sz w:val="21"/>
                <w:szCs w:val="21"/>
              </w:rPr>
            </w:pPr>
            <w:r w:rsidRPr="00CD49C4">
              <w:rPr>
                <w:rFonts w:ascii="Arial" w:hAnsi="Arial" w:cs="Arial"/>
                <w:b/>
                <w:sz w:val="21"/>
                <w:szCs w:val="21"/>
              </w:rPr>
              <w:t>Keywords:</w:t>
            </w:r>
          </w:p>
        </w:tc>
        <w:tc>
          <w:tcPr>
            <w:tcW w:w="5741" w:type="dxa"/>
            <w:shd w:val="clear" w:color="auto" w:fill="FFFFFF"/>
            <w:vAlign w:val="bottom"/>
          </w:tcPr>
          <w:p w:rsidR="00134598" w:rsidRPr="00CD49C4" w:rsidRDefault="00375677" w:rsidP="002A2311">
            <w:pPr>
              <w:spacing w:after="240"/>
              <w:rPr>
                <w:rFonts w:ascii="Arial" w:hAnsi="Arial" w:cs="Arial"/>
                <w:sz w:val="21"/>
                <w:szCs w:val="21"/>
              </w:rPr>
            </w:pPr>
            <w:r w:rsidRPr="00CD49C4">
              <w:rPr>
                <w:rFonts w:ascii="Arial" w:hAnsi="Arial" w:cs="Arial"/>
                <w:sz w:val="21"/>
                <w:szCs w:val="21"/>
              </w:rPr>
              <w:t>Universal access (UA), Universal design (UD), Functional limitation, Progressive realisation, Reasonable accommodation, Disability</w:t>
            </w:r>
          </w:p>
        </w:tc>
      </w:tr>
      <w:tr w:rsidR="00134598" w:rsidRPr="00CD49C4" w:rsidTr="001D3D61">
        <w:trPr>
          <w:trHeight w:val="754"/>
        </w:trPr>
        <w:tc>
          <w:tcPr>
            <w:tcW w:w="3269" w:type="dxa"/>
            <w:shd w:val="clear" w:color="auto" w:fill="FFFFFF"/>
            <w:vAlign w:val="center"/>
          </w:tcPr>
          <w:p w:rsidR="00134598" w:rsidRPr="00CD49C4" w:rsidRDefault="00375677" w:rsidP="002A2311">
            <w:pPr>
              <w:spacing w:after="240"/>
              <w:rPr>
                <w:rFonts w:ascii="Arial" w:hAnsi="Arial" w:cs="Arial"/>
                <w:b/>
                <w:sz w:val="21"/>
                <w:szCs w:val="21"/>
              </w:rPr>
            </w:pPr>
            <w:r w:rsidRPr="00CD49C4">
              <w:rPr>
                <w:rFonts w:ascii="Arial" w:hAnsi="Arial" w:cs="Arial"/>
                <w:b/>
                <w:sz w:val="21"/>
                <w:szCs w:val="21"/>
              </w:rPr>
              <w:t>Validity:</w:t>
            </w:r>
          </w:p>
        </w:tc>
        <w:tc>
          <w:tcPr>
            <w:tcW w:w="5741" w:type="dxa"/>
            <w:shd w:val="clear" w:color="auto" w:fill="FFFFFF"/>
            <w:vAlign w:val="bottom"/>
          </w:tcPr>
          <w:p w:rsidR="00134598" w:rsidRPr="00CD49C4" w:rsidRDefault="00375677" w:rsidP="002A2311">
            <w:pPr>
              <w:spacing w:after="240"/>
              <w:rPr>
                <w:rFonts w:ascii="Arial" w:hAnsi="Arial" w:cs="Arial"/>
                <w:sz w:val="21"/>
                <w:szCs w:val="21"/>
              </w:rPr>
            </w:pPr>
            <w:r w:rsidRPr="00CD49C4">
              <w:rPr>
                <w:rFonts w:ascii="Arial" w:hAnsi="Arial" w:cs="Arial"/>
                <w:sz w:val="21"/>
                <w:szCs w:val="21"/>
              </w:rPr>
              <w:t>In case of differences in interpretation the English version of this policy will be regarded as the valid version.</w:t>
            </w:r>
          </w:p>
        </w:tc>
      </w:tr>
    </w:tbl>
    <w:p w:rsidR="001D3D61" w:rsidRPr="00CD49C4" w:rsidRDefault="001D3D61">
      <w:pPr>
        <w:rPr>
          <w:rFonts w:ascii="Arial" w:hAnsi="Arial" w:cs="Arial"/>
          <w:sz w:val="21"/>
          <w:szCs w:val="21"/>
        </w:rPr>
      </w:pPr>
    </w:p>
    <w:p w:rsidR="00CD49C4" w:rsidRPr="00CD49C4" w:rsidRDefault="00CD49C4">
      <w:pPr>
        <w:rPr>
          <w:rFonts w:ascii="Arial" w:hAnsi="Arial" w:cs="Arial"/>
          <w:sz w:val="21"/>
          <w:szCs w:val="21"/>
        </w:rPr>
      </w:pPr>
    </w:p>
    <w:p w:rsidR="001D3D61" w:rsidRPr="00CD49C4" w:rsidRDefault="001D3D61">
      <w:pPr>
        <w:rPr>
          <w:rFonts w:ascii="Arial" w:hAnsi="Arial" w:cs="Arial"/>
          <w:sz w:val="21"/>
          <w:szCs w:val="21"/>
        </w:rPr>
      </w:pPr>
    </w:p>
    <w:p w:rsidR="00B80BD5" w:rsidRDefault="00375677" w:rsidP="002A2311">
      <w:pPr>
        <w:jc w:val="center"/>
        <w:rPr>
          <w:rFonts w:ascii="Arial" w:hAnsi="Arial" w:cs="Arial"/>
          <w:sz w:val="21"/>
          <w:szCs w:val="21"/>
        </w:rPr>
      </w:pPr>
      <w:r w:rsidRPr="00CD49C4">
        <w:rPr>
          <w:rFonts w:ascii="Arial" w:hAnsi="Arial" w:cs="Arial"/>
          <w:sz w:val="21"/>
          <w:szCs w:val="21"/>
        </w:rPr>
        <w:t xml:space="preserve">SU Policies are available at </w:t>
      </w:r>
      <w:hyperlink r:id="rId8" w:history="1">
        <w:r w:rsidRPr="00CD49C4">
          <w:rPr>
            <w:rStyle w:val="Hyperlink"/>
            <w:rFonts w:ascii="Arial" w:hAnsi="Arial" w:cs="Arial"/>
            <w:sz w:val="21"/>
            <w:szCs w:val="21"/>
          </w:rPr>
          <w:t>www.sun.ac.za/policies</w:t>
        </w:r>
      </w:hyperlink>
    </w:p>
    <w:p w:rsidR="002A2311" w:rsidRDefault="002A2311" w:rsidP="002A2311">
      <w:pPr>
        <w:jc w:val="center"/>
        <w:rPr>
          <w:rFonts w:ascii="Arial" w:hAnsi="Arial" w:cs="Arial"/>
          <w:sz w:val="21"/>
          <w:szCs w:val="21"/>
        </w:rPr>
      </w:pPr>
    </w:p>
    <w:p w:rsidR="002A2311" w:rsidRPr="00CD49C4" w:rsidRDefault="002A2311" w:rsidP="002A2311">
      <w:pPr>
        <w:rPr>
          <w:rFonts w:ascii="Arial" w:hAnsi="Arial" w:cs="Arial"/>
          <w:b/>
          <w:bCs/>
          <w:sz w:val="21"/>
          <w:szCs w:val="21"/>
        </w:rPr>
        <w:sectPr w:rsidR="002A2311" w:rsidRPr="00CD49C4" w:rsidSect="002A2311">
          <w:footerReference w:type="default" r:id="rId9"/>
          <w:footerReference w:type="first" r:id="rId10"/>
          <w:type w:val="continuous"/>
          <w:pgSz w:w="11909" w:h="16840"/>
          <w:pgMar w:top="1430" w:right="1440" w:bottom="1135" w:left="1440" w:header="0" w:footer="3" w:gutter="0"/>
          <w:pgNumType w:start="2"/>
          <w:cols w:space="720"/>
          <w:noEndnote/>
          <w:docGrid w:linePitch="360"/>
        </w:sectPr>
      </w:pPr>
    </w:p>
    <w:p w:rsidR="001D3D61" w:rsidRPr="00CD49C4" w:rsidRDefault="001D3D61">
      <w:pPr>
        <w:rPr>
          <w:rFonts w:ascii="Arial" w:hAnsi="Arial" w:cs="Arial"/>
          <w:b/>
          <w:bCs/>
          <w:sz w:val="21"/>
          <w:szCs w:val="21"/>
        </w:rPr>
      </w:pPr>
    </w:p>
    <w:p w:rsidR="00134598" w:rsidRPr="00CD49C4" w:rsidRDefault="00375677" w:rsidP="00831FA2">
      <w:pPr>
        <w:pStyle w:val="Heading1"/>
        <w:spacing w:before="0" w:after="240"/>
        <w:rPr>
          <w:rFonts w:ascii="Arial" w:hAnsi="Arial" w:cs="Arial"/>
          <w:b/>
          <w:color w:val="000000" w:themeColor="text1"/>
          <w:sz w:val="21"/>
          <w:szCs w:val="21"/>
        </w:rPr>
      </w:pPr>
      <w:r w:rsidRPr="00CD49C4">
        <w:rPr>
          <w:rFonts w:ascii="Arial" w:hAnsi="Arial" w:cs="Arial"/>
          <w:b/>
          <w:color w:val="000000" w:themeColor="text1"/>
          <w:sz w:val="21"/>
          <w:szCs w:val="21"/>
        </w:rPr>
        <w:t>LIST OF ABBREVIATIONS USED</w:t>
      </w:r>
    </w:p>
    <w:p w:rsidR="00134598" w:rsidRPr="00CD49C4" w:rsidRDefault="00375677">
      <w:pPr>
        <w:tabs>
          <w:tab w:val="left" w:pos="2038"/>
        </w:tabs>
        <w:rPr>
          <w:rFonts w:ascii="Arial" w:hAnsi="Arial" w:cs="Arial"/>
          <w:sz w:val="21"/>
          <w:szCs w:val="21"/>
        </w:rPr>
      </w:pPr>
      <w:r w:rsidRPr="00CD49C4">
        <w:rPr>
          <w:rFonts w:ascii="Arial" w:hAnsi="Arial" w:cs="Arial"/>
          <w:sz w:val="21"/>
          <w:szCs w:val="21"/>
        </w:rPr>
        <w:t>CSC</w:t>
      </w:r>
      <w:r w:rsidRPr="00CD49C4">
        <w:rPr>
          <w:rFonts w:ascii="Arial" w:hAnsi="Arial" w:cs="Arial"/>
          <w:sz w:val="21"/>
          <w:szCs w:val="21"/>
        </w:rPr>
        <w:tab/>
        <w:t>Centre for Student Communities</w:t>
      </w:r>
    </w:p>
    <w:p w:rsidR="00134598" w:rsidRPr="00CD49C4" w:rsidRDefault="00375677">
      <w:pPr>
        <w:tabs>
          <w:tab w:val="left" w:pos="2038"/>
        </w:tabs>
        <w:rPr>
          <w:rFonts w:ascii="Arial" w:hAnsi="Arial" w:cs="Arial"/>
          <w:sz w:val="21"/>
          <w:szCs w:val="21"/>
        </w:rPr>
      </w:pPr>
      <w:r w:rsidRPr="00CD49C4">
        <w:rPr>
          <w:rFonts w:ascii="Arial" w:hAnsi="Arial" w:cs="Arial"/>
          <w:sz w:val="21"/>
          <w:szCs w:val="21"/>
        </w:rPr>
        <w:t>CSCD</w:t>
      </w:r>
      <w:r w:rsidRPr="00CD49C4">
        <w:rPr>
          <w:rFonts w:ascii="Arial" w:hAnsi="Arial" w:cs="Arial"/>
          <w:sz w:val="21"/>
          <w:szCs w:val="21"/>
        </w:rPr>
        <w:tab/>
        <w:t>Centre for Student Counselling and Development</w:t>
      </w:r>
    </w:p>
    <w:p w:rsidR="00134598" w:rsidRPr="00CD49C4" w:rsidRDefault="00375677">
      <w:pPr>
        <w:tabs>
          <w:tab w:val="left" w:pos="2038"/>
        </w:tabs>
        <w:rPr>
          <w:rFonts w:ascii="Arial" w:hAnsi="Arial" w:cs="Arial"/>
          <w:sz w:val="21"/>
          <w:szCs w:val="21"/>
        </w:rPr>
      </w:pPr>
      <w:r w:rsidRPr="00CD49C4">
        <w:rPr>
          <w:rFonts w:ascii="Arial" w:hAnsi="Arial" w:cs="Arial"/>
          <w:sz w:val="21"/>
          <w:szCs w:val="21"/>
        </w:rPr>
        <w:t>DSAf</w:t>
      </w:r>
      <w:r w:rsidRPr="00CD49C4">
        <w:rPr>
          <w:rFonts w:ascii="Arial" w:hAnsi="Arial" w:cs="Arial"/>
          <w:sz w:val="21"/>
          <w:szCs w:val="21"/>
        </w:rPr>
        <w:tab/>
        <w:t>Division of Student Affairs</w:t>
      </w:r>
    </w:p>
    <w:p w:rsidR="00134598" w:rsidRPr="00CD49C4" w:rsidRDefault="00375677">
      <w:pPr>
        <w:tabs>
          <w:tab w:val="left" w:pos="2038"/>
        </w:tabs>
        <w:rPr>
          <w:rFonts w:ascii="Arial" w:hAnsi="Arial" w:cs="Arial"/>
          <w:sz w:val="21"/>
          <w:szCs w:val="21"/>
        </w:rPr>
      </w:pPr>
      <w:r w:rsidRPr="00CD49C4">
        <w:rPr>
          <w:rFonts w:ascii="Arial" w:hAnsi="Arial" w:cs="Arial"/>
          <w:sz w:val="21"/>
          <w:szCs w:val="21"/>
        </w:rPr>
        <w:t>DU</w:t>
      </w:r>
      <w:r w:rsidRPr="00CD49C4">
        <w:rPr>
          <w:rFonts w:ascii="Arial" w:hAnsi="Arial" w:cs="Arial"/>
          <w:sz w:val="21"/>
          <w:szCs w:val="21"/>
        </w:rPr>
        <w:tab/>
        <w:t>Disability Unit</w:t>
      </w:r>
    </w:p>
    <w:p w:rsidR="00134598" w:rsidRPr="00CD49C4" w:rsidRDefault="00375677">
      <w:pPr>
        <w:tabs>
          <w:tab w:val="left" w:pos="2038"/>
        </w:tabs>
        <w:rPr>
          <w:rFonts w:ascii="Arial" w:hAnsi="Arial" w:cs="Arial"/>
          <w:sz w:val="21"/>
          <w:szCs w:val="21"/>
        </w:rPr>
      </w:pPr>
      <w:r w:rsidRPr="00CD49C4">
        <w:rPr>
          <w:rFonts w:ascii="Arial" w:hAnsi="Arial" w:cs="Arial"/>
          <w:sz w:val="21"/>
          <w:szCs w:val="21"/>
        </w:rPr>
        <w:t>FM</w:t>
      </w:r>
      <w:r w:rsidRPr="00CD49C4">
        <w:rPr>
          <w:rFonts w:ascii="Arial" w:hAnsi="Arial" w:cs="Arial"/>
          <w:sz w:val="21"/>
          <w:szCs w:val="21"/>
        </w:rPr>
        <w:tab/>
        <w:t>Facilities Management</w:t>
      </w:r>
    </w:p>
    <w:p w:rsidR="00134598" w:rsidRPr="00CD49C4" w:rsidRDefault="00375677">
      <w:pPr>
        <w:tabs>
          <w:tab w:val="left" w:pos="2038"/>
        </w:tabs>
        <w:rPr>
          <w:rFonts w:ascii="Arial" w:hAnsi="Arial" w:cs="Arial"/>
          <w:sz w:val="21"/>
          <w:szCs w:val="21"/>
        </w:rPr>
      </w:pPr>
      <w:r w:rsidRPr="00CD49C4">
        <w:rPr>
          <w:rFonts w:ascii="Arial" w:hAnsi="Arial" w:cs="Arial"/>
          <w:sz w:val="21"/>
          <w:szCs w:val="21"/>
        </w:rPr>
        <w:t>HR</w:t>
      </w:r>
      <w:r w:rsidRPr="00CD49C4">
        <w:rPr>
          <w:rFonts w:ascii="Arial" w:hAnsi="Arial" w:cs="Arial"/>
          <w:sz w:val="21"/>
          <w:szCs w:val="21"/>
        </w:rPr>
        <w:tab/>
        <w:t>Human Resources</w:t>
      </w:r>
    </w:p>
    <w:p w:rsidR="00134598" w:rsidRPr="00CD49C4" w:rsidRDefault="00375677">
      <w:pPr>
        <w:tabs>
          <w:tab w:val="left" w:pos="2038"/>
        </w:tabs>
        <w:rPr>
          <w:rFonts w:ascii="Arial" w:hAnsi="Arial" w:cs="Arial"/>
          <w:sz w:val="21"/>
          <w:szCs w:val="21"/>
        </w:rPr>
      </w:pPr>
      <w:r w:rsidRPr="00CD49C4">
        <w:rPr>
          <w:rFonts w:ascii="Arial" w:hAnsi="Arial" w:cs="Arial"/>
          <w:sz w:val="21"/>
          <w:szCs w:val="21"/>
        </w:rPr>
        <w:t>SU</w:t>
      </w:r>
      <w:r w:rsidRPr="00CD49C4">
        <w:rPr>
          <w:rFonts w:ascii="Arial" w:hAnsi="Arial" w:cs="Arial"/>
          <w:sz w:val="21"/>
          <w:szCs w:val="21"/>
        </w:rPr>
        <w:tab/>
        <w:t>Stellenbosch University</w:t>
      </w:r>
    </w:p>
    <w:p w:rsidR="00134598" w:rsidRPr="00CD49C4" w:rsidRDefault="00375677">
      <w:pPr>
        <w:tabs>
          <w:tab w:val="left" w:pos="2038"/>
        </w:tabs>
        <w:rPr>
          <w:rFonts w:ascii="Arial" w:hAnsi="Arial" w:cs="Arial"/>
          <w:sz w:val="21"/>
          <w:szCs w:val="21"/>
        </w:rPr>
      </w:pPr>
      <w:r w:rsidRPr="00CD49C4">
        <w:rPr>
          <w:rFonts w:ascii="Arial" w:hAnsi="Arial" w:cs="Arial"/>
          <w:sz w:val="21"/>
          <w:szCs w:val="21"/>
        </w:rPr>
        <w:t>UA</w:t>
      </w:r>
      <w:r w:rsidRPr="00CD49C4">
        <w:rPr>
          <w:rFonts w:ascii="Arial" w:hAnsi="Arial" w:cs="Arial"/>
          <w:sz w:val="21"/>
          <w:szCs w:val="21"/>
        </w:rPr>
        <w:tab/>
        <w:t>Universal access</w:t>
      </w:r>
    </w:p>
    <w:p w:rsidR="00134598" w:rsidRPr="00CD49C4" w:rsidRDefault="00375677">
      <w:pPr>
        <w:tabs>
          <w:tab w:val="left" w:pos="2038"/>
        </w:tabs>
        <w:rPr>
          <w:rFonts w:ascii="Arial" w:hAnsi="Arial" w:cs="Arial"/>
          <w:sz w:val="21"/>
          <w:szCs w:val="21"/>
        </w:rPr>
      </w:pPr>
      <w:r w:rsidRPr="00CD49C4">
        <w:rPr>
          <w:rFonts w:ascii="Arial" w:hAnsi="Arial" w:cs="Arial"/>
          <w:sz w:val="21"/>
          <w:szCs w:val="21"/>
        </w:rPr>
        <w:t>UD</w:t>
      </w:r>
      <w:r w:rsidRPr="00CD49C4">
        <w:rPr>
          <w:rFonts w:ascii="Arial" w:hAnsi="Arial" w:cs="Arial"/>
          <w:sz w:val="21"/>
          <w:szCs w:val="21"/>
        </w:rPr>
        <w:tab/>
        <w:t>Universal design</w:t>
      </w:r>
    </w:p>
    <w:p w:rsidR="00134598" w:rsidRPr="00CD49C4" w:rsidRDefault="00375677">
      <w:pPr>
        <w:tabs>
          <w:tab w:val="left" w:pos="2038"/>
        </w:tabs>
        <w:rPr>
          <w:rFonts w:ascii="Arial" w:hAnsi="Arial" w:cs="Arial"/>
          <w:sz w:val="21"/>
          <w:szCs w:val="21"/>
        </w:rPr>
      </w:pPr>
      <w:r w:rsidRPr="00CD49C4">
        <w:rPr>
          <w:rFonts w:ascii="Arial" w:hAnsi="Arial" w:cs="Arial"/>
          <w:sz w:val="21"/>
          <w:szCs w:val="21"/>
        </w:rPr>
        <w:t>UDL</w:t>
      </w:r>
      <w:r w:rsidRPr="00CD49C4">
        <w:rPr>
          <w:rFonts w:ascii="Arial" w:hAnsi="Arial" w:cs="Arial"/>
          <w:sz w:val="21"/>
          <w:szCs w:val="21"/>
        </w:rPr>
        <w:tab/>
        <w:t>Universal design for learning</w:t>
      </w:r>
    </w:p>
    <w:p w:rsidR="00134598" w:rsidRPr="00CD49C4" w:rsidRDefault="00375677">
      <w:pPr>
        <w:tabs>
          <w:tab w:val="left" w:pos="2038"/>
        </w:tabs>
        <w:rPr>
          <w:rFonts w:ascii="Arial" w:hAnsi="Arial" w:cs="Arial"/>
          <w:sz w:val="21"/>
          <w:szCs w:val="21"/>
        </w:rPr>
      </w:pPr>
      <w:r w:rsidRPr="00CD49C4">
        <w:rPr>
          <w:rFonts w:ascii="Arial" w:hAnsi="Arial" w:cs="Arial"/>
          <w:sz w:val="21"/>
          <w:szCs w:val="21"/>
        </w:rPr>
        <w:t>UDPP</w:t>
      </w:r>
      <w:r w:rsidRPr="00CD49C4">
        <w:rPr>
          <w:rFonts w:ascii="Arial" w:hAnsi="Arial" w:cs="Arial"/>
          <w:sz w:val="21"/>
          <w:szCs w:val="21"/>
        </w:rPr>
        <w:tab/>
        <w:t>Universal design in physical planning</w:t>
      </w:r>
    </w:p>
    <w:p w:rsidR="00134598" w:rsidRPr="00CD49C4" w:rsidRDefault="00375677">
      <w:pPr>
        <w:tabs>
          <w:tab w:val="left" w:pos="2038"/>
        </w:tabs>
        <w:rPr>
          <w:rFonts w:ascii="Arial" w:hAnsi="Arial" w:cs="Arial"/>
          <w:sz w:val="21"/>
          <w:szCs w:val="21"/>
        </w:rPr>
      </w:pPr>
      <w:r w:rsidRPr="00CD49C4">
        <w:rPr>
          <w:rFonts w:ascii="Arial" w:hAnsi="Arial" w:cs="Arial"/>
          <w:sz w:val="21"/>
          <w:szCs w:val="21"/>
        </w:rPr>
        <w:t>VR: L&amp;T</w:t>
      </w:r>
      <w:r w:rsidRPr="00CD49C4">
        <w:rPr>
          <w:rFonts w:ascii="Arial" w:hAnsi="Arial" w:cs="Arial"/>
          <w:sz w:val="21"/>
          <w:szCs w:val="21"/>
        </w:rPr>
        <w:tab/>
        <w:t>Vice-Rector: Learning and Teaching</w:t>
      </w:r>
    </w:p>
    <w:p w:rsidR="00134598" w:rsidRPr="00CD49C4" w:rsidRDefault="00375677">
      <w:pPr>
        <w:tabs>
          <w:tab w:val="left" w:pos="2038"/>
        </w:tabs>
        <w:rPr>
          <w:rFonts w:ascii="Arial" w:hAnsi="Arial" w:cs="Arial"/>
          <w:sz w:val="21"/>
          <w:szCs w:val="21"/>
        </w:rPr>
      </w:pPr>
      <w:r w:rsidRPr="00CD49C4">
        <w:rPr>
          <w:rFonts w:ascii="Arial" w:hAnsi="Arial" w:cs="Arial"/>
          <w:sz w:val="21"/>
          <w:szCs w:val="21"/>
        </w:rPr>
        <w:t>VR: SI,T&amp;P</w:t>
      </w:r>
      <w:r w:rsidRPr="00CD49C4">
        <w:rPr>
          <w:rFonts w:ascii="Arial" w:hAnsi="Arial" w:cs="Arial"/>
          <w:sz w:val="21"/>
          <w:szCs w:val="21"/>
        </w:rPr>
        <w:tab/>
        <w:t>Vice-Rector: Social Impact, Transformation and Personnel</w:t>
      </w:r>
    </w:p>
    <w:p w:rsidR="001D3D61" w:rsidRPr="00CD49C4" w:rsidRDefault="001D3D61">
      <w:pPr>
        <w:rPr>
          <w:rFonts w:ascii="Arial" w:hAnsi="Arial" w:cs="Arial"/>
          <w:b/>
          <w:bCs/>
          <w:sz w:val="21"/>
          <w:szCs w:val="21"/>
        </w:rPr>
      </w:pPr>
      <w:r w:rsidRPr="00CD49C4">
        <w:rPr>
          <w:rFonts w:ascii="Arial" w:hAnsi="Arial" w:cs="Arial"/>
          <w:b/>
          <w:bCs/>
          <w:sz w:val="21"/>
          <w:szCs w:val="21"/>
        </w:rPr>
        <w:br w:type="page"/>
      </w:r>
    </w:p>
    <w:p w:rsidR="00134598" w:rsidRPr="00CD49C4" w:rsidRDefault="00375677" w:rsidP="00CD49C4">
      <w:pPr>
        <w:tabs>
          <w:tab w:val="right" w:pos="8625"/>
        </w:tabs>
        <w:rPr>
          <w:rFonts w:ascii="Arial" w:hAnsi="Arial" w:cs="Arial"/>
          <w:sz w:val="21"/>
          <w:szCs w:val="21"/>
        </w:rPr>
      </w:pPr>
      <w:r w:rsidRPr="00CD49C4">
        <w:rPr>
          <w:rFonts w:ascii="Arial" w:hAnsi="Arial" w:cs="Arial"/>
          <w:b/>
          <w:bCs/>
          <w:sz w:val="21"/>
          <w:szCs w:val="21"/>
        </w:rPr>
        <w:lastRenderedPageBreak/>
        <w:t>TABLE OF CONTENTS</w:t>
      </w:r>
    </w:p>
    <w:p w:rsidR="00134598" w:rsidRPr="00CD49C4" w:rsidRDefault="00070EF5" w:rsidP="00CD49C4">
      <w:pPr>
        <w:tabs>
          <w:tab w:val="right" w:pos="8625"/>
        </w:tabs>
        <w:spacing w:after="240"/>
        <w:rPr>
          <w:rFonts w:ascii="Arial" w:hAnsi="Arial" w:cs="Arial"/>
          <w:sz w:val="21"/>
          <w:szCs w:val="21"/>
        </w:rPr>
      </w:pPr>
      <w:hyperlink w:anchor="bookmark1" w:tooltip="Current Document">
        <w:r w:rsidR="00375677" w:rsidRPr="00CD49C4">
          <w:rPr>
            <w:rFonts w:ascii="Arial" w:hAnsi="Arial" w:cs="Arial"/>
            <w:b/>
            <w:bCs/>
            <w:sz w:val="21"/>
            <w:szCs w:val="21"/>
          </w:rPr>
          <w:t>The essence of the policy</w:t>
        </w:r>
        <w:r w:rsidR="00375677" w:rsidRPr="00CD49C4">
          <w:rPr>
            <w:rFonts w:ascii="Arial" w:hAnsi="Arial" w:cs="Arial"/>
            <w:b/>
            <w:bCs/>
            <w:sz w:val="21"/>
            <w:szCs w:val="21"/>
          </w:rPr>
          <w:tab/>
          <w:t>5</w:t>
        </w:r>
      </w:hyperlink>
    </w:p>
    <w:p w:rsidR="00134598" w:rsidRPr="00CD49C4" w:rsidRDefault="00070EF5" w:rsidP="00CD49C4">
      <w:pPr>
        <w:tabs>
          <w:tab w:val="left" w:pos="684"/>
          <w:tab w:val="right" w:pos="8625"/>
          <w:tab w:val="right" w:pos="9103"/>
        </w:tabs>
        <w:spacing w:after="240"/>
        <w:rPr>
          <w:rFonts w:ascii="Arial" w:hAnsi="Arial" w:cs="Arial"/>
          <w:sz w:val="21"/>
          <w:szCs w:val="21"/>
        </w:rPr>
      </w:pPr>
      <w:hyperlink w:anchor="bookmark2" w:tooltip="Current Document">
        <w:r w:rsidR="00375677" w:rsidRPr="00CD49C4">
          <w:rPr>
            <w:rFonts w:ascii="Arial" w:hAnsi="Arial" w:cs="Arial"/>
            <w:b/>
            <w:bCs/>
            <w:sz w:val="21"/>
            <w:szCs w:val="21"/>
          </w:rPr>
          <w:t>1.</w:t>
        </w:r>
        <w:r w:rsidR="00375677" w:rsidRPr="00CD49C4">
          <w:rPr>
            <w:rFonts w:ascii="Arial" w:hAnsi="Arial" w:cs="Arial"/>
            <w:b/>
            <w:bCs/>
            <w:sz w:val="21"/>
            <w:szCs w:val="21"/>
          </w:rPr>
          <w:tab/>
          <w:t>Introduction</w:t>
        </w:r>
        <w:r w:rsidR="00375677" w:rsidRPr="00CD49C4">
          <w:rPr>
            <w:rFonts w:ascii="Arial" w:hAnsi="Arial" w:cs="Arial"/>
            <w:b/>
            <w:bCs/>
            <w:sz w:val="21"/>
            <w:szCs w:val="21"/>
          </w:rPr>
          <w:tab/>
          <w:t>5</w:t>
        </w:r>
      </w:hyperlink>
    </w:p>
    <w:p w:rsidR="00134598" w:rsidRPr="00CD49C4" w:rsidRDefault="00375677" w:rsidP="00CD49C4">
      <w:pPr>
        <w:tabs>
          <w:tab w:val="left" w:pos="694"/>
          <w:tab w:val="right" w:pos="8625"/>
          <w:tab w:val="right" w:pos="9103"/>
        </w:tabs>
        <w:spacing w:after="240"/>
        <w:rPr>
          <w:rFonts w:ascii="Arial" w:hAnsi="Arial" w:cs="Arial"/>
          <w:sz w:val="21"/>
          <w:szCs w:val="21"/>
        </w:rPr>
      </w:pPr>
      <w:r w:rsidRPr="00CD49C4">
        <w:rPr>
          <w:rFonts w:ascii="Arial" w:hAnsi="Arial" w:cs="Arial"/>
          <w:b/>
          <w:bCs/>
          <w:sz w:val="21"/>
          <w:szCs w:val="21"/>
        </w:rPr>
        <w:t>2.</w:t>
      </w:r>
      <w:r w:rsidRPr="00CD49C4">
        <w:rPr>
          <w:rFonts w:ascii="Arial" w:hAnsi="Arial" w:cs="Arial"/>
          <w:b/>
          <w:bCs/>
          <w:sz w:val="21"/>
          <w:szCs w:val="21"/>
        </w:rPr>
        <w:tab/>
        <w:t>The aim of the policy</w:t>
      </w:r>
      <w:r w:rsidRPr="00CD49C4">
        <w:rPr>
          <w:rFonts w:ascii="Arial" w:hAnsi="Arial" w:cs="Arial"/>
          <w:b/>
          <w:bCs/>
          <w:sz w:val="21"/>
          <w:szCs w:val="21"/>
        </w:rPr>
        <w:tab/>
        <w:t>6</w:t>
      </w:r>
    </w:p>
    <w:p w:rsidR="00134598" w:rsidRPr="00CD49C4" w:rsidRDefault="00375677" w:rsidP="00CD49C4">
      <w:pPr>
        <w:tabs>
          <w:tab w:val="left" w:pos="698"/>
          <w:tab w:val="right" w:pos="8625"/>
          <w:tab w:val="right" w:pos="9103"/>
        </w:tabs>
        <w:spacing w:after="240"/>
        <w:rPr>
          <w:rFonts w:ascii="Arial" w:hAnsi="Arial" w:cs="Arial"/>
          <w:sz w:val="21"/>
          <w:szCs w:val="21"/>
        </w:rPr>
      </w:pPr>
      <w:r w:rsidRPr="00CD49C4">
        <w:rPr>
          <w:rFonts w:ascii="Arial" w:hAnsi="Arial" w:cs="Arial"/>
          <w:b/>
          <w:bCs/>
          <w:sz w:val="21"/>
          <w:szCs w:val="21"/>
        </w:rPr>
        <w:t>3.</w:t>
      </w:r>
      <w:r w:rsidRPr="00CD49C4">
        <w:rPr>
          <w:rFonts w:ascii="Arial" w:hAnsi="Arial" w:cs="Arial"/>
          <w:b/>
          <w:bCs/>
          <w:sz w:val="21"/>
          <w:szCs w:val="21"/>
        </w:rPr>
        <w:tab/>
        <w:t>The scope of the policy</w:t>
      </w:r>
      <w:r w:rsidRPr="00CD49C4">
        <w:rPr>
          <w:rFonts w:ascii="Arial" w:hAnsi="Arial" w:cs="Arial"/>
          <w:b/>
          <w:bCs/>
          <w:sz w:val="21"/>
          <w:szCs w:val="21"/>
        </w:rPr>
        <w:tab/>
        <w:t>6</w:t>
      </w:r>
    </w:p>
    <w:p w:rsidR="00134598" w:rsidRPr="00CD49C4" w:rsidRDefault="00375677" w:rsidP="00CD49C4">
      <w:pPr>
        <w:tabs>
          <w:tab w:val="left" w:pos="703"/>
          <w:tab w:val="right" w:pos="8625"/>
          <w:tab w:val="right" w:pos="9103"/>
        </w:tabs>
        <w:spacing w:after="240"/>
        <w:rPr>
          <w:rFonts w:ascii="Arial" w:hAnsi="Arial" w:cs="Arial"/>
          <w:sz w:val="21"/>
          <w:szCs w:val="21"/>
        </w:rPr>
      </w:pPr>
      <w:r w:rsidRPr="00CD49C4">
        <w:rPr>
          <w:rFonts w:ascii="Arial" w:hAnsi="Arial" w:cs="Arial"/>
          <w:b/>
          <w:bCs/>
          <w:sz w:val="21"/>
          <w:szCs w:val="21"/>
        </w:rPr>
        <w:t>4.</w:t>
      </w:r>
      <w:r w:rsidRPr="00CD49C4">
        <w:rPr>
          <w:rFonts w:ascii="Arial" w:hAnsi="Arial" w:cs="Arial"/>
          <w:b/>
          <w:bCs/>
          <w:sz w:val="21"/>
          <w:szCs w:val="21"/>
        </w:rPr>
        <w:tab/>
        <w:t>Key concepts informing the policy</w:t>
      </w:r>
      <w:r w:rsidRPr="00CD49C4">
        <w:rPr>
          <w:rFonts w:ascii="Arial" w:hAnsi="Arial" w:cs="Arial"/>
          <w:b/>
          <w:bCs/>
          <w:sz w:val="21"/>
          <w:szCs w:val="21"/>
        </w:rPr>
        <w:tab/>
        <w:t>6</w:t>
      </w:r>
    </w:p>
    <w:p w:rsidR="00134598" w:rsidRPr="00CD49C4" w:rsidRDefault="00375677" w:rsidP="00865BA4">
      <w:pPr>
        <w:tabs>
          <w:tab w:val="left" w:pos="1144"/>
          <w:tab w:val="right" w:pos="8625"/>
          <w:tab w:val="right" w:pos="9103"/>
        </w:tabs>
        <w:spacing w:line="360" w:lineRule="auto"/>
        <w:ind w:left="709"/>
        <w:rPr>
          <w:rFonts w:ascii="Arial" w:hAnsi="Arial" w:cs="Arial"/>
          <w:sz w:val="21"/>
          <w:szCs w:val="21"/>
        </w:rPr>
      </w:pPr>
      <w:r w:rsidRPr="00CD49C4">
        <w:rPr>
          <w:rFonts w:ascii="Arial" w:hAnsi="Arial" w:cs="Arial"/>
          <w:sz w:val="21"/>
          <w:szCs w:val="21"/>
        </w:rPr>
        <w:t>4.1</w:t>
      </w:r>
      <w:r w:rsidRPr="00CD49C4">
        <w:rPr>
          <w:rFonts w:ascii="Arial" w:hAnsi="Arial" w:cs="Arial"/>
          <w:sz w:val="21"/>
          <w:szCs w:val="21"/>
        </w:rPr>
        <w:tab/>
        <w:t>Universal access</w:t>
      </w:r>
      <w:r w:rsidRPr="00CD49C4">
        <w:rPr>
          <w:rFonts w:ascii="Arial" w:hAnsi="Arial" w:cs="Arial"/>
          <w:sz w:val="21"/>
          <w:szCs w:val="21"/>
        </w:rPr>
        <w:tab/>
        <w:t>6</w:t>
      </w:r>
    </w:p>
    <w:p w:rsidR="00134598" w:rsidRPr="00CD49C4" w:rsidRDefault="00375677" w:rsidP="00865BA4">
      <w:pPr>
        <w:tabs>
          <w:tab w:val="left" w:pos="1168"/>
          <w:tab w:val="right" w:pos="8625"/>
          <w:tab w:val="right" w:pos="9103"/>
        </w:tabs>
        <w:spacing w:line="360" w:lineRule="auto"/>
        <w:ind w:left="709"/>
        <w:rPr>
          <w:rFonts w:ascii="Arial" w:hAnsi="Arial" w:cs="Arial"/>
          <w:sz w:val="21"/>
          <w:szCs w:val="21"/>
        </w:rPr>
      </w:pPr>
      <w:r w:rsidRPr="00CD49C4">
        <w:rPr>
          <w:rFonts w:ascii="Arial" w:hAnsi="Arial" w:cs="Arial"/>
          <w:sz w:val="21"/>
          <w:szCs w:val="21"/>
        </w:rPr>
        <w:t>4.2</w:t>
      </w:r>
      <w:r w:rsidRPr="00CD49C4">
        <w:rPr>
          <w:rFonts w:ascii="Arial" w:hAnsi="Arial" w:cs="Arial"/>
          <w:sz w:val="21"/>
          <w:szCs w:val="21"/>
        </w:rPr>
        <w:tab/>
        <w:t>Universal design</w:t>
      </w:r>
      <w:r w:rsidRPr="00CD49C4">
        <w:rPr>
          <w:rFonts w:ascii="Arial" w:hAnsi="Arial" w:cs="Arial"/>
          <w:sz w:val="21"/>
          <w:szCs w:val="21"/>
        </w:rPr>
        <w:tab/>
        <w:t>6</w:t>
      </w:r>
    </w:p>
    <w:p w:rsidR="00134598" w:rsidRPr="00CD49C4" w:rsidRDefault="00375677" w:rsidP="00865BA4">
      <w:pPr>
        <w:tabs>
          <w:tab w:val="left" w:pos="1173"/>
          <w:tab w:val="right" w:pos="8625"/>
          <w:tab w:val="right" w:pos="9103"/>
        </w:tabs>
        <w:spacing w:line="360" w:lineRule="auto"/>
        <w:ind w:left="709"/>
        <w:rPr>
          <w:rFonts w:ascii="Arial" w:hAnsi="Arial" w:cs="Arial"/>
          <w:sz w:val="21"/>
          <w:szCs w:val="21"/>
        </w:rPr>
      </w:pPr>
      <w:r w:rsidRPr="00CD49C4">
        <w:rPr>
          <w:rFonts w:ascii="Arial" w:hAnsi="Arial" w:cs="Arial"/>
          <w:sz w:val="21"/>
          <w:szCs w:val="21"/>
        </w:rPr>
        <w:t>4.3</w:t>
      </w:r>
      <w:r w:rsidRPr="00CD49C4">
        <w:rPr>
          <w:rFonts w:ascii="Arial" w:hAnsi="Arial" w:cs="Arial"/>
          <w:sz w:val="21"/>
          <w:szCs w:val="21"/>
        </w:rPr>
        <w:tab/>
        <w:t>Universal design for learning</w:t>
      </w:r>
      <w:r w:rsidRPr="00CD49C4">
        <w:rPr>
          <w:rFonts w:ascii="Arial" w:hAnsi="Arial" w:cs="Arial"/>
          <w:sz w:val="21"/>
          <w:szCs w:val="21"/>
        </w:rPr>
        <w:tab/>
        <w:t>7</w:t>
      </w:r>
    </w:p>
    <w:p w:rsidR="00134598" w:rsidRPr="00CD49C4" w:rsidRDefault="00375677" w:rsidP="00865BA4">
      <w:pPr>
        <w:tabs>
          <w:tab w:val="left" w:pos="1173"/>
          <w:tab w:val="center" w:pos="3949"/>
          <w:tab w:val="right" w:pos="8625"/>
          <w:tab w:val="right" w:pos="9103"/>
        </w:tabs>
        <w:spacing w:line="360" w:lineRule="auto"/>
        <w:ind w:left="709"/>
        <w:rPr>
          <w:rFonts w:ascii="Arial" w:hAnsi="Arial" w:cs="Arial"/>
          <w:sz w:val="21"/>
          <w:szCs w:val="21"/>
        </w:rPr>
      </w:pPr>
      <w:r w:rsidRPr="00CD49C4">
        <w:rPr>
          <w:rFonts w:ascii="Arial" w:hAnsi="Arial" w:cs="Arial"/>
          <w:sz w:val="21"/>
          <w:szCs w:val="21"/>
        </w:rPr>
        <w:t>4.4</w:t>
      </w:r>
      <w:r w:rsidRPr="00CD49C4">
        <w:rPr>
          <w:rFonts w:ascii="Arial" w:hAnsi="Arial" w:cs="Arial"/>
          <w:sz w:val="21"/>
          <w:szCs w:val="21"/>
        </w:rPr>
        <w:tab/>
        <w:t>Universal design in physical</w:t>
      </w:r>
      <w:r w:rsidRPr="00CD49C4">
        <w:rPr>
          <w:rFonts w:ascii="Arial" w:hAnsi="Arial" w:cs="Arial"/>
          <w:sz w:val="21"/>
          <w:szCs w:val="21"/>
        </w:rPr>
        <w:tab/>
        <w:t>planning</w:t>
      </w:r>
      <w:r w:rsidRPr="00CD49C4">
        <w:rPr>
          <w:rFonts w:ascii="Arial" w:hAnsi="Arial" w:cs="Arial"/>
          <w:sz w:val="21"/>
          <w:szCs w:val="21"/>
        </w:rPr>
        <w:tab/>
        <w:t>7</w:t>
      </w:r>
    </w:p>
    <w:p w:rsidR="00134598" w:rsidRPr="00CD49C4" w:rsidRDefault="00375677" w:rsidP="00865BA4">
      <w:pPr>
        <w:tabs>
          <w:tab w:val="left" w:pos="1173"/>
          <w:tab w:val="right" w:pos="8625"/>
          <w:tab w:val="right" w:pos="9103"/>
        </w:tabs>
        <w:spacing w:line="360" w:lineRule="auto"/>
        <w:ind w:left="709"/>
        <w:rPr>
          <w:rFonts w:ascii="Arial" w:hAnsi="Arial" w:cs="Arial"/>
          <w:sz w:val="21"/>
          <w:szCs w:val="21"/>
        </w:rPr>
      </w:pPr>
      <w:r w:rsidRPr="00CD49C4">
        <w:rPr>
          <w:rFonts w:ascii="Arial" w:hAnsi="Arial" w:cs="Arial"/>
          <w:sz w:val="21"/>
          <w:szCs w:val="21"/>
        </w:rPr>
        <w:t>4.5</w:t>
      </w:r>
      <w:r w:rsidRPr="00CD49C4">
        <w:rPr>
          <w:rFonts w:ascii="Arial" w:hAnsi="Arial" w:cs="Arial"/>
          <w:sz w:val="21"/>
          <w:szCs w:val="21"/>
        </w:rPr>
        <w:tab/>
        <w:t>Functional limitation</w:t>
      </w:r>
      <w:r w:rsidRPr="00CD49C4">
        <w:rPr>
          <w:rFonts w:ascii="Arial" w:hAnsi="Arial" w:cs="Arial"/>
          <w:sz w:val="21"/>
          <w:szCs w:val="21"/>
        </w:rPr>
        <w:tab/>
        <w:t>7</w:t>
      </w:r>
    </w:p>
    <w:p w:rsidR="00134598" w:rsidRPr="00CD49C4" w:rsidRDefault="00070EF5" w:rsidP="00865BA4">
      <w:pPr>
        <w:tabs>
          <w:tab w:val="left" w:pos="1173"/>
          <w:tab w:val="right" w:pos="8625"/>
          <w:tab w:val="right" w:pos="9103"/>
        </w:tabs>
        <w:spacing w:line="360" w:lineRule="auto"/>
        <w:ind w:left="709"/>
        <w:rPr>
          <w:rFonts w:ascii="Arial" w:hAnsi="Arial" w:cs="Arial"/>
          <w:sz w:val="21"/>
          <w:szCs w:val="21"/>
        </w:rPr>
      </w:pPr>
      <w:hyperlink w:anchor="bookmark6" w:tooltip="Current Document">
        <w:r w:rsidR="00375677" w:rsidRPr="00CD49C4">
          <w:rPr>
            <w:rFonts w:ascii="Arial" w:hAnsi="Arial" w:cs="Arial"/>
            <w:sz w:val="21"/>
            <w:szCs w:val="21"/>
          </w:rPr>
          <w:t>4.6</w:t>
        </w:r>
        <w:r w:rsidR="00375677" w:rsidRPr="00CD49C4">
          <w:rPr>
            <w:rFonts w:ascii="Arial" w:hAnsi="Arial" w:cs="Arial"/>
            <w:sz w:val="21"/>
            <w:szCs w:val="21"/>
          </w:rPr>
          <w:tab/>
          <w:t>Progressive realisation</w:t>
        </w:r>
        <w:r w:rsidR="00375677" w:rsidRPr="00CD49C4">
          <w:rPr>
            <w:rFonts w:ascii="Arial" w:hAnsi="Arial" w:cs="Arial"/>
            <w:sz w:val="21"/>
            <w:szCs w:val="21"/>
          </w:rPr>
          <w:tab/>
          <w:t>7</w:t>
        </w:r>
      </w:hyperlink>
    </w:p>
    <w:p w:rsidR="00134598" w:rsidRPr="00CD49C4" w:rsidRDefault="00375677" w:rsidP="00865BA4">
      <w:pPr>
        <w:tabs>
          <w:tab w:val="left" w:pos="1173"/>
          <w:tab w:val="right" w:pos="8625"/>
          <w:tab w:val="right" w:pos="9103"/>
        </w:tabs>
        <w:spacing w:line="360" w:lineRule="auto"/>
        <w:ind w:left="709"/>
        <w:rPr>
          <w:rFonts w:ascii="Arial" w:hAnsi="Arial" w:cs="Arial"/>
          <w:sz w:val="21"/>
          <w:szCs w:val="21"/>
        </w:rPr>
      </w:pPr>
      <w:r w:rsidRPr="00CD49C4">
        <w:rPr>
          <w:rFonts w:ascii="Arial" w:hAnsi="Arial" w:cs="Arial"/>
          <w:sz w:val="21"/>
          <w:szCs w:val="21"/>
        </w:rPr>
        <w:t>4.7</w:t>
      </w:r>
      <w:r w:rsidRPr="00CD49C4">
        <w:rPr>
          <w:rFonts w:ascii="Arial" w:hAnsi="Arial" w:cs="Arial"/>
          <w:sz w:val="21"/>
          <w:szCs w:val="21"/>
        </w:rPr>
        <w:tab/>
        <w:t>Reasonable accommodation</w:t>
      </w:r>
      <w:r w:rsidRPr="00CD49C4">
        <w:rPr>
          <w:rFonts w:ascii="Arial" w:hAnsi="Arial" w:cs="Arial"/>
          <w:sz w:val="21"/>
          <w:szCs w:val="21"/>
        </w:rPr>
        <w:tab/>
        <w:t>8</w:t>
      </w:r>
    </w:p>
    <w:p w:rsidR="00134598" w:rsidRPr="00CD49C4" w:rsidRDefault="00375677" w:rsidP="00865BA4">
      <w:pPr>
        <w:tabs>
          <w:tab w:val="left" w:pos="1173"/>
          <w:tab w:val="right" w:pos="8625"/>
          <w:tab w:val="right" w:pos="9103"/>
        </w:tabs>
        <w:spacing w:after="240"/>
        <w:ind w:left="709"/>
        <w:rPr>
          <w:rFonts w:ascii="Arial" w:hAnsi="Arial" w:cs="Arial"/>
          <w:sz w:val="21"/>
          <w:szCs w:val="21"/>
        </w:rPr>
      </w:pPr>
      <w:r w:rsidRPr="00CD49C4">
        <w:rPr>
          <w:rFonts w:ascii="Arial" w:hAnsi="Arial" w:cs="Arial"/>
          <w:sz w:val="21"/>
          <w:szCs w:val="21"/>
        </w:rPr>
        <w:t>4.8</w:t>
      </w:r>
      <w:r w:rsidRPr="00CD49C4">
        <w:rPr>
          <w:rFonts w:ascii="Arial" w:hAnsi="Arial" w:cs="Arial"/>
          <w:sz w:val="21"/>
          <w:szCs w:val="21"/>
        </w:rPr>
        <w:tab/>
        <w:t>Disability</w:t>
      </w:r>
      <w:r w:rsidRPr="00CD49C4">
        <w:rPr>
          <w:rFonts w:ascii="Arial" w:hAnsi="Arial" w:cs="Arial"/>
          <w:sz w:val="21"/>
          <w:szCs w:val="21"/>
        </w:rPr>
        <w:tab/>
        <w:t>8</w:t>
      </w:r>
    </w:p>
    <w:p w:rsidR="00134598" w:rsidRPr="00CD49C4" w:rsidRDefault="00375677" w:rsidP="00CD49C4">
      <w:pPr>
        <w:tabs>
          <w:tab w:val="left" w:pos="703"/>
          <w:tab w:val="right" w:pos="8625"/>
          <w:tab w:val="right" w:pos="9103"/>
        </w:tabs>
        <w:spacing w:after="240"/>
        <w:rPr>
          <w:rFonts w:ascii="Arial" w:hAnsi="Arial" w:cs="Arial"/>
          <w:sz w:val="21"/>
          <w:szCs w:val="21"/>
        </w:rPr>
      </w:pPr>
      <w:r w:rsidRPr="00CD49C4">
        <w:rPr>
          <w:rFonts w:ascii="Arial" w:hAnsi="Arial" w:cs="Arial"/>
          <w:b/>
          <w:bCs/>
          <w:sz w:val="21"/>
          <w:szCs w:val="21"/>
        </w:rPr>
        <w:t>5.</w:t>
      </w:r>
      <w:r w:rsidRPr="00CD49C4">
        <w:rPr>
          <w:rFonts w:ascii="Arial" w:hAnsi="Arial" w:cs="Arial"/>
          <w:b/>
          <w:bCs/>
          <w:sz w:val="21"/>
          <w:szCs w:val="21"/>
        </w:rPr>
        <w:tab/>
        <w:t>Policy objectives</w:t>
      </w:r>
      <w:r w:rsidRPr="00CD49C4">
        <w:rPr>
          <w:rFonts w:ascii="Arial" w:hAnsi="Arial" w:cs="Arial"/>
          <w:b/>
          <w:bCs/>
          <w:sz w:val="21"/>
          <w:szCs w:val="21"/>
        </w:rPr>
        <w:tab/>
        <w:t>8</w:t>
      </w:r>
    </w:p>
    <w:p w:rsidR="00134598" w:rsidRPr="00CD49C4" w:rsidRDefault="00375677" w:rsidP="00CD49C4">
      <w:pPr>
        <w:tabs>
          <w:tab w:val="left" w:pos="694"/>
          <w:tab w:val="right" w:pos="8625"/>
          <w:tab w:val="right" w:pos="9103"/>
        </w:tabs>
        <w:spacing w:after="240"/>
        <w:rPr>
          <w:rFonts w:ascii="Arial" w:hAnsi="Arial" w:cs="Arial"/>
          <w:sz w:val="21"/>
          <w:szCs w:val="21"/>
        </w:rPr>
      </w:pPr>
      <w:r w:rsidRPr="00CD49C4">
        <w:rPr>
          <w:rFonts w:ascii="Arial" w:hAnsi="Arial" w:cs="Arial"/>
          <w:b/>
          <w:bCs/>
          <w:sz w:val="21"/>
          <w:szCs w:val="21"/>
        </w:rPr>
        <w:t>6.</w:t>
      </w:r>
      <w:r w:rsidRPr="00CD49C4">
        <w:rPr>
          <w:rFonts w:ascii="Arial" w:hAnsi="Arial" w:cs="Arial"/>
          <w:b/>
          <w:bCs/>
          <w:sz w:val="21"/>
          <w:szCs w:val="21"/>
        </w:rPr>
        <w:tab/>
        <w:t>Policy principles</w:t>
      </w:r>
      <w:r w:rsidRPr="00CD49C4">
        <w:rPr>
          <w:rFonts w:ascii="Arial" w:hAnsi="Arial" w:cs="Arial"/>
          <w:b/>
          <w:bCs/>
          <w:sz w:val="21"/>
          <w:szCs w:val="21"/>
        </w:rPr>
        <w:tab/>
        <w:t>9</w:t>
      </w:r>
    </w:p>
    <w:p w:rsidR="00134598" w:rsidRPr="00CD49C4" w:rsidRDefault="00375677" w:rsidP="00865BA4">
      <w:pPr>
        <w:tabs>
          <w:tab w:val="left" w:pos="1144"/>
          <w:tab w:val="right" w:pos="8625"/>
          <w:tab w:val="right" w:pos="9103"/>
        </w:tabs>
        <w:spacing w:line="360" w:lineRule="auto"/>
        <w:ind w:left="709"/>
        <w:rPr>
          <w:rFonts w:ascii="Arial" w:hAnsi="Arial" w:cs="Arial"/>
          <w:sz w:val="21"/>
          <w:szCs w:val="21"/>
        </w:rPr>
      </w:pPr>
      <w:r w:rsidRPr="00CD49C4">
        <w:rPr>
          <w:rFonts w:ascii="Arial" w:hAnsi="Arial" w:cs="Arial"/>
          <w:sz w:val="21"/>
          <w:szCs w:val="21"/>
        </w:rPr>
        <w:t>6.1</w:t>
      </w:r>
      <w:r w:rsidRPr="00CD49C4">
        <w:rPr>
          <w:rFonts w:ascii="Arial" w:hAnsi="Arial" w:cs="Arial"/>
          <w:sz w:val="21"/>
          <w:szCs w:val="21"/>
        </w:rPr>
        <w:tab/>
        <w:t>Universal design</w:t>
      </w:r>
      <w:r w:rsidRPr="00CD49C4">
        <w:rPr>
          <w:rFonts w:ascii="Arial" w:hAnsi="Arial" w:cs="Arial"/>
          <w:sz w:val="21"/>
          <w:szCs w:val="21"/>
        </w:rPr>
        <w:tab/>
        <w:t>9</w:t>
      </w:r>
    </w:p>
    <w:p w:rsidR="00134598" w:rsidRPr="00CD49C4" w:rsidRDefault="00375677" w:rsidP="00865BA4">
      <w:pPr>
        <w:tabs>
          <w:tab w:val="left" w:pos="1168"/>
          <w:tab w:val="right" w:pos="8625"/>
          <w:tab w:val="right" w:pos="9103"/>
        </w:tabs>
        <w:spacing w:line="360" w:lineRule="auto"/>
        <w:ind w:left="709"/>
        <w:rPr>
          <w:rFonts w:ascii="Arial" w:hAnsi="Arial" w:cs="Arial"/>
          <w:sz w:val="21"/>
          <w:szCs w:val="21"/>
        </w:rPr>
      </w:pPr>
      <w:r w:rsidRPr="00CD49C4">
        <w:rPr>
          <w:rFonts w:ascii="Arial" w:hAnsi="Arial" w:cs="Arial"/>
          <w:sz w:val="21"/>
          <w:szCs w:val="21"/>
        </w:rPr>
        <w:t>6.2</w:t>
      </w:r>
      <w:r w:rsidRPr="00CD49C4">
        <w:rPr>
          <w:rFonts w:ascii="Arial" w:hAnsi="Arial" w:cs="Arial"/>
          <w:sz w:val="21"/>
          <w:szCs w:val="21"/>
        </w:rPr>
        <w:tab/>
        <w:t>Redress and equity</w:t>
      </w:r>
      <w:r w:rsidRPr="00CD49C4">
        <w:rPr>
          <w:rFonts w:ascii="Arial" w:hAnsi="Arial" w:cs="Arial"/>
          <w:sz w:val="21"/>
          <w:szCs w:val="21"/>
        </w:rPr>
        <w:tab/>
        <w:t>9</w:t>
      </w:r>
    </w:p>
    <w:p w:rsidR="00134598" w:rsidRPr="00CD49C4" w:rsidRDefault="00070EF5" w:rsidP="00865BA4">
      <w:pPr>
        <w:tabs>
          <w:tab w:val="left" w:pos="1173"/>
          <w:tab w:val="right" w:pos="8625"/>
          <w:tab w:val="right" w:pos="9103"/>
        </w:tabs>
        <w:spacing w:line="360" w:lineRule="auto"/>
        <w:ind w:left="709"/>
        <w:rPr>
          <w:rFonts w:ascii="Arial" w:hAnsi="Arial" w:cs="Arial"/>
          <w:sz w:val="21"/>
          <w:szCs w:val="21"/>
        </w:rPr>
      </w:pPr>
      <w:hyperlink w:anchor="bookmark3" w:tooltip="Current Document">
        <w:r w:rsidR="00375677" w:rsidRPr="00CD49C4">
          <w:rPr>
            <w:rFonts w:ascii="Arial" w:hAnsi="Arial" w:cs="Arial"/>
            <w:sz w:val="21"/>
            <w:szCs w:val="21"/>
          </w:rPr>
          <w:t>6.3</w:t>
        </w:r>
        <w:r w:rsidR="00375677" w:rsidRPr="00CD49C4">
          <w:rPr>
            <w:rFonts w:ascii="Arial" w:hAnsi="Arial" w:cs="Arial"/>
            <w:sz w:val="21"/>
            <w:szCs w:val="21"/>
          </w:rPr>
          <w:tab/>
          <w:t>Inclusivity</w:t>
        </w:r>
        <w:r w:rsidR="00375677" w:rsidRPr="00CD49C4">
          <w:rPr>
            <w:rFonts w:ascii="Arial" w:hAnsi="Arial" w:cs="Arial"/>
            <w:sz w:val="21"/>
            <w:szCs w:val="21"/>
          </w:rPr>
          <w:tab/>
          <w:t>9</w:t>
        </w:r>
      </w:hyperlink>
    </w:p>
    <w:p w:rsidR="00134598" w:rsidRPr="00CD49C4" w:rsidRDefault="00070EF5" w:rsidP="00865BA4">
      <w:pPr>
        <w:tabs>
          <w:tab w:val="left" w:pos="1173"/>
          <w:tab w:val="right" w:pos="8625"/>
          <w:tab w:val="right" w:pos="9103"/>
        </w:tabs>
        <w:spacing w:line="360" w:lineRule="auto"/>
        <w:ind w:left="709"/>
        <w:rPr>
          <w:rFonts w:ascii="Arial" w:hAnsi="Arial" w:cs="Arial"/>
          <w:sz w:val="21"/>
          <w:szCs w:val="21"/>
        </w:rPr>
      </w:pPr>
      <w:hyperlink w:anchor="bookmark4" w:tooltip="Current Document">
        <w:r w:rsidR="00375677" w:rsidRPr="00CD49C4">
          <w:rPr>
            <w:rFonts w:ascii="Arial" w:hAnsi="Arial" w:cs="Arial"/>
            <w:sz w:val="21"/>
            <w:szCs w:val="21"/>
          </w:rPr>
          <w:t>6.4</w:t>
        </w:r>
        <w:r w:rsidR="00375677" w:rsidRPr="00CD49C4">
          <w:rPr>
            <w:rFonts w:ascii="Arial" w:hAnsi="Arial" w:cs="Arial"/>
            <w:sz w:val="21"/>
            <w:szCs w:val="21"/>
          </w:rPr>
          <w:tab/>
          <w:t>Responsibility</w:t>
        </w:r>
        <w:r w:rsidR="00375677" w:rsidRPr="00CD49C4">
          <w:rPr>
            <w:rFonts w:ascii="Arial" w:hAnsi="Arial" w:cs="Arial"/>
            <w:sz w:val="21"/>
            <w:szCs w:val="21"/>
          </w:rPr>
          <w:tab/>
          <w:t>10</w:t>
        </w:r>
      </w:hyperlink>
    </w:p>
    <w:p w:rsidR="00134598" w:rsidRPr="00CD49C4" w:rsidRDefault="00070EF5" w:rsidP="00865BA4">
      <w:pPr>
        <w:tabs>
          <w:tab w:val="left" w:pos="1173"/>
          <w:tab w:val="right" w:pos="8625"/>
          <w:tab w:val="right" w:pos="9103"/>
        </w:tabs>
        <w:spacing w:after="240"/>
        <w:ind w:left="709"/>
        <w:rPr>
          <w:rFonts w:ascii="Arial" w:hAnsi="Arial" w:cs="Arial"/>
          <w:sz w:val="21"/>
          <w:szCs w:val="21"/>
        </w:rPr>
      </w:pPr>
      <w:hyperlink w:anchor="bookmark5" w:tooltip="Current Document">
        <w:r w:rsidR="00375677" w:rsidRPr="00CD49C4">
          <w:rPr>
            <w:rFonts w:ascii="Arial" w:hAnsi="Arial" w:cs="Arial"/>
            <w:sz w:val="21"/>
            <w:szCs w:val="21"/>
          </w:rPr>
          <w:t>6.5</w:t>
        </w:r>
        <w:r w:rsidR="00375677" w:rsidRPr="00CD49C4">
          <w:rPr>
            <w:rFonts w:ascii="Arial" w:hAnsi="Arial" w:cs="Arial"/>
            <w:sz w:val="21"/>
            <w:szCs w:val="21"/>
          </w:rPr>
          <w:tab/>
          <w:t>Institutional alignment</w:t>
        </w:r>
        <w:r w:rsidR="00375677" w:rsidRPr="00CD49C4">
          <w:rPr>
            <w:rFonts w:ascii="Arial" w:hAnsi="Arial" w:cs="Arial"/>
            <w:sz w:val="21"/>
            <w:szCs w:val="21"/>
          </w:rPr>
          <w:tab/>
          <w:t>10</w:t>
        </w:r>
      </w:hyperlink>
    </w:p>
    <w:p w:rsidR="00134598" w:rsidRPr="00CD49C4" w:rsidRDefault="00070EF5" w:rsidP="00CD49C4">
      <w:pPr>
        <w:tabs>
          <w:tab w:val="left" w:pos="694"/>
          <w:tab w:val="right" w:pos="8625"/>
          <w:tab w:val="right" w:pos="9103"/>
        </w:tabs>
        <w:spacing w:after="240"/>
        <w:rPr>
          <w:rFonts w:ascii="Arial" w:hAnsi="Arial" w:cs="Arial"/>
          <w:sz w:val="21"/>
          <w:szCs w:val="21"/>
        </w:rPr>
      </w:pPr>
      <w:hyperlink w:anchor="bookmark7" w:tooltip="Current Document">
        <w:r w:rsidR="00375677" w:rsidRPr="00CD49C4">
          <w:rPr>
            <w:rFonts w:ascii="Arial" w:hAnsi="Arial" w:cs="Arial"/>
            <w:b/>
            <w:bCs/>
            <w:sz w:val="21"/>
            <w:szCs w:val="21"/>
          </w:rPr>
          <w:t>7.</w:t>
        </w:r>
        <w:r w:rsidR="00375677" w:rsidRPr="00CD49C4">
          <w:rPr>
            <w:rFonts w:ascii="Arial" w:hAnsi="Arial" w:cs="Arial"/>
            <w:b/>
            <w:bCs/>
            <w:sz w:val="21"/>
            <w:szCs w:val="21"/>
          </w:rPr>
          <w:tab/>
          <w:t>Policy provisions</w:t>
        </w:r>
        <w:r w:rsidR="00375677" w:rsidRPr="00CD49C4">
          <w:rPr>
            <w:rFonts w:ascii="Arial" w:hAnsi="Arial" w:cs="Arial"/>
            <w:b/>
            <w:bCs/>
            <w:sz w:val="21"/>
            <w:szCs w:val="21"/>
          </w:rPr>
          <w:tab/>
          <w:t>10</w:t>
        </w:r>
      </w:hyperlink>
    </w:p>
    <w:p w:rsidR="00134598" w:rsidRPr="00CD49C4" w:rsidRDefault="00070EF5" w:rsidP="00CD49C4">
      <w:pPr>
        <w:tabs>
          <w:tab w:val="left" w:pos="694"/>
          <w:tab w:val="right" w:pos="8625"/>
          <w:tab w:val="right" w:pos="9103"/>
        </w:tabs>
        <w:spacing w:after="240"/>
        <w:rPr>
          <w:rFonts w:ascii="Arial" w:hAnsi="Arial" w:cs="Arial"/>
          <w:sz w:val="21"/>
          <w:szCs w:val="21"/>
        </w:rPr>
      </w:pPr>
      <w:hyperlink w:anchor="bookmark8" w:tooltip="Current Document">
        <w:r w:rsidR="00375677" w:rsidRPr="00CD49C4">
          <w:rPr>
            <w:rFonts w:ascii="Arial" w:hAnsi="Arial" w:cs="Arial"/>
            <w:b/>
            <w:bCs/>
            <w:sz w:val="21"/>
            <w:szCs w:val="21"/>
          </w:rPr>
          <w:t>8.</w:t>
        </w:r>
        <w:r w:rsidR="00375677" w:rsidRPr="00CD49C4">
          <w:rPr>
            <w:rFonts w:ascii="Arial" w:hAnsi="Arial" w:cs="Arial"/>
            <w:b/>
            <w:bCs/>
            <w:sz w:val="21"/>
            <w:szCs w:val="21"/>
          </w:rPr>
          <w:tab/>
          <w:t>Policy implementation: Roles and responsibilities</w:t>
        </w:r>
        <w:r w:rsidR="00375677" w:rsidRPr="00CD49C4">
          <w:rPr>
            <w:rFonts w:ascii="Arial" w:hAnsi="Arial" w:cs="Arial"/>
            <w:b/>
            <w:bCs/>
            <w:sz w:val="21"/>
            <w:szCs w:val="21"/>
          </w:rPr>
          <w:tab/>
          <w:t>12</w:t>
        </w:r>
      </w:hyperlink>
    </w:p>
    <w:p w:rsidR="00134598" w:rsidRPr="00CD49C4" w:rsidRDefault="00375677" w:rsidP="00CD49C4">
      <w:pPr>
        <w:tabs>
          <w:tab w:val="right" w:pos="8625"/>
        </w:tabs>
        <w:spacing w:after="240"/>
        <w:rPr>
          <w:rFonts w:ascii="Arial" w:hAnsi="Arial" w:cs="Arial"/>
          <w:sz w:val="21"/>
          <w:szCs w:val="21"/>
        </w:rPr>
      </w:pPr>
      <w:r w:rsidRPr="00CD49C4">
        <w:rPr>
          <w:rFonts w:ascii="Arial" w:hAnsi="Arial" w:cs="Arial"/>
          <w:b/>
          <w:bCs/>
          <w:sz w:val="21"/>
          <w:szCs w:val="21"/>
        </w:rPr>
        <w:t>9. Feedback and monitoring</w:t>
      </w:r>
      <w:r w:rsidRPr="00CD49C4">
        <w:rPr>
          <w:rFonts w:ascii="Arial" w:hAnsi="Arial" w:cs="Arial"/>
          <w:b/>
          <w:bCs/>
          <w:sz w:val="21"/>
          <w:szCs w:val="21"/>
        </w:rPr>
        <w:tab/>
        <w:t>14</w:t>
      </w:r>
    </w:p>
    <w:p w:rsidR="00134598" w:rsidRPr="00CD49C4" w:rsidRDefault="00375677" w:rsidP="00CD49C4">
      <w:pPr>
        <w:tabs>
          <w:tab w:val="left" w:pos="809"/>
          <w:tab w:val="right" w:pos="8625"/>
          <w:tab w:val="right" w:pos="9103"/>
        </w:tabs>
        <w:spacing w:after="240"/>
        <w:rPr>
          <w:rFonts w:ascii="Arial" w:hAnsi="Arial" w:cs="Arial"/>
          <w:sz w:val="21"/>
          <w:szCs w:val="21"/>
        </w:rPr>
      </w:pPr>
      <w:r w:rsidRPr="00CD49C4">
        <w:rPr>
          <w:rFonts w:ascii="Arial" w:hAnsi="Arial" w:cs="Arial"/>
          <w:b/>
          <w:bCs/>
          <w:sz w:val="21"/>
          <w:szCs w:val="21"/>
        </w:rPr>
        <w:t>10.</w:t>
      </w:r>
      <w:r w:rsidRPr="00CD49C4">
        <w:rPr>
          <w:rFonts w:ascii="Arial" w:hAnsi="Arial" w:cs="Arial"/>
          <w:b/>
          <w:bCs/>
          <w:sz w:val="21"/>
          <w:szCs w:val="21"/>
        </w:rPr>
        <w:tab/>
        <w:t>Non-compliance</w:t>
      </w:r>
      <w:r w:rsidRPr="00CD49C4">
        <w:rPr>
          <w:rFonts w:ascii="Arial" w:hAnsi="Arial" w:cs="Arial"/>
          <w:b/>
          <w:bCs/>
          <w:sz w:val="21"/>
          <w:szCs w:val="21"/>
        </w:rPr>
        <w:tab/>
        <w:t>14</w:t>
      </w:r>
    </w:p>
    <w:p w:rsidR="00134598" w:rsidRPr="00CD49C4" w:rsidRDefault="00070EF5" w:rsidP="00CD49C4">
      <w:pPr>
        <w:tabs>
          <w:tab w:val="left" w:pos="809"/>
          <w:tab w:val="right" w:pos="8625"/>
          <w:tab w:val="right" w:pos="9103"/>
        </w:tabs>
        <w:spacing w:after="240"/>
        <w:rPr>
          <w:rFonts w:ascii="Arial" w:hAnsi="Arial" w:cs="Arial"/>
          <w:sz w:val="21"/>
          <w:szCs w:val="21"/>
        </w:rPr>
      </w:pPr>
      <w:hyperlink w:anchor="bookmark9" w:tooltip="Current Document">
        <w:r w:rsidR="00375677" w:rsidRPr="00CD49C4">
          <w:rPr>
            <w:rFonts w:ascii="Arial" w:hAnsi="Arial" w:cs="Arial"/>
            <w:b/>
            <w:bCs/>
            <w:sz w:val="21"/>
            <w:szCs w:val="21"/>
          </w:rPr>
          <w:t>11.</w:t>
        </w:r>
        <w:r w:rsidR="00375677" w:rsidRPr="00CD49C4">
          <w:rPr>
            <w:rFonts w:ascii="Arial" w:hAnsi="Arial" w:cs="Arial"/>
            <w:b/>
            <w:bCs/>
            <w:sz w:val="21"/>
            <w:szCs w:val="21"/>
          </w:rPr>
          <w:tab/>
          <w:t>Policy governance</w:t>
        </w:r>
        <w:r w:rsidR="00375677" w:rsidRPr="00CD49C4">
          <w:rPr>
            <w:rFonts w:ascii="Arial" w:hAnsi="Arial" w:cs="Arial"/>
            <w:b/>
            <w:bCs/>
            <w:sz w:val="21"/>
            <w:szCs w:val="21"/>
          </w:rPr>
          <w:tab/>
          <w:t>16</w:t>
        </w:r>
      </w:hyperlink>
    </w:p>
    <w:p w:rsidR="00134598" w:rsidRPr="00CD49C4" w:rsidRDefault="00070EF5" w:rsidP="00CD49C4">
      <w:pPr>
        <w:tabs>
          <w:tab w:val="left" w:pos="809"/>
          <w:tab w:val="right" w:pos="8625"/>
          <w:tab w:val="right" w:pos="9103"/>
        </w:tabs>
        <w:spacing w:after="240"/>
        <w:rPr>
          <w:rFonts w:ascii="Arial" w:hAnsi="Arial" w:cs="Arial"/>
          <w:sz w:val="21"/>
          <w:szCs w:val="21"/>
        </w:rPr>
      </w:pPr>
      <w:hyperlink w:anchor="bookmark10" w:tooltip="Current Document">
        <w:r w:rsidR="00375677" w:rsidRPr="00CD49C4">
          <w:rPr>
            <w:rFonts w:ascii="Arial" w:hAnsi="Arial" w:cs="Arial"/>
            <w:b/>
            <w:bCs/>
            <w:sz w:val="21"/>
            <w:szCs w:val="21"/>
          </w:rPr>
          <w:t>12.</w:t>
        </w:r>
        <w:r w:rsidR="00375677" w:rsidRPr="00CD49C4">
          <w:rPr>
            <w:rFonts w:ascii="Arial" w:hAnsi="Arial" w:cs="Arial"/>
            <w:b/>
            <w:bCs/>
            <w:sz w:val="21"/>
            <w:szCs w:val="21"/>
          </w:rPr>
          <w:tab/>
          <w:t>Revision</w:t>
        </w:r>
        <w:r w:rsidR="00375677" w:rsidRPr="00CD49C4">
          <w:rPr>
            <w:rFonts w:ascii="Arial" w:hAnsi="Arial" w:cs="Arial"/>
            <w:b/>
            <w:bCs/>
            <w:sz w:val="21"/>
            <w:szCs w:val="21"/>
          </w:rPr>
          <w:tab/>
          <w:t>15</w:t>
        </w:r>
      </w:hyperlink>
    </w:p>
    <w:p w:rsidR="00134598" w:rsidRPr="00CD49C4" w:rsidRDefault="00070EF5" w:rsidP="00CD49C4">
      <w:pPr>
        <w:tabs>
          <w:tab w:val="left" w:pos="809"/>
          <w:tab w:val="right" w:pos="8625"/>
          <w:tab w:val="right" w:pos="9103"/>
        </w:tabs>
        <w:spacing w:after="240"/>
        <w:rPr>
          <w:rFonts w:ascii="Arial" w:hAnsi="Arial" w:cs="Arial"/>
          <w:sz w:val="21"/>
          <w:szCs w:val="21"/>
        </w:rPr>
      </w:pPr>
      <w:hyperlink w:anchor="bookmark11" w:tooltip="Current Document">
        <w:r w:rsidR="00375677" w:rsidRPr="00CD49C4">
          <w:rPr>
            <w:rFonts w:ascii="Arial" w:hAnsi="Arial" w:cs="Arial"/>
            <w:b/>
            <w:bCs/>
            <w:sz w:val="21"/>
            <w:szCs w:val="21"/>
          </w:rPr>
          <w:t>13.</w:t>
        </w:r>
        <w:r w:rsidR="00375677" w:rsidRPr="00CD49C4">
          <w:rPr>
            <w:rFonts w:ascii="Arial" w:hAnsi="Arial" w:cs="Arial"/>
            <w:b/>
            <w:bCs/>
            <w:sz w:val="21"/>
            <w:szCs w:val="21"/>
          </w:rPr>
          <w:tab/>
          <w:t>Disclosure</w:t>
        </w:r>
        <w:r w:rsidR="00375677" w:rsidRPr="00CD49C4">
          <w:rPr>
            <w:rFonts w:ascii="Arial" w:hAnsi="Arial" w:cs="Arial"/>
            <w:b/>
            <w:bCs/>
            <w:sz w:val="21"/>
            <w:szCs w:val="21"/>
          </w:rPr>
          <w:tab/>
          <w:t>16</w:t>
        </w:r>
      </w:hyperlink>
    </w:p>
    <w:p w:rsidR="00134598" w:rsidRPr="00CD49C4" w:rsidRDefault="00070EF5" w:rsidP="00CD49C4">
      <w:pPr>
        <w:tabs>
          <w:tab w:val="left" w:pos="809"/>
          <w:tab w:val="right" w:pos="8625"/>
          <w:tab w:val="right" w:pos="9103"/>
        </w:tabs>
        <w:spacing w:after="240"/>
        <w:rPr>
          <w:rFonts w:ascii="Arial" w:hAnsi="Arial" w:cs="Arial"/>
          <w:sz w:val="21"/>
          <w:szCs w:val="21"/>
        </w:rPr>
      </w:pPr>
      <w:hyperlink w:anchor="bookmark12" w:tooltip="Current Document">
        <w:r w:rsidR="00375677" w:rsidRPr="00CD49C4">
          <w:rPr>
            <w:rFonts w:ascii="Arial" w:hAnsi="Arial" w:cs="Arial"/>
            <w:b/>
            <w:bCs/>
            <w:sz w:val="21"/>
            <w:szCs w:val="21"/>
          </w:rPr>
          <w:t>14.</w:t>
        </w:r>
        <w:r w:rsidR="00375677" w:rsidRPr="00CD49C4">
          <w:rPr>
            <w:rFonts w:ascii="Arial" w:hAnsi="Arial" w:cs="Arial"/>
            <w:b/>
            <w:bCs/>
            <w:sz w:val="21"/>
            <w:szCs w:val="21"/>
          </w:rPr>
          <w:tab/>
          <w:t>Repeal</w:t>
        </w:r>
        <w:r w:rsidR="00375677" w:rsidRPr="00CD49C4">
          <w:rPr>
            <w:rFonts w:ascii="Arial" w:hAnsi="Arial" w:cs="Arial"/>
            <w:b/>
            <w:bCs/>
            <w:sz w:val="21"/>
            <w:szCs w:val="21"/>
          </w:rPr>
          <w:tab/>
          <w:t>16</w:t>
        </w:r>
      </w:hyperlink>
    </w:p>
    <w:p w:rsidR="00134598" w:rsidRPr="00CD49C4" w:rsidRDefault="00070EF5" w:rsidP="00CD49C4">
      <w:pPr>
        <w:tabs>
          <w:tab w:val="left" w:pos="809"/>
          <w:tab w:val="right" w:pos="8625"/>
          <w:tab w:val="right" w:pos="9103"/>
        </w:tabs>
        <w:spacing w:after="240"/>
        <w:rPr>
          <w:rFonts w:ascii="Arial" w:hAnsi="Arial" w:cs="Arial"/>
          <w:sz w:val="21"/>
          <w:szCs w:val="21"/>
        </w:rPr>
      </w:pPr>
      <w:hyperlink w:anchor="bookmark13" w:tooltip="Current Document">
        <w:r w:rsidR="00375677" w:rsidRPr="00CD49C4">
          <w:rPr>
            <w:rFonts w:ascii="Arial" w:hAnsi="Arial" w:cs="Arial"/>
            <w:b/>
            <w:bCs/>
            <w:sz w:val="21"/>
            <w:szCs w:val="21"/>
          </w:rPr>
          <w:t>15.</w:t>
        </w:r>
        <w:r w:rsidR="00375677" w:rsidRPr="00CD49C4">
          <w:rPr>
            <w:rFonts w:ascii="Arial" w:hAnsi="Arial" w:cs="Arial"/>
            <w:b/>
            <w:bCs/>
            <w:sz w:val="21"/>
            <w:szCs w:val="21"/>
          </w:rPr>
          <w:tab/>
          <w:t>Reference documents</w:t>
        </w:r>
        <w:r w:rsidR="00375677" w:rsidRPr="00CD49C4">
          <w:rPr>
            <w:rFonts w:ascii="Arial" w:hAnsi="Arial" w:cs="Arial"/>
            <w:b/>
            <w:bCs/>
            <w:sz w:val="21"/>
            <w:szCs w:val="21"/>
          </w:rPr>
          <w:tab/>
          <w:t>17</w:t>
        </w:r>
      </w:hyperlink>
    </w:p>
    <w:p w:rsidR="00134598" w:rsidRPr="00CD49C4" w:rsidRDefault="00070EF5" w:rsidP="00CD49C4">
      <w:pPr>
        <w:tabs>
          <w:tab w:val="left" w:pos="809"/>
          <w:tab w:val="right" w:pos="8625"/>
          <w:tab w:val="right" w:pos="9103"/>
        </w:tabs>
        <w:spacing w:after="240"/>
        <w:rPr>
          <w:rFonts w:ascii="Arial" w:hAnsi="Arial" w:cs="Arial"/>
          <w:sz w:val="21"/>
          <w:szCs w:val="21"/>
        </w:rPr>
      </w:pPr>
      <w:hyperlink w:anchor="bookmark14" w:tooltip="Current Document">
        <w:r w:rsidR="00375677" w:rsidRPr="00CD49C4">
          <w:rPr>
            <w:rFonts w:ascii="Arial" w:hAnsi="Arial" w:cs="Arial"/>
            <w:b/>
            <w:bCs/>
            <w:sz w:val="21"/>
            <w:szCs w:val="21"/>
          </w:rPr>
          <w:t>16.</w:t>
        </w:r>
        <w:r w:rsidR="00375677" w:rsidRPr="00CD49C4">
          <w:rPr>
            <w:rFonts w:ascii="Arial" w:hAnsi="Arial" w:cs="Arial"/>
            <w:b/>
            <w:bCs/>
            <w:sz w:val="21"/>
            <w:szCs w:val="21"/>
          </w:rPr>
          <w:tab/>
          <w:t>Supporting documents</w:t>
        </w:r>
        <w:r w:rsidR="00375677" w:rsidRPr="00CD49C4">
          <w:rPr>
            <w:rFonts w:ascii="Arial" w:hAnsi="Arial" w:cs="Arial"/>
            <w:b/>
            <w:bCs/>
            <w:sz w:val="21"/>
            <w:szCs w:val="21"/>
          </w:rPr>
          <w:tab/>
          <w:t>17</w:t>
        </w:r>
      </w:hyperlink>
    </w:p>
    <w:p w:rsidR="00134598" w:rsidRPr="00CD49C4" w:rsidRDefault="00070EF5" w:rsidP="00CD49C4">
      <w:pPr>
        <w:tabs>
          <w:tab w:val="left" w:pos="809"/>
          <w:tab w:val="right" w:pos="8625"/>
          <w:tab w:val="right" w:pos="9103"/>
        </w:tabs>
        <w:spacing w:after="240"/>
        <w:rPr>
          <w:rFonts w:ascii="Arial" w:hAnsi="Arial" w:cs="Arial"/>
          <w:sz w:val="21"/>
          <w:szCs w:val="21"/>
        </w:rPr>
      </w:pPr>
      <w:hyperlink w:anchor="bookmark15" w:tooltip="Current Document">
        <w:r w:rsidR="00375677" w:rsidRPr="00CD49C4">
          <w:rPr>
            <w:rFonts w:ascii="Arial" w:hAnsi="Arial" w:cs="Arial"/>
            <w:b/>
            <w:bCs/>
            <w:sz w:val="21"/>
            <w:szCs w:val="21"/>
          </w:rPr>
          <w:t>17.</w:t>
        </w:r>
        <w:r w:rsidR="00375677" w:rsidRPr="00CD49C4">
          <w:rPr>
            <w:rFonts w:ascii="Arial" w:hAnsi="Arial" w:cs="Arial"/>
            <w:b/>
            <w:bCs/>
            <w:sz w:val="21"/>
            <w:szCs w:val="21"/>
          </w:rPr>
          <w:tab/>
          <w:t>Related documents</w:t>
        </w:r>
        <w:r w:rsidR="00375677" w:rsidRPr="00CD49C4">
          <w:rPr>
            <w:rFonts w:ascii="Arial" w:hAnsi="Arial" w:cs="Arial"/>
            <w:b/>
            <w:bCs/>
            <w:sz w:val="21"/>
            <w:szCs w:val="21"/>
          </w:rPr>
          <w:tab/>
          <w:t>18</w:t>
        </w:r>
      </w:hyperlink>
    </w:p>
    <w:p w:rsidR="002A7F7A" w:rsidRPr="00CD49C4" w:rsidRDefault="002A7F7A">
      <w:pPr>
        <w:rPr>
          <w:rFonts w:ascii="Arial" w:hAnsi="Arial" w:cs="Arial"/>
          <w:b/>
          <w:bCs/>
          <w:sz w:val="21"/>
          <w:szCs w:val="21"/>
        </w:rPr>
      </w:pPr>
      <w:bookmarkStart w:id="2" w:name="bookmark1"/>
      <w:r w:rsidRPr="00CD49C4">
        <w:rPr>
          <w:rFonts w:ascii="Arial" w:hAnsi="Arial" w:cs="Arial"/>
          <w:b/>
          <w:bCs/>
          <w:sz w:val="21"/>
          <w:szCs w:val="21"/>
        </w:rPr>
        <w:br w:type="page"/>
      </w:r>
    </w:p>
    <w:tbl>
      <w:tblPr>
        <w:tblStyle w:val="TableGrid"/>
        <w:tblW w:w="0" w:type="auto"/>
        <w:tblLook w:val="04A0" w:firstRow="1" w:lastRow="0" w:firstColumn="1" w:lastColumn="0" w:noHBand="0" w:noVBand="1"/>
      </w:tblPr>
      <w:tblGrid>
        <w:gridCol w:w="9124"/>
      </w:tblGrid>
      <w:tr w:rsidR="002A7F7A" w:rsidRPr="00CD49C4" w:rsidTr="002A7F7A">
        <w:tc>
          <w:tcPr>
            <w:tcW w:w="9245" w:type="dxa"/>
          </w:tcPr>
          <w:bookmarkEnd w:id="2"/>
          <w:p w:rsidR="002A7F7A" w:rsidRPr="00CD49C4" w:rsidRDefault="002A7F7A" w:rsidP="002A7F7A">
            <w:pPr>
              <w:spacing w:line="360" w:lineRule="auto"/>
              <w:outlineLvl w:val="1"/>
              <w:rPr>
                <w:rFonts w:ascii="Arial" w:hAnsi="Arial" w:cs="Arial"/>
                <w:sz w:val="21"/>
                <w:szCs w:val="21"/>
              </w:rPr>
            </w:pPr>
            <w:r w:rsidRPr="00CD49C4">
              <w:rPr>
                <w:rFonts w:ascii="Arial" w:hAnsi="Arial" w:cs="Arial"/>
                <w:b/>
                <w:bCs/>
                <w:sz w:val="21"/>
                <w:szCs w:val="21"/>
              </w:rPr>
              <w:lastRenderedPageBreak/>
              <w:t>The essence of the policy</w:t>
            </w:r>
          </w:p>
        </w:tc>
      </w:tr>
      <w:tr w:rsidR="002A7F7A" w:rsidRPr="00CD49C4" w:rsidTr="002A7F7A">
        <w:tc>
          <w:tcPr>
            <w:tcW w:w="9245" w:type="dxa"/>
          </w:tcPr>
          <w:p w:rsidR="002A7F7A" w:rsidRPr="00CD49C4" w:rsidRDefault="002A7F7A" w:rsidP="002A7F7A">
            <w:pPr>
              <w:spacing w:before="240" w:after="240" w:line="360" w:lineRule="auto"/>
              <w:rPr>
                <w:rFonts w:ascii="Arial" w:hAnsi="Arial" w:cs="Arial"/>
                <w:sz w:val="21"/>
                <w:szCs w:val="21"/>
              </w:rPr>
            </w:pPr>
            <w:r w:rsidRPr="00CD49C4">
              <w:rPr>
                <w:rFonts w:ascii="Arial" w:hAnsi="Arial" w:cs="Arial"/>
                <w:sz w:val="21"/>
                <w:szCs w:val="21"/>
              </w:rPr>
              <w:t>The Stellenbosch University Disability Access Policy is aligned with SU’s Strategic Plan, as it envisions a transforming university that promotes a diversity of people and ideas on its campus. It does this by being inclusive, innovative and future-focused. People with disabilities form part of the inclusion and diversity which SU embraces.</w:t>
            </w:r>
          </w:p>
        </w:tc>
      </w:tr>
    </w:tbl>
    <w:p w:rsidR="002A7F7A" w:rsidRPr="00CD49C4" w:rsidRDefault="002A7F7A" w:rsidP="002A7F7A">
      <w:pPr>
        <w:spacing w:after="240" w:line="360" w:lineRule="auto"/>
        <w:rPr>
          <w:rFonts w:ascii="Arial" w:hAnsi="Arial" w:cs="Arial"/>
          <w:sz w:val="21"/>
          <w:szCs w:val="21"/>
        </w:rPr>
      </w:pPr>
    </w:p>
    <w:p w:rsidR="00134598" w:rsidRPr="00CD49C4" w:rsidRDefault="00375677" w:rsidP="00B80BD5">
      <w:pPr>
        <w:tabs>
          <w:tab w:val="left" w:pos="355"/>
        </w:tabs>
        <w:spacing w:line="360" w:lineRule="auto"/>
        <w:ind w:left="360" w:hanging="360"/>
        <w:jc w:val="both"/>
        <w:outlineLvl w:val="1"/>
        <w:rPr>
          <w:rFonts w:ascii="Arial" w:hAnsi="Arial" w:cs="Arial"/>
          <w:sz w:val="21"/>
          <w:szCs w:val="21"/>
        </w:rPr>
      </w:pPr>
      <w:bookmarkStart w:id="3" w:name="bookmark2"/>
      <w:r w:rsidRPr="00CD49C4">
        <w:rPr>
          <w:rFonts w:ascii="Arial" w:hAnsi="Arial" w:cs="Arial"/>
          <w:b/>
          <w:bCs/>
          <w:sz w:val="21"/>
          <w:szCs w:val="21"/>
        </w:rPr>
        <w:t>1.</w:t>
      </w:r>
      <w:r w:rsidRPr="00CD49C4">
        <w:rPr>
          <w:rFonts w:ascii="Arial" w:hAnsi="Arial" w:cs="Arial"/>
          <w:b/>
          <w:bCs/>
          <w:sz w:val="21"/>
          <w:szCs w:val="21"/>
        </w:rPr>
        <w:tab/>
        <w:t>INTRODUCTION</w:t>
      </w:r>
      <w:bookmarkEnd w:id="3"/>
    </w:p>
    <w:p w:rsidR="00134598" w:rsidRPr="00CD49C4" w:rsidRDefault="00375677" w:rsidP="00CD49C4">
      <w:pPr>
        <w:tabs>
          <w:tab w:val="left" w:pos="394"/>
        </w:tabs>
        <w:spacing w:after="240" w:line="360" w:lineRule="auto"/>
        <w:ind w:left="360" w:hanging="360"/>
        <w:jc w:val="both"/>
        <w:rPr>
          <w:rFonts w:ascii="Arial" w:hAnsi="Arial" w:cs="Arial"/>
          <w:sz w:val="21"/>
          <w:szCs w:val="21"/>
        </w:rPr>
      </w:pPr>
      <w:r w:rsidRPr="00CD49C4">
        <w:rPr>
          <w:rFonts w:ascii="Arial" w:hAnsi="Arial" w:cs="Arial"/>
          <w:b/>
          <w:bCs/>
          <w:sz w:val="21"/>
          <w:szCs w:val="21"/>
        </w:rPr>
        <w:t>1.1</w:t>
      </w:r>
      <w:r w:rsidRPr="00CD49C4">
        <w:rPr>
          <w:rFonts w:ascii="Arial" w:hAnsi="Arial" w:cs="Arial"/>
          <w:sz w:val="21"/>
          <w:szCs w:val="21"/>
        </w:rPr>
        <w:tab/>
        <w:t>In South Africa and globally, the emphasis is increasingly on building inclusive societies where diversity, in all its manifestations, is valued and harnessed as key to society's development and well-being. South Africa's higher education system reflects this diversity and acknowledges the need to transform (Higher Education Act 101 of 1997; Education White Paper 3: A Programme for Higher Education Transformation [1997a]; Education White Paper 6: Special Needs Education; Building an inclusive education and training system [2001]; National Plan for Higher Education of 2000; Strategic Policy Framework on Disability for the Post-School Education and Training System [2018]). SU is no exception with its increasingly diverse student body and staff corps that embody not only South Africa’s strengthening democracy, but also broader global trends, such as the increasing inclusion of people with disabilities in higher education. The Constitution of South Africa (RSA, 1996) and the country’s legislative framework create an enabling environment to foster respect for diversity and to protect people from discrimination based on race, gender and disability. These principles also feature strongly in the policy governing the higher education system, which emphasises the imperative that all members of society participate equitably in, and benefit from, higher education, with specific reference to people with disabilities in higher education.</w:t>
      </w:r>
      <w:r w:rsidR="00CD49C4" w:rsidRPr="00CD49C4">
        <w:rPr>
          <w:rFonts w:ascii="Arial" w:hAnsi="Arial" w:cs="Arial"/>
          <w:sz w:val="21"/>
          <w:szCs w:val="21"/>
        </w:rPr>
        <w:t xml:space="preserve"> </w:t>
      </w:r>
    </w:p>
    <w:p w:rsidR="002A7F7A" w:rsidRPr="00CD49C4" w:rsidRDefault="00375677" w:rsidP="00B80BD5">
      <w:pPr>
        <w:tabs>
          <w:tab w:val="left" w:pos="418"/>
        </w:tabs>
        <w:spacing w:after="240" w:line="360" w:lineRule="auto"/>
        <w:ind w:left="360" w:hanging="360"/>
        <w:jc w:val="both"/>
        <w:rPr>
          <w:rFonts w:ascii="Arial" w:hAnsi="Arial" w:cs="Arial"/>
          <w:sz w:val="21"/>
          <w:szCs w:val="21"/>
        </w:rPr>
      </w:pPr>
      <w:r w:rsidRPr="00CD49C4">
        <w:rPr>
          <w:rFonts w:ascii="Arial" w:hAnsi="Arial" w:cs="Arial"/>
          <w:sz w:val="21"/>
          <w:szCs w:val="21"/>
        </w:rPr>
        <w:t>1.2</w:t>
      </w:r>
      <w:r w:rsidRPr="00CD49C4">
        <w:rPr>
          <w:rFonts w:ascii="Arial" w:hAnsi="Arial" w:cs="Arial"/>
          <w:sz w:val="21"/>
          <w:szCs w:val="21"/>
        </w:rPr>
        <w:tab/>
        <w:t>In line with these developments in society in the broader sense and as a means to strive towards social justice, SU has increasingly sought to assert the importance of these values to its strategic vision and its role as a university in South Africa and greater Africa. The Stellenbosch University Vision, Mission and Value Statement for 2030 (2013a) emphasises the principles of diversity, human dignity, inclusivity, social justice and equal opportunity. SU’s Institutional Intent and Strategy 2013-2018 (2013b) notes the prevailing transformation mode at SU, and the need for increased flexibility and innovation. In this way, SU responds to the challenges faced by the country in the context of a globalised world. SU recognises that these challenges have significant implications for all its staff and students, who require new kinds of knowledge and skills, as well as a commitment to progress, new possibilities and opportunities for all, inclusive of people with disabilities.</w:t>
      </w:r>
      <w:r w:rsidR="002A7F7A" w:rsidRPr="00CD49C4">
        <w:rPr>
          <w:rFonts w:ascii="Arial" w:hAnsi="Arial" w:cs="Arial"/>
          <w:sz w:val="21"/>
          <w:szCs w:val="21"/>
        </w:rPr>
        <w:br w:type="page"/>
      </w:r>
    </w:p>
    <w:p w:rsidR="00134598" w:rsidRPr="00CD49C4" w:rsidRDefault="00375677" w:rsidP="00B80BD5">
      <w:pPr>
        <w:tabs>
          <w:tab w:val="left" w:pos="758"/>
        </w:tabs>
        <w:spacing w:after="240" w:line="360" w:lineRule="auto"/>
        <w:ind w:left="360" w:hanging="360"/>
        <w:jc w:val="both"/>
        <w:rPr>
          <w:rFonts w:ascii="Arial" w:hAnsi="Arial" w:cs="Arial"/>
          <w:sz w:val="21"/>
          <w:szCs w:val="21"/>
        </w:rPr>
      </w:pPr>
      <w:r w:rsidRPr="00CD49C4">
        <w:rPr>
          <w:rFonts w:ascii="Arial" w:hAnsi="Arial" w:cs="Arial"/>
          <w:sz w:val="21"/>
          <w:szCs w:val="21"/>
        </w:rPr>
        <w:lastRenderedPageBreak/>
        <w:t>1.3</w:t>
      </w:r>
      <w:r w:rsidRPr="00CD49C4">
        <w:rPr>
          <w:rFonts w:ascii="Arial" w:hAnsi="Arial" w:cs="Arial"/>
          <w:sz w:val="21"/>
          <w:szCs w:val="21"/>
        </w:rPr>
        <w:tab/>
        <w:t>US fully commits itself to promoting the fundamental rights and freedoms of every person on campus, including people with disabilities, as required by the Constitution and related legislation. This policy adheres to the notion that the level of dignity at an institution is determined by how it cares for the most vulnerable in its midst; in this case, persons with disabilities.</w:t>
      </w:r>
    </w:p>
    <w:p w:rsidR="00134598" w:rsidRPr="00CD49C4" w:rsidRDefault="00375677" w:rsidP="00B80BD5">
      <w:pPr>
        <w:tabs>
          <w:tab w:val="left" w:pos="702"/>
        </w:tabs>
        <w:spacing w:after="240" w:line="360" w:lineRule="auto"/>
        <w:ind w:left="360" w:hanging="360"/>
        <w:jc w:val="both"/>
        <w:rPr>
          <w:rFonts w:ascii="Arial" w:hAnsi="Arial" w:cs="Arial"/>
          <w:sz w:val="21"/>
          <w:szCs w:val="21"/>
        </w:rPr>
      </w:pPr>
      <w:r w:rsidRPr="00CD49C4">
        <w:rPr>
          <w:rFonts w:ascii="Arial" w:hAnsi="Arial" w:cs="Arial"/>
          <w:b/>
          <w:bCs/>
          <w:sz w:val="21"/>
          <w:szCs w:val="21"/>
        </w:rPr>
        <w:t>2.</w:t>
      </w:r>
      <w:r w:rsidRPr="00CD49C4">
        <w:rPr>
          <w:rFonts w:ascii="Arial" w:hAnsi="Arial" w:cs="Arial"/>
          <w:b/>
          <w:bCs/>
          <w:sz w:val="21"/>
          <w:szCs w:val="21"/>
        </w:rPr>
        <w:tab/>
        <w:t>THE AIM OF THE POLICY</w:t>
      </w:r>
    </w:p>
    <w:p w:rsidR="00134598" w:rsidRPr="00CD49C4" w:rsidRDefault="00375677" w:rsidP="00AA0BB4">
      <w:pPr>
        <w:spacing w:after="240" w:line="360" w:lineRule="auto"/>
        <w:ind w:left="426"/>
        <w:jc w:val="both"/>
        <w:rPr>
          <w:rFonts w:ascii="Arial" w:hAnsi="Arial" w:cs="Arial"/>
          <w:sz w:val="21"/>
          <w:szCs w:val="21"/>
        </w:rPr>
      </w:pPr>
      <w:r w:rsidRPr="00CD49C4">
        <w:rPr>
          <w:rFonts w:ascii="Arial" w:hAnsi="Arial" w:cs="Arial"/>
          <w:sz w:val="21"/>
          <w:szCs w:val="21"/>
        </w:rPr>
        <w:t>The policy offers an overarching framework for promoting universal access for people with disabilities. It does this by designating appropriate structures, guidelines and processes that guide the inclusion of people (staff, students and visitors) with disabilities on campus.</w:t>
      </w:r>
    </w:p>
    <w:p w:rsidR="00134598" w:rsidRPr="00CD49C4" w:rsidRDefault="00375677" w:rsidP="00B80BD5">
      <w:pPr>
        <w:tabs>
          <w:tab w:val="left" w:pos="702"/>
        </w:tabs>
        <w:spacing w:after="240" w:line="360" w:lineRule="auto"/>
        <w:ind w:left="360" w:hanging="360"/>
        <w:jc w:val="both"/>
        <w:rPr>
          <w:rFonts w:ascii="Arial" w:hAnsi="Arial" w:cs="Arial"/>
          <w:sz w:val="21"/>
          <w:szCs w:val="21"/>
        </w:rPr>
      </w:pPr>
      <w:r w:rsidRPr="00CD49C4">
        <w:rPr>
          <w:rFonts w:ascii="Arial" w:hAnsi="Arial" w:cs="Arial"/>
          <w:b/>
          <w:bCs/>
          <w:sz w:val="21"/>
          <w:szCs w:val="21"/>
        </w:rPr>
        <w:t>3.</w:t>
      </w:r>
      <w:r w:rsidRPr="00CD49C4">
        <w:rPr>
          <w:rFonts w:ascii="Arial" w:hAnsi="Arial" w:cs="Arial"/>
          <w:b/>
          <w:bCs/>
          <w:sz w:val="21"/>
          <w:szCs w:val="21"/>
        </w:rPr>
        <w:tab/>
        <w:t>THE SCOPE OF THE POLICY</w:t>
      </w:r>
    </w:p>
    <w:p w:rsidR="00134598" w:rsidRPr="00CD49C4" w:rsidRDefault="00375677" w:rsidP="00B80BD5">
      <w:pPr>
        <w:tabs>
          <w:tab w:val="left" w:pos="739"/>
        </w:tabs>
        <w:spacing w:after="240" w:line="360" w:lineRule="auto"/>
        <w:ind w:left="360" w:hanging="360"/>
        <w:jc w:val="both"/>
        <w:rPr>
          <w:rFonts w:ascii="Arial" w:hAnsi="Arial" w:cs="Arial"/>
          <w:sz w:val="21"/>
          <w:szCs w:val="21"/>
        </w:rPr>
      </w:pPr>
      <w:r w:rsidRPr="00CD49C4">
        <w:rPr>
          <w:rFonts w:ascii="Arial" w:hAnsi="Arial" w:cs="Arial"/>
          <w:sz w:val="21"/>
          <w:szCs w:val="21"/>
        </w:rPr>
        <w:t>3.1</w:t>
      </w:r>
      <w:r w:rsidRPr="00CD49C4">
        <w:rPr>
          <w:rFonts w:ascii="Arial" w:hAnsi="Arial" w:cs="Arial"/>
          <w:sz w:val="21"/>
          <w:szCs w:val="21"/>
        </w:rPr>
        <w:tab/>
        <w:t>This policy applies to SU as a whole, that is the physical and non-physical environment of living, learning and teaching, which includes the academic, co-curricular and community spaces.</w:t>
      </w:r>
    </w:p>
    <w:p w:rsidR="00134598" w:rsidRPr="00CD49C4" w:rsidRDefault="00375677" w:rsidP="00B80BD5">
      <w:pPr>
        <w:tabs>
          <w:tab w:val="left" w:pos="768"/>
        </w:tabs>
        <w:spacing w:after="240" w:line="360" w:lineRule="auto"/>
        <w:ind w:left="360" w:hanging="360"/>
        <w:jc w:val="both"/>
        <w:rPr>
          <w:rFonts w:ascii="Arial" w:hAnsi="Arial" w:cs="Arial"/>
          <w:sz w:val="21"/>
          <w:szCs w:val="21"/>
        </w:rPr>
      </w:pPr>
      <w:r w:rsidRPr="00131DBA">
        <w:rPr>
          <w:rFonts w:ascii="Arial" w:hAnsi="Arial" w:cs="Arial"/>
          <w:sz w:val="21"/>
          <w:szCs w:val="21"/>
        </w:rPr>
        <w:t>3.2</w:t>
      </w:r>
      <w:r w:rsidRPr="00CD49C4">
        <w:rPr>
          <w:rFonts w:ascii="Arial" w:hAnsi="Arial" w:cs="Arial"/>
          <w:sz w:val="21"/>
          <w:szCs w:val="21"/>
        </w:rPr>
        <w:tab/>
        <w:t>Information available to the campus community, for example learning and teaching materials and web information, must aim to be in an accessible format to ensure that it can be read by people who are print disabled and should conform to the principles as outlined in the documents of the World Intellectual Property Organisation (2013) and the World Wide Web Consortium (2017).</w:t>
      </w:r>
    </w:p>
    <w:p w:rsidR="00134598" w:rsidRPr="00CD49C4" w:rsidRDefault="00375677" w:rsidP="00B80BD5">
      <w:pPr>
        <w:tabs>
          <w:tab w:val="left" w:pos="702"/>
        </w:tabs>
        <w:spacing w:after="240" w:line="360" w:lineRule="auto"/>
        <w:ind w:left="360" w:hanging="360"/>
        <w:jc w:val="both"/>
        <w:rPr>
          <w:rFonts w:ascii="Arial" w:hAnsi="Arial" w:cs="Arial"/>
          <w:sz w:val="21"/>
          <w:szCs w:val="21"/>
        </w:rPr>
      </w:pPr>
      <w:r w:rsidRPr="00CD49C4">
        <w:rPr>
          <w:rFonts w:ascii="Arial" w:hAnsi="Arial" w:cs="Arial"/>
          <w:b/>
          <w:bCs/>
          <w:sz w:val="21"/>
          <w:szCs w:val="21"/>
        </w:rPr>
        <w:t>4.</w:t>
      </w:r>
      <w:r w:rsidRPr="00CD49C4">
        <w:rPr>
          <w:rFonts w:ascii="Arial" w:hAnsi="Arial" w:cs="Arial"/>
          <w:b/>
          <w:bCs/>
          <w:sz w:val="21"/>
          <w:szCs w:val="21"/>
        </w:rPr>
        <w:tab/>
        <w:t>KEY CONCEPTS INFORMING THIS POLICY</w:t>
      </w:r>
    </w:p>
    <w:p w:rsidR="00134598" w:rsidRPr="00CD49C4" w:rsidRDefault="00375677" w:rsidP="00B80BD5">
      <w:pPr>
        <w:tabs>
          <w:tab w:val="left" w:pos="749"/>
        </w:tabs>
        <w:spacing w:after="240" w:line="360" w:lineRule="auto"/>
        <w:ind w:left="360" w:hanging="360"/>
        <w:jc w:val="both"/>
        <w:rPr>
          <w:rFonts w:ascii="Arial" w:hAnsi="Arial" w:cs="Arial"/>
          <w:sz w:val="21"/>
          <w:szCs w:val="21"/>
        </w:rPr>
      </w:pPr>
      <w:r w:rsidRPr="00CD49C4">
        <w:rPr>
          <w:rFonts w:ascii="Arial" w:hAnsi="Arial" w:cs="Arial"/>
          <w:b/>
          <w:bCs/>
          <w:sz w:val="21"/>
          <w:szCs w:val="21"/>
        </w:rPr>
        <w:t>4.1</w:t>
      </w:r>
      <w:r w:rsidRPr="00CD49C4">
        <w:rPr>
          <w:rFonts w:ascii="Arial" w:hAnsi="Arial" w:cs="Arial"/>
          <w:b/>
          <w:bCs/>
          <w:sz w:val="21"/>
          <w:szCs w:val="21"/>
        </w:rPr>
        <w:tab/>
        <w:t>Universal access</w:t>
      </w:r>
    </w:p>
    <w:p w:rsidR="00134598" w:rsidRPr="00CD49C4" w:rsidRDefault="00375677" w:rsidP="00131DBA">
      <w:pPr>
        <w:spacing w:after="240" w:line="360" w:lineRule="auto"/>
        <w:ind w:left="360"/>
        <w:jc w:val="both"/>
        <w:rPr>
          <w:rFonts w:ascii="Arial" w:hAnsi="Arial" w:cs="Arial"/>
          <w:sz w:val="21"/>
          <w:szCs w:val="21"/>
        </w:rPr>
      </w:pPr>
      <w:r w:rsidRPr="00CD49C4">
        <w:rPr>
          <w:rFonts w:ascii="Arial" w:hAnsi="Arial" w:cs="Arial"/>
          <w:sz w:val="21"/>
          <w:szCs w:val="21"/>
        </w:rPr>
        <w:t>Universal access (UA) refers to the removal of cultural, physical, social and other barriers that prevent people (including people with disabilities) from entering, using or benefiting from the various systems in a society that are available to other citizens and residents. The absence of accessibility or denial of access means that some members of a community (such as people with disabilities) are deprived of opportunities to engage on an equal basis with others.</w:t>
      </w:r>
      <w:r w:rsidR="00B80BD5" w:rsidRPr="0042129F">
        <w:rPr>
          <w:rStyle w:val="FootnoteReference"/>
          <w:rFonts w:ascii="Arial" w:hAnsi="Arial" w:cs="Arial"/>
          <w:sz w:val="18"/>
          <w:szCs w:val="18"/>
        </w:rPr>
        <w:footnoteReference w:id="3"/>
      </w:r>
      <w:r w:rsidRPr="00CD49C4">
        <w:rPr>
          <w:rFonts w:ascii="Arial" w:hAnsi="Arial" w:cs="Arial"/>
          <w:sz w:val="21"/>
          <w:szCs w:val="21"/>
        </w:rPr>
        <w:t xml:space="preserve"> This is, in itself, a form of unfair discrimination.</w:t>
      </w:r>
    </w:p>
    <w:p w:rsidR="00134598" w:rsidRPr="00CD49C4" w:rsidRDefault="00375677" w:rsidP="00B80BD5">
      <w:pPr>
        <w:tabs>
          <w:tab w:val="left" w:pos="778"/>
        </w:tabs>
        <w:spacing w:after="240" w:line="360" w:lineRule="auto"/>
        <w:ind w:left="360" w:hanging="360"/>
        <w:jc w:val="both"/>
        <w:rPr>
          <w:rFonts w:ascii="Arial" w:hAnsi="Arial" w:cs="Arial"/>
          <w:sz w:val="21"/>
          <w:szCs w:val="21"/>
        </w:rPr>
      </w:pPr>
      <w:r w:rsidRPr="00CD49C4">
        <w:rPr>
          <w:rFonts w:ascii="Arial" w:hAnsi="Arial" w:cs="Arial"/>
          <w:b/>
          <w:bCs/>
          <w:sz w:val="21"/>
          <w:szCs w:val="21"/>
        </w:rPr>
        <w:t>4.2</w:t>
      </w:r>
      <w:r w:rsidRPr="00CD49C4">
        <w:rPr>
          <w:rFonts w:ascii="Arial" w:hAnsi="Arial" w:cs="Arial"/>
          <w:b/>
          <w:bCs/>
          <w:sz w:val="21"/>
          <w:szCs w:val="21"/>
        </w:rPr>
        <w:tab/>
        <w:t>Universal design</w:t>
      </w:r>
    </w:p>
    <w:p w:rsidR="00134598" w:rsidRPr="00CD49C4" w:rsidRDefault="00375677" w:rsidP="00131DBA">
      <w:pPr>
        <w:spacing w:after="240" w:line="360" w:lineRule="auto"/>
        <w:ind w:left="360"/>
        <w:jc w:val="both"/>
        <w:rPr>
          <w:rFonts w:ascii="Arial" w:hAnsi="Arial" w:cs="Arial"/>
          <w:sz w:val="21"/>
          <w:szCs w:val="21"/>
        </w:rPr>
      </w:pPr>
      <w:r w:rsidRPr="00CD49C4">
        <w:rPr>
          <w:rFonts w:ascii="Arial" w:hAnsi="Arial" w:cs="Arial"/>
          <w:sz w:val="21"/>
          <w:szCs w:val="21"/>
        </w:rPr>
        <w:t>Universal design (UD) is the design of products, environments, programmes and services in ways that make these facilities usable by all persons to the greatest extent possible</w:t>
      </w:r>
    </w:p>
    <w:p w:rsidR="00CD49C4" w:rsidRDefault="00CD49C4">
      <w:pPr>
        <w:rPr>
          <w:rFonts w:ascii="Arial" w:hAnsi="Arial" w:cs="Arial"/>
          <w:sz w:val="21"/>
          <w:szCs w:val="21"/>
        </w:rPr>
      </w:pPr>
      <w:r>
        <w:rPr>
          <w:rFonts w:ascii="Arial" w:hAnsi="Arial" w:cs="Arial"/>
          <w:sz w:val="21"/>
          <w:szCs w:val="21"/>
        </w:rPr>
        <w:br w:type="page"/>
      </w:r>
    </w:p>
    <w:p w:rsidR="00134598" w:rsidRPr="00CD49C4" w:rsidRDefault="00375677" w:rsidP="00131DBA">
      <w:pPr>
        <w:spacing w:after="240" w:line="360" w:lineRule="auto"/>
        <w:ind w:left="360"/>
        <w:jc w:val="both"/>
        <w:rPr>
          <w:rFonts w:ascii="Arial" w:hAnsi="Arial" w:cs="Arial"/>
          <w:sz w:val="21"/>
          <w:szCs w:val="21"/>
        </w:rPr>
      </w:pPr>
      <w:r w:rsidRPr="00CD49C4">
        <w:rPr>
          <w:rFonts w:ascii="Arial" w:hAnsi="Arial" w:cs="Arial"/>
          <w:sz w:val="21"/>
          <w:szCs w:val="21"/>
        </w:rPr>
        <w:lastRenderedPageBreak/>
        <w:t>without the need for adaptation or specialised design by the user. All assistive technologies that some individuals, including people with disabilities, may require should meet the principles of UD, a valuable means of achieving UA.</w:t>
      </w:r>
      <w:r w:rsidR="00CD49C4" w:rsidRPr="0042129F">
        <w:rPr>
          <w:rStyle w:val="FootnoteReference"/>
          <w:rFonts w:ascii="Arial" w:hAnsi="Arial" w:cs="Arial"/>
          <w:sz w:val="18"/>
          <w:szCs w:val="18"/>
        </w:rPr>
        <w:footnoteReference w:id="4"/>
      </w:r>
    </w:p>
    <w:p w:rsidR="00134598" w:rsidRPr="00131DBA" w:rsidRDefault="00375677" w:rsidP="00131DBA">
      <w:pPr>
        <w:tabs>
          <w:tab w:val="left" w:pos="778"/>
        </w:tabs>
        <w:spacing w:after="240" w:line="360" w:lineRule="auto"/>
        <w:ind w:left="360" w:hanging="360"/>
        <w:jc w:val="both"/>
        <w:rPr>
          <w:rFonts w:ascii="Arial" w:hAnsi="Arial" w:cs="Arial"/>
          <w:b/>
          <w:bCs/>
          <w:sz w:val="21"/>
          <w:szCs w:val="21"/>
        </w:rPr>
      </w:pPr>
      <w:r w:rsidRPr="00131DBA">
        <w:rPr>
          <w:rFonts w:ascii="Arial" w:hAnsi="Arial" w:cs="Arial"/>
          <w:b/>
          <w:bCs/>
          <w:sz w:val="21"/>
          <w:szCs w:val="21"/>
        </w:rPr>
        <w:t>4.3</w:t>
      </w:r>
      <w:r w:rsidRPr="00131DBA">
        <w:rPr>
          <w:rFonts w:ascii="Arial" w:hAnsi="Arial" w:cs="Arial"/>
          <w:b/>
          <w:bCs/>
          <w:sz w:val="21"/>
          <w:szCs w:val="21"/>
        </w:rPr>
        <w:tab/>
        <w:t>Universal design for learning</w:t>
      </w:r>
    </w:p>
    <w:p w:rsidR="00134598" w:rsidRPr="00CD49C4" w:rsidRDefault="00375677" w:rsidP="00131DBA">
      <w:pPr>
        <w:spacing w:after="240" w:line="360" w:lineRule="auto"/>
        <w:ind w:left="360"/>
        <w:jc w:val="both"/>
        <w:rPr>
          <w:rFonts w:ascii="Arial" w:hAnsi="Arial" w:cs="Arial"/>
          <w:sz w:val="21"/>
          <w:szCs w:val="21"/>
        </w:rPr>
      </w:pPr>
      <w:r w:rsidRPr="00CD49C4">
        <w:rPr>
          <w:rFonts w:ascii="Arial" w:hAnsi="Arial" w:cs="Arial"/>
          <w:sz w:val="21"/>
          <w:szCs w:val="21"/>
        </w:rPr>
        <w:t>Universal design for learning (UDL) is defined for the purposes of this policy as a framework for designing curricula that enable all individuals to gain knowledge, skills and enthusiasm for learning. UDL provides rich support for learning and reduces barriers to the curriculum, while facilitating optimal achievement standards for all. UDL enables the integration of multiple means of representation, action and expression, and promotes engagement with the course curriculum.</w:t>
      </w:r>
      <w:r w:rsidR="00131DBA" w:rsidRPr="0042129F">
        <w:rPr>
          <w:rStyle w:val="FootnoteReference"/>
          <w:rFonts w:ascii="Arial" w:hAnsi="Arial" w:cs="Arial"/>
          <w:sz w:val="18"/>
          <w:szCs w:val="18"/>
        </w:rPr>
        <w:footnoteReference w:id="5"/>
      </w:r>
    </w:p>
    <w:p w:rsidR="00134598" w:rsidRPr="00131DBA" w:rsidRDefault="00375677" w:rsidP="00131DBA">
      <w:pPr>
        <w:tabs>
          <w:tab w:val="left" w:pos="778"/>
        </w:tabs>
        <w:spacing w:after="240" w:line="360" w:lineRule="auto"/>
        <w:ind w:left="360" w:hanging="360"/>
        <w:jc w:val="both"/>
        <w:rPr>
          <w:rFonts w:ascii="Arial" w:hAnsi="Arial" w:cs="Arial"/>
          <w:b/>
          <w:bCs/>
          <w:sz w:val="21"/>
          <w:szCs w:val="21"/>
        </w:rPr>
      </w:pPr>
      <w:r w:rsidRPr="00131DBA">
        <w:rPr>
          <w:rFonts w:ascii="Arial" w:hAnsi="Arial" w:cs="Arial"/>
          <w:b/>
          <w:bCs/>
          <w:sz w:val="21"/>
          <w:szCs w:val="21"/>
        </w:rPr>
        <w:t>4.4</w:t>
      </w:r>
      <w:r w:rsidRPr="00131DBA">
        <w:rPr>
          <w:rFonts w:ascii="Arial" w:hAnsi="Arial" w:cs="Arial"/>
          <w:b/>
          <w:bCs/>
          <w:sz w:val="21"/>
          <w:szCs w:val="21"/>
        </w:rPr>
        <w:tab/>
        <w:t>Universal design in physical planning</w:t>
      </w:r>
    </w:p>
    <w:p w:rsidR="00134598" w:rsidRPr="00CD49C4" w:rsidRDefault="00375677" w:rsidP="00131DBA">
      <w:pPr>
        <w:spacing w:after="240" w:line="360" w:lineRule="auto"/>
        <w:ind w:left="360"/>
        <w:jc w:val="both"/>
        <w:rPr>
          <w:rFonts w:ascii="Arial" w:hAnsi="Arial" w:cs="Arial"/>
          <w:sz w:val="21"/>
          <w:szCs w:val="21"/>
        </w:rPr>
      </w:pPr>
      <w:r w:rsidRPr="00CD49C4">
        <w:rPr>
          <w:rFonts w:ascii="Arial" w:hAnsi="Arial" w:cs="Arial"/>
          <w:sz w:val="21"/>
          <w:szCs w:val="21"/>
        </w:rPr>
        <w:t>Universal design in physical planning (UDPP) refers to the guidelines and standards for designing physical environments on the campus to provide UA, beyond the minimum requirements of the South African National Building Regulations, Regulation 10.</w:t>
      </w:r>
      <w:r w:rsidR="00131DBA" w:rsidRPr="0042129F">
        <w:rPr>
          <w:rStyle w:val="FootnoteReference"/>
          <w:rFonts w:ascii="Arial" w:hAnsi="Arial" w:cs="Arial"/>
          <w:sz w:val="18"/>
          <w:szCs w:val="18"/>
        </w:rPr>
        <w:footnoteReference w:id="6"/>
      </w:r>
    </w:p>
    <w:p w:rsidR="00134598" w:rsidRPr="00131DBA" w:rsidRDefault="00375677" w:rsidP="00131DBA">
      <w:pPr>
        <w:tabs>
          <w:tab w:val="left" w:pos="778"/>
        </w:tabs>
        <w:spacing w:after="240" w:line="360" w:lineRule="auto"/>
        <w:ind w:left="360" w:hanging="360"/>
        <w:jc w:val="both"/>
        <w:rPr>
          <w:rFonts w:ascii="Arial" w:hAnsi="Arial" w:cs="Arial"/>
          <w:b/>
          <w:bCs/>
          <w:sz w:val="21"/>
          <w:szCs w:val="21"/>
        </w:rPr>
      </w:pPr>
      <w:r w:rsidRPr="00131DBA">
        <w:rPr>
          <w:rFonts w:ascii="Arial" w:hAnsi="Arial" w:cs="Arial"/>
          <w:b/>
          <w:bCs/>
          <w:sz w:val="21"/>
          <w:szCs w:val="21"/>
        </w:rPr>
        <w:t>4.5</w:t>
      </w:r>
      <w:r w:rsidRPr="00131DBA">
        <w:rPr>
          <w:rFonts w:ascii="Arial" w:hAnsi="Arial" w:cs="Arial"/>
          <w:b/>
          <w:bCs/>
          <w:sz w:val="21"/>
          <w:szCs w:val="21"/>
        </w:rPr>
        <w:tab/>
        <w:t>Functional limitation</w:t>
      </w:r>
    </w:p>
    <w:p w:rsidR="00134598" w:rsidRPr="00CD49C4" w:rsidRDefault="00375677" w:rsidP="00131DBA">
      <w:pPr>
        <w:spacing w:after="240" w:line="360" w:lineRule="auto"/>
        <w:ind w:left="360"/>
        <w:jc w:val="both"/>
        <w:rPr>
          <w:rFonts w:ascii="Arial" w:hAnsi="Arial" w:cs="Arial"/>
          <w:sz w:val="21"/>
          <w:szCs w:val="21"/>
        </w:rPr>
      </w:pPr>
      <w:r w:rsidRPr="00CD49C4">
        <w:rPr>
          <w:rFonts w:ascii="Arial" w:hAnsi="Arial" w:cs="Arial"/>
          <w:sz w:val="21"/>
          <w:szCs w:val="21"/>
        </w:rPr>
        <w:t>For the purposes of this policy, functional limitation describes people’s levels of functioning in various contexts at SU; for example, how information or the physical environment is accessed (or not), how students with different disabilities may have differing needs regarding access to the curriculum and full participation in the co-curriculum, the communities and the classroom. Functional limitations also affect staff with disabilities. Mostly, functional limitations are the result of inaccessible environments, services and products, as well as negative attitudes about disability and inaccessible formats of information and materials, rather than limitations imposed by the disability itself.</w:t>
      </w:r>
    </w:p>
    <w:p w:rsidR="00134598" w:rsidRPr="00131DBA" w:rsidRDefault="00375677" w:rsidP="00131DBA">
      <w:pPr>
        <w:tabs>
          <w:tab w:val="left" w:pos="778"/>
        </w:tabs>
        <w:spacing w:after="240" w:line="360" w:lineRule="auto"/>
        <w:ind w:left="360" w:hanging="360"/>
        <w:jc w:val="both"/>
        <w:rPr>
          <w:rFonts w:ascii="Arial" w:hAnsi="Arial" w:cs="Arial"/>
          <w:b/>
          <w:bCs/>
          <w:sz w:val="21"/>
          <w:szCs w:val="21"/>
        </w:rPr>
      </w:pPr>
      <w:r w:rsidRPr="00131DBA">
        <w:rPr>
          <w:rFonts w:ascii="Arial" w:hAnsi="Arial" w:cs="Arial"/>
          <w:b/>
          <w:bCs/>
          <w:sz w:val="21"/>
          <w:szCs w:val="21"/>
        </w:rPr>
        <w:t>4.6</w:t>
      </w:r>
      <w:r w:rsidRPr="00131DBA">
        <w:rPr>
          <w:rFonts w:ascii="Arial" w:hAnsi="Arial" w:cs="Arial"/>
          <w:b/>
          <w:bCs/>
          <w:sz w:val="21"/>
          <w:szCs w:val="21"/>
        </w:rPr>
        <w:tab/>
        <w:t>Progressive realisation</w:t>
      </w:r>
    </w:p>
    <w:p w:rsidR="00134598" w:rsidRPr="00CD49C4" w:rsidRDefault="00375677" w:rsidP="00131DBA">
      <w:pPr>
        <w:spacing w:after="240" w:line="360" w:lineRule="auto"/>
        <w:ind w:left="360"/>
        <w:jc w:val="both"/>
        <w:rPr>
          <w:rFonts w:ascii="Arial" w:hAnsi="Arial" w:cs="Arial"/>
          <w:sz w:val="21"/>
          <w:szCs w:val="21"/>
        </w:rPr>
      </w:pPr>
      <w:r w:rsidRPr="00CD49C4">
        <w:rPr>
          <w:rFonts w:ascii="Arial" w:hAnsi="Arial" w:cs="Arial"/>
          <w:sz w:val="21"/>
          <w:szCs w:val="21"/>
        </w:rPr>
        <w:t>The concept of progressive realisation expresses the reality that it takes time to realise all economic, social and cultural rights, taking into account available resources, competing requirements, including competing constitutional imperatives. SU can plan to become more disability accessible as resources become more readily available.</w:t>
      </w:r>
      <w:r w:rsidR="00131DBA" w:rsidRPr="0042129F">
        <w:rPr>
          <w:rStyle w:val="FootnoteReference"/>
          <w:rFonts w:ascii="Arial" w:hAnsi="Arial" w:cs="Arial"/>
          <w:sz w:val="18"/>
          <w:szCs w:val="18"/>
        </w:rPr>
        <w:footnoteReference w:id="7"/>
      </w:r>
    </w:p>
    <w:p w:rsidR="00131DBA" w:rsidRDefault="00131DBA">
      <w:pPr>
        <w:rPr>
          <w:rFonts w:ascii="Arial" w:hAnsi="Arial" w:cs="Arial"/>
          <w:b/>
          <w:bCs/>
          <w:sz w:val="21"/>
          <w:szCs w:val="21"/>
        </w:rPr>
      </w:pPr>
      <w:r>
        <w:rPr>
          <w:rFonts w:ascii="Arial" w:hAnsi="Arial" w:cs="Arial"/>
          <w:b/>
          <w:bCs/>
          <w:sz w:val="21"/>
          <w:szCs w:val="21"/>
        </w:rPr>
        <w:br w:type="page"/>
      </w:r>
    </w:p>
    <w:p w:rsidR="00134598" w:rsidRPr="00CD49C4" w:rsidRDefault="00375677" w:rsidP="00B80BD5">
      <w:pPr>
        <w:tabs>
          <w:tab w:val="left" w:pos="853"/>
        </w:tabs>
        <w:spacing w:after="240" w:line="360" w:lineRule="auto"/>
        <w:ind w:left="360" w:hanging="360"/>
        <w:jc w:val="both"/>
        <w:rPr>
          <w:rFonts w:ascii="Arial" w:hAnsi="Arial" w:cs="Arial"/>
          <w:sz w:val="21"/>
          <w:szCs w:val="21"/>
        </w:rPr>
      </w:pPr>
      <w:r w:rsidRPr="00CD49C4">
        <w:rPr>
          <w:rFonts w:ascii="Arial" w:hAnsi="Arial" w:cs="Arial"/>
          <w:b/>
          <w:bCs/>
          <w:sz w:val="21"/>
          <w:szCs w:val="21"/>
        </w:rPr>
        <w:lastRenderedPageBreak/>
        <w:t>4.7</w:t>
      </w:r>
      <w:r w:rsidRPr="00CD49C4">
        <w:rPr>
          <w:rFonts w:ascii="Arial" w:hAnsi="Arial" w:cs="Arial"/>
          <w:b/>
          <w:bCs/>
          <w:sz w:val="21"/>
          <w:szCs w:val="21"/>
        </w:rPr>
        <w:tab/>
        <w:t>Reasonable accommodation</w:t>
      </w:r>
    </w:p>
    <w:p w:rsidR="00134598" w:rsidRPr="00CD49C4" w:rsidRDefault="00375677" w:rsidP="00AA0BB4">
      <w:pPr>
        <w:spacing w:after="240" w:line="360" w:lineRule="auto"/>
        <w:ind w:left="360"/>
        <w:jc w:val="both"/>
        <w:rPr>
          <w:rFonts w:ascii="Arial" w:hAnsi="Arial" w:cs="Arial"/>
          <w:sz w:val="21"/>
          <w:szCs w:val="21"/>
        </w:rPr>
      </w:pPr>
      <w:r w:rsidRPr="00CD49C4">
        <w:rPr>
          <w:rFonts w:ascii="Arial" w:hAnsi="Arial" w:cs="Arial"/>
          <w:sz w:val="21"/>
          <w:szCs w:val="21"/>
        </w:rPr>
        <w:t>The term reasonable accommodation refers to necessary and appropriate modification and adjustment, which includes assistive devices</w:t>
      </w:r>
      <w:r w:rsidR="00872D4C">
        <w:rPr>
          <w:rFonts w:ascii="Arial" w:hAnsi="Arial" w:cs="Arial"/>
          <w:sz w:val="21"/>
          <w:szCs w:val="21"/>
        </w:rPr>
        <w:t xml:space="preserve"> – </w:t>
      </w:r>
      <w:r w:rsidRPr="00CD49C4">
        <w:rPr>
          <w:rFonts w:ascii="Arial" w:hAnsi="Arial" w:cs="Arial"/>
          <w:sz w:val="21"/>
          <w:szCs w:val="21"/>
        </w:rPr>
        <w:t>as defined by the Global Cooperation on Assistive Technology (2017)</w:t>
      </w:r>
      <w:r w:rsidR="003E2F3E" w:rsidRPr="0042129F">
        <w:rPr>
          <w:rStyle w:val="FootnoteReference"/>
          <w:rFonts w:ascii="Arial" w:hAnsi="Arial" w:cs="Arial"/>
          <w:sz w:val="18"/>
          <w:szCs w:val="18"/>
        </w:rPr>
        <w:footnoteReference w:id="8"/>
      </w:r>
      <w:r w:rsidR="00872D4C">
        <w:rPr>
          <w:rFonts w:ascii="Arial" w:hAnsi="Arial" w:cs="Arial"/>
          <w:sz w:val="21"/>
          <w:szCs w:val="21"/>
        </w:rPr>
        <w:t xml:space="preserve"> – </w:t>
      </w:r>
      <w:r w:rsidRPr="00CD49C4">
        <w:rPr>
          <w:rFonts w:ascii="Arial" w:hAnsi="Arial" w:cs="Arial"/>
          <w:sz w:val="21"/>
          <w:szCs w:val="21"/>
        </w:rPr>
        <w:t>to ensure that all people with disabilities can enjoy all human rights and participate in fundamental freedoms equitably. However, such accommodation need not be enabled in all circumstances; it should be provided when required by a particular person.</w:t>
      </w:r>
      <w:r w:rsidR="003E2F3E" w:rsidRPr="0042129F">
        <w:rPr>
          <w:rStyle w:val="FootnoteReference"/>
          <w:rFonts w:ascii="Arial" w:hAnsi="Arial" w:cs="Arial"/>
          <w:sz w:val="18"/>
          <w:szCs w:val="18"/>
        </w:rPr>
        <w:footnoteReference w:id="9"/>
      </w:r>
      <w:r w:rsidRPr="00CD49C4">
        <w:rPr>
          <w:rFonts w:ascii="Arial" w:hAnsi="Arial" w:cs="Arial"/>
          <w:sz w:val="21"/>
          <w:szCs w:val="21"/>
        </w:rPr>
        <w:t xml:space="preserve"> Reasonable accommodation might be hampered by financial and other constraints.</w:t>
      </w:r>
    </w:p>
    <w:p w:rsidR="00134598" w:rsidRPr="00CD49C4" w:rsidRDefault="00375677" w:rsidP="00B80BD5">
      <w:pPr>
        <w:tabs>
          <w:tab w:val="left" w:pos="853"/>
        </w:tabs>
        <w:spacing w:after="240" w:line="360" w:lineRule="auto"/>
        <w:ind w:left="360" w:hanging="360"/>
        <w:jc w:val="both"/>
        <w:rPr>
          <w:rFonts w:ascii="Arial" w:hAnsi="Arial" w:cs="Arial"/>
          <w:sz w:val="21"/>
          <w:szCs w:val="21"/>
        </w:rPr>
      </w:pPr>
      <w:r w:rsidRPr="00CD49C4">
        <w:rPr>
          <w:rFonts w:ascii="Arial" w:hAnsi="Arial" w:cs="Arial"/>
          <w:b/>
          <w:bCs/>
          <w:sz w:val="21"/>
          <w:szCs w:val="21"/>
        </w:rPr>
        <w:t>4.8</w:t>
      </w:r>
      <w:r w:rsidRPr="00CD49C4">
        <w:rPr>
          <w:rFonts w:ascii="Arial" w:hAnsi="Arial" w:cs="Arial"/>
          <w:b/>
          <w:bCs/>
          <w:sz w:val="21"/>
          <w:szCs w:val="21"/>
        </w:rPr>
        <w:tab/>
        <w:t>Disability</w:t>
      </w:r>
    </w:p>
    <w:p w:rsidR="00134598" w:rsidRPr="00CD49C4" w:rsidRDefault="00375677" w:rsidP="00AA0BB4">
      <w:pPr>
        <w:spacing w:after="240" w:line="360" w:lineRule="auto"/>
        <w:ind w:left="360"/>
        <w:jc w:val="both"/>
        <w:rPr>
          <w:rFonts w:ascii="Arial" w:hAnsi="Arial" w:cs="Arial"/>
          <w:sz w:val="21"/>
          <w:szCs w:val="21"/>
        </w:rPr>
      </w:pPr>
      <w:r w:rsidRPr="00CD49C4">
        <w:rPr>
          <w:rFonts w:ascii="Arial" w:hAnsi="Arial" w:cs="Arial"/>
          <w:sz w:val="21"/>
          <w:szCs w:val="21"/>
        </w:rPr>
        <w:t>Persons with disabilities include those who have long-term physical, mental, intellectual or sensory impairments which, in the presence of various barriers, may hinder their full and effective participation in society on an equal basis with others.</w:t>
      </w:r>
      <w:r w:rsidR="003E2F3E" w:rsidRPr="0042129F">
        <w:rPr>
          <w:rStyle w:val="FootnoteReference"/>
          <w:rFonts w:ascii="Arial" w:hAnsi="Arial" w:cs="Arial"/>
          <w:sz w:val="18"/>
          <w:szCs w:val="18"/>
        </w:rPr>
        <w:footnoteReference w:id="10"/>
      </w:r>
    </w:p>
    <w:p w:rsidR="00134598" w:rsidRPr="00CD49C4" w:rsidRDefault="00375677" w:rsidP="00B80BD5">
      <w:pPr>
        <w:tabs>
          <w:tab w:val="left" w:pos="776"/>
        </w:tabs>
        <w:spacing w:after="240" w:line="360" w:lineRule="auto"/>
        <w:ind w:left="360" w:hanging="360"/>
        <w:jc w:val="both"/>
        <w:rPr>
          <w:rFonts w:ascii="Arial" w:hAnsi="Arial" w:cs="Arial"/>
          <w:sz w:val="21"/>
          <w:szCs w:val="21"/>
        </w:rPr>
      </w:pPr>
      <w:r w:rsidRPr="00CD49C4">
        <w:rPr>
          <w:rFonts w:ascii="Arial" w:hAnsi="Arial" w:cs="Arial"/>
          <w:b/>
          <w:bCs/>
          <w:sz w:val="21"/>
          <w:szCs w:val="21"/>
        </w:rPr>
        <w:t>5.</w:t>
      </w:r>
      <w:r w:rsidRPr="00CD49C4">
        <w:rPr>
          <w:rFonts w:ascii="Arial" w:hAnsi="Arial" w:cs="Arial"/>
          <w:b/>
          <w:bCs/>
          <w:sz w:val="21"/>
          <w:szCs w:val="21"/>
        </w:rPr>
        <w:tab/>
        <w:t>POLICY OBJECTIVES</w:t>
      </w:r>
    </w:p>
    <w:p w:rsidR="00134598" w:rsidRPr="00CD49C4" w:rsidRDefault="00375677" w:rsidP="00B80BD5">
      <w:pPr>
        <w:spacing w:after="240" w:line="360" w:lineRule="auto"/>
        <w:ind w:left="360" w:hanging="360"/>
        <w:jc w:val="both"/>
        <w:rPr>
          <w:rFonts w:ascii="Arial" w:hAnsi="Arial" w:cs="Arial"/>
          <w:sz w:val="21"/>
          <w:szCs w:val="21"/>
        </w:rPr>
      </w:pPr>
      <w:r w:rsidRPr="00CD49C4">
        <w:rPr>
          <w:rFonts w:ascii="Arial" w:hAnsi="Arial" w:cs="Arial"/>
          <w:b/>
          <w:bCs/>
          <w:sz w:val="21"/>
          <w:szCs w:val="21"/>
        </w:rPr>
        <w:t>This policy provides a broad framework and context for disability inclusion at SU.</w:t>
      </w:r>
    </w:p>
    <w:p w:rsidR="00134598" w:rsidRPr="00CD49C4" w:rsidRDefault="00375677" w:rsidP="00B80BD5">
      <w:pPr>
        <w:tabs>
          <w:tab w:val="left" w:pos="819"/>
        </w:tabs>
        <w:spacing w:after="240" w:line="360" w:lineRule="auto"/>
        <w:ind w:left="360" w:hanging="360"/>
        <w:jc w:val="both"/>
        <w:rPr>
          <w:rFonts w:ascii="Arial" w:hAnsi="Arial" w:cs="Arial"/>
          <w:sz w:val="21"/>
          <w:szCs w:val="21"/>
        </w:rPr>
      </w:pPr>
      <w:r w:rsidRPr="00CD49C4">
        <w:rPr>
          <w:rFonts w:ascii="Arial" w:hAnsi="Arial" w:cs="Arial"/>
          <w:sz w:val="21"/>
          <w:szCs w:val="21"/>
        </w:rPr>
        <w:t>5.1</w:t>
      </w:r>
      <w:r w:rsidRPr="00CD49C4">
        <w:rPr>
          <w:rFonts w:ascii="Arial" w:hAnsi="Arial" w:cs="Arial"/>
          <w:sz w:val="21"/>
          <w:szCs w:val="21"/>
        </w:rPr>
        <w:tab/>
        <w:t>This policy defines important concepts regarded as essential to developing SU as a universally accessible institution of higher education for people with disabilities.</w:t>
      </w:r>
    </w:p>
    <w:p w:rsidR="00134598" w:rsidRPr="00CD49C4" w:rsidRDefault="00375677" w:rsidP="00B80BD5">
      <w:pPr>
        <w:tabs>
          <w:tab w:val="left" w:pos="848"/>
        </w:tabs>
        <w:spacing w:after="240" w:line="360" w:lineRule="auto"/>
        <w:ind w:left="360" w:hanging="360"/>
        <w:jc w:val="both"/>
        <w:rPr>
          <w:rFonts w:ascii="Arial" w:hAnsi="Arial" w:cs="Arial"/>
          <w:sz w:val="21"/>
          <w:szCs w:val="21"/>
        </w:rPr>
      </w:pPr>
      <w:r w:rsidRPr="00CD49C4">
        <w:rPr>
          <w:rFonts w:ascii="Arial" w:hAnsi="Arial" w:cs="Arial"/>
          <w:sz w:val="21"/>
          <w:szCs w:val="21"/>
        </w:rPr>
        <w:t>5.2</w:t>
      </w:r>
      <w:r w:rsidRPr="00CD49C4">
        <w:rPr>
          <w:rFonts w:ascii="Arial" w:hAnsi="Arial" w:cs="Arial"/>
          <w:sz w:val="21"/>
          <w:szCs w:val="21"/>
        </w:rPr>
        <w:tab/>
        <w:t>This policy aims to establish equitable systems, processes and practices to support all students, visitors and staff members who may experience functional limitations, thus enabling them to enter into and participate fully in all aspects of SU.</w:t>
      </w:r>
    </w:p>
    <w:p w:rsidR="00134598" w:rsidRPr="00CD49C4" w:rsidRDefault="00375677" w:rsidP="00B80BD5">
      <w:pPr>
        <w:tabs>
          <w:tab w:val="left" w:pos="848"/>
        </w:tabs>
        <w:spacing w:after="240" w:line="360" w:lineRule="auto"/>
        <w:ind w:left="360" w:hanging="360"/>
        <w:jc w:val="both"/>
        <w:rPr>
          <w:rFonts w:ascii="Arial" w:hAnsi="Arial" w:cs="Arial"/>
          <w:sz w:val="21"/>
          <w:szCs w:val="21"/>
        </w:rPr>
      </w:pPr>
      <w:r w:rsidRPr="00CD49C4">
        <w:rPr>
          <w:rFonts w:ascii="Arial" w:hAnsi="Arial" w:cs="Arial"/>
          <w:sz w:val="21"/>
          <w:szCs w:val="21"/>
        </w:rPr>
        <w:t>5.3</w:t>
      </w:r>
      <w:r w:rsidRPr="00CD49C4">
        <w:rPr>
          <w:rFonts w:ascii="Arial" w:hAnsi="Arial" w:cs="Arial"/>
          <w:sz w:val="21"/>
          <w:szCs w:val="21"/>
        </w:rPr>
        <w:tab/>
        <w:t>This policy highlights the various roles and responsibilities required of those tasked with creating this enabling environment.</w:t>
      </w:r>
    </w:p>
    <w:p w:rsidR="00134598" w:rsidRPr="00865BA4" w:rsidRDefault="00375677" w:rsidP="00B80BD5">
      <w:pPr>
        <w:tabs>
          <w:tab w:val="left" w:pos="853"/>
        </w:tabs>
        <w:spacing w:after="240" w:line="360" w:lineRule="auto"/>
        <w:ind w:left="360" w:hanging="360"/>
        <w:jc w:val="both"/>
        <w:rPr>
          <w:rFonts w:ascii="Arial" w:hAnsi="Arial" w:cs="Arial"/>
          <w:sz w:val="21"/>
          <w:szCs w:val="21"/>
        </w:rPr>
      </w:pPr>
      <w:r w:rsidRPr="00865BA4">
        <w:rPr>
          <w:rFonts w:ascii="Arial" w:hAnsi="Arial" w:cs="Arial"/>
          <w:bCs/>
          <w:sz w:val="21"/>
          <w:szCs w:val="21"/>
        </w:rPr>
        <w:t>5.4</w:t>
      </w:r>
      <w:r w:rsidRPr="00865BA4">
        <w:rPr>
          <w:rFonts w:ascii="Arial" w:hAnsi="Arial" w:cs="Arial"/>
          <w:sz w:val="21"/>
          <w:szCs w:val="21"/>
        </w:rPr>
        <w:tab/>
        <w:t>This policy guides the provision of inclusive and universally accessible living, learning and teaching environments that foster the full participation of all students in the living and learning, academic and co-curricular programme, including having reasonable access to the necessary format of information and living and learning systems on campus.</w:t>
      </w:r>
    </w:p>
    <w:p w:rsidR="00134598" w:rsidRPr="00CD49C4" w:rsidRDefault="00375677" w:rsidP="00B80BD5">
      <w:pPr>
        <w:tabs>
          <w:tab w:val="left" w:pos="853"/>
        </w:tabs>
        <w:spacing w:after="240" w:line="360" w:lineRule="auto"/>
        <w:ind w:left="360" w:hanging="360"/>
        <w:jc w:val="both"/>
        <w:rPr>
          <w:rFonts w:ascii="Arial" w:hAnsi="Arial" w:cs="Arial"/>
          <w:sz w:val="21"/>
          <w:szCs w:val="21"/>
        </w:rPr>
      </w:pPr>
      <w:r w:rsidRPr="00CD49C4">
        <w:rPr>
          <w:rFonts w:ascii="Arial" w:hAnsi="Arial" w:cs="Arial"/>
          <w:sz w:val="21"/>
          <w:szCs w:val="21"/>
        </w:rPr>
        <w:t>5.5</w:t>
      </w:r>
      <w:r w:rsidRPr="00CD49C4">
        <w:rPr>
          <w:rFonts w:ascii="Arial" w:hAnsi="Arial" w:cs="Arial"/>
          <w:sz w:val="21"/>
          <w:szCs w:val="21"/>
        </w:rPr>
        <w:tab/>
        <w:t>This policy provides for inclusive and universally accessible working environments to ensure that all staff can contribute fully to effective functioning at SU.</w:t>
      </w:r>
    </w:p>
    <w:p w:rsidR="00AA0BB4" w:rsidRDefault="00375677" w:rsidP="00AA0BB4">
      <w:pPr>
        <w:tabs>
          <w:tab w:val="left" w:pos="853"/>
        </w:tabs>
        <w:spacing w:after="240" w:line="360" w:lineRule="auto"/>
        <w:ind w:left="360" w:hanging="360"/>
        <w:jc w:val="both"/>
        <w:rPr>
          <w:rFonts w:ascii="Arial" w:hAnsi="Arial" w:cs="Arial"/>
          <w:sz w:val="21"/>
          <w:szCs w:val="21"/>
        </w:rPr>
      </w:pPr>
      <w:r w:rsidRPr="00CD49C4">
        <w:rPr>
          <w:rFonts w:ascii="Arial" w:hAnsi="Arial" w:cs="Arial"/>
          <w:sz w:val="21"/>
          <w:szCs w:val="21"/>
        </w:rPr>
        <w:t>5.6</w:t>
      </w:r>
      <w:r w:rsidRPr="00CD49C4">
        <w:rPr>
          <w:rFonts w:ascii="Arial" w:hAnsi="Arial" w:cs="Arial"/>
          <w:sz w:val="21"/>
          <w:szCs w:val="21"/>
        </w:rPr>
        <w:tab/>
        <w:t>This policy recognises that to become an accessible campus from a disability perspective, it would have to progressively adapt the physical design and structure of the campus and</w:t>
      </w:r>
    </w:p>
    <w:p w:rsidR="00134598" w:rsidRDefault="00375677" w:rsidP="00A53FF5">
      <w:pPr>
        <w:spacing w:line="360" w:lineRule="auto"/>
        <w:ind w:left="360"/>
        <w:rPr>
          <w:rFonts w:ascii="Arial" w:hAnsi="Arial" w:cs="Arial"/>
          <w:sz w:val="21"/>
          <w:szCs w:val="21"/>
        </w:rPr>
      </w:pPr>
      <w:r w:rsidRPr="00CD49C4">
        <w:rPr>
          <w:rFonts w:ascii="Arial" w:hAnsi="Arial" w:cs="Arial"/>
          <w:sz w:val="21"/>
          <w:szCs w:val="21"/>
        </w:rPr>
        <w:lastRenderedPageBreak/>
        <w:t>faculty buildings to ensure that they are accessible to all students, staff and visitors on the full spectrum of abilities.</w:t>
      </w:r>
    </w:p>
    <w:p w:rsidR="00AA0BB4" w:rsidRPr="00CD49C4" w:rsidRDefault="00AA0BB4" w:rsidP="00AA0BB4">
      <w:pPr>
        <w:rPr>
          <w:rFonts w:ascii="Arial" w:hAnsi="Arial" w:cs="Arial"/>
          <w:sz w:val="21"/>
          <w:szCs w:val="21"/>
        </w:rPr>
      </w:pPr>
    </w:p>
    <w:p w:rsidR="00134598" w:rsidRPr="003E2F3E" w:rsidRDefault="00375677" w:rsidP="003E2F3E">
      <w:pPr>
        <w:tabs>
          <w:tab w:val="left" w:pos="853"/>
        </w:tabs>
        <w:spacing w:after="240" w:line="360" w:lineRule="auto"/>
        <w:ind w:left="360" w:hanging="360"/>
        <w:jc w:val="both"/>
        <w:rPr>
          <w:rFonts w:ascii="Arial" w:hAnsi="Arial" w:cs="Arial"/>
          <w:b/>
          <w:bCs/>
          <w:sz w:val="21"/>
          <w:szCs w:val="21"/>
        </w:rPr>
      </w:pPr>
      <w:r w:rsidRPr="003E2F3E">
        <w:rPr>
          <w:rFonts w:ascii="Arial" w:hAnsi="Arial" w:cs="Arial"/>
          <w:b/>
          <w:bCs/>
          <w:sz w:val="21"/>
          <w:szCs w:val="21"/>
        </w:rPr>
        <w:t>6.</w:t>
      </w:r>
      <w:r w:rsidRPr="003E2F3E">
        <w:rPr>
          <w:rFonts w:ascii="Arial" w:hAnsi="Arial" w:cs="Arial"/>
          <w:b/>
          <w:bCs/>
          <w:sz w:val="21"/>
          <w:szCs w:val="21"/>
        </w:rPr>
        <w:tab/>
        <w:t>POLICY PRINCIPLES</w:t>
      </w:r>
    </w:p>
    <w:p w:rsidR="00134598" w:rsidRPr="00CD49C4" w:rsidRDefault="00375677" w:rsidP="00A53FF5">
      <w:pPr>
        <w:spacing w:after="240" w:line="360" w:lineRule="auto"/>
        <w:ind w:left="360"/>
        <w:jc w:val="both"/>
        <w:rPr>
          <w:rFonts w:ascii="Arial" w:hAnsi="Arial" w:cs="Arial"/>
          <w:sz w:val="21"/>
          <w:szCs w:val="21"/>
        </w:rPr>
      </w:pPr>
      <w:r w:rsidRPr="00CD49C4">
        <w:rPr>
          <w:rFonts w:ascii="Arial" w:hAnsi="Arial" w:cs="Arial"/>
          <w:sz w:val="21"/>
          <w:szCs w:val="21"/>
        </w:rPr>
        <w:t>The policy principles below promote disability inclusion at SU to the fullest extent that restraints on resources will allow, while acknowledging difference and diversity. SU promotes UD, redress and equity, inclusivity, responsibility, and institutional alignment, as set out below. These ideals are tempered by realities such as financial constraints and time limitations that impact on the implementation of projects and the University’s ability in the short term to meet the needs of persons with a disability.</w:t>
      </w:r>
    </w:p>
    <w:p w:rsidR="00134598" w:rsidRPr="003E2F3E" w:rsidRDefault="00375677" w:rsidP="003E2F3E">
      <w:pPr>
        <w:tabs>
          <w:tab w:val="left" w:pos="853"/>
        </w:tabs>
        <w:spacing w:after="240" w:line="360" w:lineRule="auto"/>
        <w:ind w:left="360" w:hanging="360"/>
        <w:jc w:val="both"/>
        <w:rPr>
          <w:rFonts w:ascii="Arial" w:hAnsi="Arial" w:cs="Arial"/>
          <w:b/>
          <w:bCs/>
          <w:sz w:val="21"/>
          <w:szCs w:val="21"/>
        </w:rPr>
      </w:pPr>
      <w:r w:rsidRPr="003E2F3E">
        <w:rPr>
          <w:rFonts w:ascii="Arial" w:hAnsi="Arial" w:cs="Arial"/>
          <w:b/>
          <w:bCs/>
          <w:sz w:val="21"/>
          <w:szCs w:val="21"/>
        </w:rPr>
        <w:t>6.1</w:t>
      </w:r>
      <w:r w:rsidRPr="003E2F3E">
        <w:rPr>
          <w:rFonts w:ascii="Arial" w:hAnsi="Arial" w:cs="Arial"/>
          <w:b/>
          <w:bCs/>
          <w:sz w:val="21"/>
          <w:szCs w:val="21"/>
        </w:rPr>
        <w:tab/>
        <w:t>Universal design</w:t>
      </w:r>
      <w:r w:rsidR="003E2F3E" w:rsidRPr="0042129F">
        <w:rPr>
          <w:bCs/>
          <w:sz w:val="16"/>
          <w:szCs w:val="16"/>
          <w:vertAlign w:val="superscript"/>
        </w:rPr>
        <w:footnoteReference w:id="11"/>
      </w:r>
      <w:r w:rsidRPr="003E2F3E">
        <w:rPr>
          <w:rFonts w:ascii="Arial" w:hAnsi="Arial" w:cs="Arial"/>
          <w:b/>
          <w:bCs/>
          <w:sz w:val="21"/>
          <w:szCs w:val="21"/>
        </w:rPr>
        <w:t xml:space="preserve"> is achieved practically in the physical environment and with services and products by means of the following:</w:t>
      </w:r>
    </w:p>
    <w:p w:rsidR="00134598" w:rsidRPr="00CD49C4" w:rsidRDefault="00375677" w:rsidP="003E2F3E">
      <w:pPr>
        <w:spacing w:after="240" w:line="360" w:lineRule="auto"/>
        <w:ind w:left="360"/>
        <w:jc w:val="both"/>
        <w:rPr>
          <w:rFonts w:ascii="Arial" w:hAnsi="Arial" w:cs="Arial"/>
          <w:sz w:val="21"/>
          <w:szCs w:val="21"/>
        </w:rPr>
      </w:pPr>
      <w:r w:rsidRPr="003E2F3E">
        <w:rPr>
          <w:rFonts w:ascii="Arial" w:hAnsi="Arial" w:cs="Arial"/>
          <w:b/>
          <w:sz w:val="21"/>
          <w:szCs w:val="21"/>
        </w:rPr>
        <w:t>equitable use</w:t>
      </w:r>
      <w:r w:rsidRPr="00CD49C4">
        <w:rPr>
          <w:rFonts w:ascii="Arial" w:hAnsi="Arial" w:cs="Arial"/>
          <w:sz w:val="21"/>
          <w:szCs w:val="21"/>
        </w:rPr>
        <w:t xml:space="preserve"> of design that is useful and marketable to people with diverse abilities;</w:t>
      </w:r>
    </w:p>
    <w:p w:rsidR="00134598" w:rsidRPr="00CD49C4" w:rsidRDefault="00375677" w:rsidP="003E2F3E">
      <w:pPr>
        <w:spacing w:after="240" w:line="360" w:lineRule="auto"/>
        <w:ind w:left="360"/>
        <w:jc w:val="both"/>
        <w:rPr>
          <w:rFonts w:ascii="Arial" w:hAnsi="Arial" w:cs="Arial"/>
          <w:sz w:val="21"/>
          <w:szCs w:val="21"/>
        </w:rPr>
      </w:pPr>
      <w:r w:rsidRPr="003E2F3E">
        <w:rPr>
          <w:rFonts w:ascii="Arial" w:hAnsi="Arial" w:cs="Arial"/>
          <w:b/>
          <w:sz w:val="21"/>
          <w:szCs w:val="21"/>
        </w:rPr>
        <w:t>flexibility of use</w:t>
      </w:r>
      <w:r w:rsidRPr="00CD49C4">
        <w:rPr>
          <w:rFonts w:ascii="Arial" w:hAnsi="Arial" w:cs="Arial"/>
          <w:sz w:val="21"/>
          <w:szCs w:val="21"/>
        </w:rPr>
        <w:t xml:space="preserve"> of design that accommodates a wide range of individual preferences and abilities;</w:t>
      </w:r>
    </w:p>
    <w:p w:rsidR="00134598" w:rsidRPr="00CD49C4" w:rsidRDefault="00375677" w:rsidP="003E2F3E">
      <w:pPr>
        <w:spacing w:after="240" w:line="360" w:lineRule="auto"/>
        <w:ind w:left="360"/>
        <w:jc w:val="both"/>
        <w:rPr>
          <w:rFonts w:ascii="Arial" w:hAnsi="Arial" w:cs="Arial"/>
          <w:sz w:val="21"/>
          <w:szCs w:val="21"/>
        </w:rPr>
      </w:pPr>
      <w:r w:rsidRPr="00872D4C">
        <w:rPr>
          <w:rFonts w:ascii="Arial" w:hAnsi="Arial" w:cs="Arial"/>
          <w:b/>
          <w:sz w:val="21"/>
          <w:szCs w:val="21"/>
        </w:rPr>
        <w:t>simple and intuitive use</w:t>
      </w:r>
      <w:r w:rsidRPr="00CD49C4">
        <w:rPr>
          <w:rFonts w:ascii="Arial" w:hAnsi="Arial" w:cs="Arial"/>
          <w:sz w:val="21"/>
          <w:szCs w:val="21"/>
        </w:rPr>
        <w:t xml:space="preserve"> of design that is easy to understand and to use, regardless of the user’s experience, knowledge or language skills;</w:t>
      </w:r>
    </w:p>
    <w:p w:rsidR="00134598" w:rsidRPr="00CD49C4" w:rsidRDefault="00375677" w:rsidP="003E2F3E">
      <w:pPr>
        <w:spacing w:after="240" w:line="360" w:lineRule="auto"/>
        <w:ind w:left="360"/>
        <w:jc w:val="both"/>
        <w:rPr>
          <w:rFonts w:ascii="Arial" w:hAnsi="Arial" w:cs="Arial"/>
          <w:sz w:val="21"/>
          <w:szCs w:val="21"/>
        </w:rPr>
      </w:pPr>
      <w:r w:rsidRPr="00872D4C">
        <w:rPr>
          <w:rFonts w:ascii="Arial" w:hAnsi="Arial" w:cs="Arial"/>
          <w:b/>
          <w:sz w:val="21"/>
          <w:szCs w:val="21"/>
        </w:rPr>
        <w:t>perceptible information</w:t>
      </w:r>
      <w:r w:rsidRPr="00CD49C4">
        <w:rPr>
          <w:rFonts w:ascii="Arial" w:hAnsi="Arial" w:cs="Arial"/>
          <w:sz w:val="21"/>
          <w:szCs w:val="21"/>
        </w:rPr>
        <w:t xml:space="preserve"> where the design communicates the necessary information effectively to the user, regardless of the user’s sensory abilities;</w:t>
      </w:r>
    </w:p>
    <w:p w:rsidR="00134598" w:rsidRPr="00CD49C4" w:rsidRDefault="00375677" w:rsidP="003E2F3E">
      <w:pPr>
        <w:spacing w:after="240" w:line="360" w:lineRule="auto"/>
        <w:ind w:left="360"/>
        <w:jc w:val="both"/>
        <w:rPr>
          <w:rFonts w:ascii="Arial" w:hAnsi="Arial" w:cs="Arial"/>
          <w:sz w:val="21"/>
          <w:szCs w:val="21"/>
        </w:rPr>
      </w:pPr>
      <w:r w:rsidRPr="00872D4C">
        <w:rPr>
          <w:rFonts w:ascii="Arial" w:hAnsi="Arial" w:cs="Arial"/>
          <w:b/>
          <w:sz w:val="21"/>
          <w:szCs w:val="21"/>
        </w:rPr>
        <w:t>tolerance of error</w:t>
      </w:r>
      <w:r w:rsidRPr="00CD49C4">
        <w:rPr>
          <w:rFonts w:ascii="Arial" w:hAnsi="Arial" w:cs="Arial"/>
          <w:sz w:val="21"/>
          <w:szCs w:val="21"/>
        </w:rPr>
        <w:t xml:space="preserve"> in design that minimises hazards and the adverse consequences of accidental or unintended actions;</w:t>
      </w:r>
    </w:p>
    <w:p w:rsidR="00134598" w:rsidRPr="00CD49C4" w:rsidRDefault="00375677" w:rsidP="003E2F3E">
      <w:pPr>
        <w:spacing w:after="240" w:line="360" w:lineRule="auto"/>
        <w:ind w:left="360"/>
        <w:jc w:val="both"/>
        <w:rPr>
          <w:rFonts w:ascii="Arial" w:hAnsi="Arial" w:cs="Arial"/>
          <w:sz w:val="21"/>
          <w:szCs w:val="21"/>
        </w:rPr>
      </w:pPr>
      <w:r w:rsidRPr="00872D4C">
        <w:rPr>
          <w:rFonts w:ascii="Arial" w:hAnsi="Arial" w:cs="Arial"/>
          <w:b/>
          <w:sz w:val="21"/>
          <w:szCs w:val="21"/>
        </w:rPr>
        <w:t xml:space="preserve">low physical effort </w:t>
      </w:r>
      <w:r w:rsidRPr="00CD49C4">
        <w:rPr>
          <w:rFonts w:ascii="Arial" w:hAnsi="Arial" w:cs="Arial"/>
          <w:sz w:val="21"/>
          <w:szCs w:val="21"/>
        </w:rPr>
        <w:t>in design that can be used efficiently and comfortably, and with minimum fatigue; and</w:t>
      </w:r>
    </w:p>
    <w:p w:rsidR="00134598" w:rsidRPr="00CD49C4" w:rsidRDefault="00375677" w:rsidP="003E2F3E">
      <w:pPr>
        <w:spacing w:after="240" w:line="360" w:lineRule="auto"/>
        <w:ind w:left="360"/>
        <w:jc w:val="both"/>
        <w:rPr>
          <w:rFonts w:ascii="Arial" w:hAnsi="Arial" w:cs="Arial"/>
          <w:sz w:val="21"/>
          <w:szCs w:val="21"/>
        </w:rPr>
      </w:pPr>
      <w:r w:rsidRPr="00872D4C">
        <w:rPr>
          <w:rFonts w:ascii="Arial" w:hAnsi="Arial" w:cs="Arial"/>
          <w:b/>
          <w:sz w:val="21"/>
          <w:szCs w:val="21"/>
        </w:rPr>
        <w:t xml:space="preserve">size and space for approach and use </w:t>
      </w:r>
      <w:r w:rsidRPr="00CD49C4">
        <w:rPr>
          <w:rFonts w:ascii="Arial" w:hAnsi="Arial" w:cs="Arial"/>
          <w:sz w:val="21"/>
          <w:szCs w:val="21"/>
        </w:rPr>
        <w:t>of design of an appropriate size that offers sufficient space for approach, reach, manipulation and use, regardless of the user’s body size, posture or mobility.</w:t>
      </w:r>
    </w:p>
    <w:p w:rsidR="00134598" w:rsidRPr="00872D4C" w:rsidRDefault="00375677" w:rsidP="00872D4C">
      <w:pPr>
        <w:tabs>
          <w:tab w:val="left" w:pos="853"/>
        </w:tabs>
        <w:spacing w:after="240" w:line="360" w:lineRule="auto"/>
        <w:ind w:left="360" w:hanging="360"/>
        <w:jc w:val="both"/>
        <w:rPr>
          <w:rFonts w:ascii="Arial" w:hAnsi="Arial" w:cs="Arial"/>
          <w:b/>
          <w:bCs/>
          <w:sz w:val="21"/>
          <w:szCs w:val="21"/>
        </w:rPr>
      </w:pPr>
      <w:r w:rsidRPr="00872D4C">
        <w:rPr>
          <w:rFonts w:ascii="Arial" w:hAnsi="Arial" w:cs="Arial"/>
          <w:b/>
          <w:bCs/>
          <w:sz w:val="21"/>
          <w:szCs w:val="21"/>
        </w:rPr>
        <w:t>6.2</w:t>
      </w:r>
      <w:r w:rsidRPr="00872D4C">
        <w:rPr>
          <w:rFonts w:ascii="Arial" w:hAnsi="Arial" w:cs="Arial"/>
          <w:b/>
          <w:bCs/>
          <w:sz w:val="21"/>
          <w:szCs w:val="21"/>
        </w:rPr>
        <w:tab/>
        <w:t>Redress and equity</w:t>
      </w:r>
    </w:p>
    <w:p w:rsidR="003E2F3E" w:rsidRDefault="00375677" w:rsidP="00A53FF5">
      <w:pPr>
        <w:spacing w:after="240" w:line="360" w:lineRule="auto"/>
        <w:ind w:left="360"/>
        <w:jc w:val="both"/>
        <w:rPr>
          <w:rFonts w:ascii="Arial" w:hAnsi="Arial" w:cs="Arial"/>
          <w:sz w:val="21"/>
          <w:szCs w:val="21"/>
        </w:rPr>
      </w:pPr>
      <w:r w:rsidRPr="00CD49C4">
        <w:rPr>
          <w:rFonts w:ascii="Arial" w:hAnsi="Arial" w:cs="Arial"/>
          <w:sz w:val="21"/>
          <w:szCs w:val="21"/>
        </w:rPr>
        <w:t>This principle features strongly in South Africa’s Constitution and legislative framework. It recognises that, historically, particular groups in South Africa</w:t>
      </w:r>
      <w:r w:rsidR="00872D4C">
        <w:rPr>
          <w:rFonts w:ascii="Arial" w:hAnsi="Arial" w:cs="Arial"/>
          <w:sz w:val="21"/>
          <w:szCs w:val="21"/>
        </w:rPr>
        <w:t xml:space="preserve"> – </w:t>
      </w:r>
      <w:r w:rsidRPr="00CD49C4">
        <w:rPr>
          <w:rFonts w:ascii="Arial" w:hAnsi="Arial" w:cs="Arial"/>
          <w:sz w:val="21"/>
          <w:szCs w:val="21"/>
        </w:rPr>
        <w:t>such as people with disabilities</w:t>
      </w:r>
      <w:r w:rsidR="00872D4C">
        <w:rPr>
          <w:rFonts w:ascii="Arial" w:hAnsi="Arial" w:cs="Arial"/>
          <w:sz w:val="21"/>
          <w:szCs w:val="21"/>
        </w:rPr>
        <w:t xml:space="preserve"> – </w:t>
      </w:r>
      <w:r w:rsidRPr="00CD49C4">
        <w:rPr>
          <w:rFonts w:ascii="Arial" w:hAnsi="Arial" w:cs="Arial"/>
          <w:sz w:val="21"/>
          <w:szCs w:val="21"/>
        </w:rPr>
        <w:t>have experienced discrimination. Therefore, specific measures are required</w:t>
      </w:r>
      <w:r w:rsidR="003E2F3E">
        <w:rPr>
          <w:rFonts w:ascii="Arial" w:hAnsi="Arial" w:cs="Arial"/>
          <w:sz w:val="21"/>
          <w:szCs w:val="21"/>
        </w:rPr>
        <w:br w:type="page"/>
      </w:r>
    </w:p>
    <w:p w:rsidR="00134598" w:rsidRPr="00CD49C4" w:rsidRDefault="00375677" w:rsidP="00A53FF5">
      <w:pPr>
        <w:spacing w:after="240" w:line="360" w:lineRule="auto"/>
        <w:ind w:left="360"/>
        <w:jc w:val="both"/>
        <w:rPr>
          <w:rFonts w:ascii="Arial" w:hAnsi="Arial" w:cs="Arial"/>
          <w:sz w:val="21"/>
          <w:szCs w:val="21"/>
        </w:rPr>
      </w:pPr>
      <w:r w:rsidRPr="00CD49C4">
        <w:rPr>
          <w:rFonts w:ascii="Arial" w:hAnsi="Arial" w:cs="Arial"/>
          <w:sz w:val="21"/>
          <w:szCs w:val="21"/>
        </w:rPr>
        <w:lastRenderedPageBreak/>
        <w:t>to redress these inequalities so that all individuals can participate equitably in our democracy, of which higher education and SU are part.</w:t>
      </w:r>
    </w:p>
    <w:p w:rsidR="00134598" w:rsidRPr="003E2F3E" w:rsidRDefault="00375677" w:rsidP="003E2F3E">
      <w:pPr>
        <w:tabs>
          <w:tab w:val="left" w:pos="853"/>
        </w:tabs>
        <w:spacing w:after="240" w:line="360" w:lineRule="auto"/>
        <w:ind w:left="360" w:hanging="360"/>
        <w:jc w:val="both"/>
        <w:rPr>
          <w:rFonts w:ascii="Arial" w:hAnsi="Arial" w:cs="Arial"/>
          <w:b/>
          <w:bCs/>
          <w:sz w:val="21"/>
          <w:szCs w:val="21"/>
        </w:rPr>
      </w:pPr>
      <w:bookmarkStart w:id="4" w:name="bookmark3"/>
      <w:r w:rsidRPr="00CD49C4">
        <w:rPr>
          <w:rFonts w:ascii="Arial" w:hAnsi="Arial" w:cs="Arial"/>
          <w:b/>
          <w:bCs/>
          <w:sz w:val="21"/>
          <w:szCs w:val="21"/>
        </w:rPr>
        <w:t>6.3</w:t>
      </w:r>
      <w:r w:rsidRPr="00CD49C4">
        <w:rPr>
          <w:rFonts w:ascii="Arial" w:hAnsi="Arial" w:cs="Arial"/>
          <w:b/>
          <w:bCs/>
          <w:sz w:val="21"/>
          <w:szCs w:val="21"/>
        </w:rPr>
        <w:tab/>
        <w:t>Inclusivity</w:t>
      </w:r>
      <w:bookmarkEnd w:id="4"/>
    </w:p>
    <w:p w:rsidR="00134598" w:rsidRPr="00CD49C4" w:rsidRDefault="00375677" w:rsidP="00A53FF5">
      <w:pPr>
        <w:spacing w:after="240" w:line="360" w:lineRule="auto"/>
        <w:ind w:left="360"/>
        <w:jc w:val="both"/>
        <w:rPr>
          <w:rFonts w:ascii="Arial" w:hAnsi="Arial" w:cs="Arial"/>
          <w:sz w:val="21"/>
          <w:szCs w:val="21"/>
        </w:rPr>
      </w:pPr>
      <w:r w:rsidRPr="00CD49C4">
        <w:rPr>
          <w:rFonts w:ascii="Arial" w:hAnsi="Arial" w:cs="Arial"/>
          <w:sz w:val="21"/>
          <w:szCs w:val="21"/>
        </w:rPr>
        <w:t>In this policy, inclusivity means creating a disability-inclusive university with institutional practices and systems flexible enough to respond to the differences that people may bring to it. It requires a commitment to transform existing institutional living, learning, teaching and working environments to value and accommodate diversity, rather than seeking to assimilate everyone into an unchanging environment. To this end, building an inclusive and transformative institutional culture that respects and values diversity from a disability perspective is especially important.</w:t>
      </w:r>
    </w:p>
    <w:p w:rsidR="00134598" w:rsidRPr="003E2F3E" w:rsidRDefault="00375677" w:rsidP="003E2F3E">
      <w:pPr>
        <w:tabs>
          <w:tab w:val="left" w:pos="853"/>
        </w:tabs>
        <w:spacing w:after="240" w:line="360" w:lineRule="auto"/>
        <w:ind w:left="360" w:hanging="360"/>
        <w:jc w:val="both"/>
        <w:rPr>
          <w:rFonts w:ascii="Arial" w:hAnsi="Arial" w:cs="Arial"/>
          <w:b/>
          <w:bCs/>
          <w:sz w:val="21"/>
          <w:szCs w:val="21"/>
        </w:rPr>
      </w:pPr>
      <w:bookmarkStart w:id="5" w:name="bookmark4"/>
      <w:r w:rsidRPr="00CD49C4">
        <w:rPr>
          <w:rFonts w:ascii="Arial" w:hAnsi="Arial" w:cs="Arial"/>
          <w:b/>
          <w:bCs/>
          <w:sz w:val="21"/>
          <w:szCs w:val="21"/>
        </w:rPr>
        <w:t>6.4</w:t>
      </w:r>
      <w:r w:rsidRPr="00CD49C4">
        <w:rPr>
          <w:rFonts w:ascii="Arial" w:hAnsi="Arial" w:cs="Arial"/>
          <w:b/>
          <w:bCs/>
          <w:sz w:val="21"/>
          <w:szCs w:val="21"/>
        </w:rPr>
        <w:tab/>
        <w:t>Responsibility</w:t>
      </w:r>
      <w:bookmarkEnd w:id="5"/>
    </w:p>
    <w:p w:rsidR="00134598" w:rsidRPr="00CD49C4" w:rsidRDefault="00375677" w:rsidP="00A53FF5">
      <w:pPr>
        <w:spacing w:after="240" w:line="360" w:lineRule="auto"/>
        <w:ind w:left="360"/>
        <w:jc w:val="both"/>
        <w:rPr>
          <w:rFonts w:ascii="Arial" w:hAnsi="Arial" w:cs="Arial"/>
          <w:sz w:val="21"/>
          <w:szCs w:val="21"/>
        </w:rPr>
      </w:pPr>
      <w:r w:rsidRPr="00CD49C4">
        <w:rPr>
          <w:rFonts w:ascii="Arial" w:hAnsi="Arial" w:cs="Arial"/>
          <w:sz w:val="21"/>
          <w:szCs w:val="21"/>
        </w:rPr>
        <w:t>Every student and staff member is an important stakeholder at SU. All students and staff members are co-responsible for respecting and promoting the principles laid down in this policy, including the SU Council and committee members.</w:t>
      </w:r>
    </w:p>
    <w:p w:rsidR="00134598" w:rsidRPr="003E2F3E" w:rsidRDefault="00375677" w:rsidP="003E2F3E">
      <w:pPr>
        <w:tabs>
          <w:tab w:val="left" w:pos="853"/>
        </w:tabs>
        <w:spacing w:after="240" w:line="360" w:lineRule="auto"/>
        <w:ind w:left="360" w:hanging="360"/>
        <w:jc w:val="both"/>
        <w:rPr>
          <w:rFonts w:ascii="Arial" w:hAnsi="Arial" w:cs="Arial"/>
          <w:b/>
          <w:bCs/>
          <w:sz w:val="21"/>
          <w:szCs w:val="21"/>
        </w:rPr>
      </w:pPr>
      <w:bookmarkStart w:id="6" w:name="bookmark5"/>
      <w:r w:rsidRPr="00CD49C4">
        <w:rPr>
          <w:rFonts w:ascii="Arial" w:hAnsi="Arial" w:cs="Arial"/>
          <w:b/>
          <w:bCs/>
          <w:sz w:val="21"/>
          <w:szCs w:val="21"/>
        </w:rPr>
        <w:t>6.5</w:t>
      </w:r>
      <w:r w:rsidRPr="00CD49C4">
        <w:rPr>
          <w:rFonts w:ascii="Arial" w:hAnsi="Arial" w:cs="Arial"/>
          <w:b/>
          <w:bCs/>
          <w:sz w:val="21"/>
          <w:szCs w:val="21"/>
        </w:rPr>
        <w:tab/>
        <w:t>Institutional alignment</w:t>
      </w:r>
      <w:bookmarkEnd w:id="6"/>
    </w:p>
    <w:p w:rsidR="00134598" w:rsidRPr="00CD49C4" w:rsidRDefault="00375677" w:rsidP="00A53FF5">
      <w:pPr>
        <w:spacing w:after="240" w:line="360" w:lineRule="auto"/>
        <w:ind w:left="360"/>
        <w:jc w:val="both"/>
        <w:rPr>
          <w:rFonts w:ascii="Arial" w:hAnsi="Arial" w:cs="Arial"/>
          <w:sz w:val="21"/>
          <w:szCs w:val="21"/>
        </w:rPr>
      </w:pPr>
      <w:r w:rsidRPr="00CD49C4">
        <w:rPr>
          <w:rFonts w:ascii="Arial" w:hAnsi="Arial" w:cs="Arial"/>
          <w:sz w:val="21"/>
          <w:szCs w:val="21"/>
        </w:rPr>
        <w:t>This principle is about ensuring that all aspects of SU’s functioning, including its various policies, programmes and plans, are aligned with this policy, and support its intentions to further disability inclusion on campus.</w:t>
      </w:r>
    </w:p>
    <w:p w:rsidR="00134598" w:rsidRPr="003E2F3E" w:rsidRDefault="00375677" w:rsidP="003E2F3E">
      <w:pPr>
        <w:tabs>
          <w:tab w:val="left" w:pos="853"/>
        </w:tabs>
        <w:spacing w:after="240" w:line="360" w:lineRule="auto"/>
        <w:ind w:left="360" w:hanging="360"/>
        <w:jc w:val="both"/>
        <w:rPr>
          <w:rFonts w:ascii="Arial" w:hAnsi="Arial" w:cs="Arial"/>
          <w:b/>
          <w:bCs/>
          <w:sz w:val="21"/>
          <w:szCs w:val="21"/>
        </w:rPr>
      </w:pPr>
      <w:bookmarkStart w:id="7" w:name="bookmark6"/>
      <w:r w:rsidRPr="00CD49C4">
        <w:rPr>
          <w:rFonts w:ascii="Arial" w:hAnsi="Arial" w:cs="Arial"/>
          <w:b/>
          <w:bCs/>
          <w:sz w:val="21"/>
          <w:szCs w:val="21"/>
        </w:rPr>
        <w:t>6.6</w:t>
      </w:r>
      <w:r w:rsidRPr="00CD49C4">
        <w:rPr>
          <w:rFonts w:ascii="Arial" w:hAnsi="Arial" w:cs="Arial"/>
          <w:b/>
          <w:bCs/>
          <w:sz w:val="21"/>
          <w:szCs w:val="21"/>
        </w:rPr>
        <w:tab/>
        <w:t>Progressive realisation</w:t>
      </w:r>
      <w:bookmarkEnd w:id="7"/>
    </w:p>
    <w:p w:rsidR="00134598" w:rsidRPr="00CD49C4" w:rsidRDefault="00375677" w:rsidP="00A53FF5">
      <w:pPr>
        <w:spacing w:after="240" w:line="360" w:lineRule="auto"/>
        <w:ind w:left="360"/>
        <w:jc w:val="both"/>
        <w:rPr>
          <w:rFonts w:ascii="Arial" w:hAnsi="Arial" w:cs="Arial"/>
          <w:sz w:val="21"/>
          <w:szCs w:val="21"/>
        </w:rPr>
      </w:pPr>
      <w:r w:rsidRPr="00CD49C4">
        <w:rPr>
          <w:rFonts w:ascii="Arial" w:hAnsi="Arial" w:cs="Arial"/>
          <w:sz w:val="21"/>
          <w:szCs w:val="21"/>
        </w:rPr>
        <w:t>This principle recognises that making the physical environment fully inclusive cannot happen overnight; therefore, people with disabilities and their families cannot expect the University to deliver notwithstanding resource constraints. However, SU will endeavour to do all that is reasonably and practicably possible to realise a fully physically accessible environment.</w:t>
      </w:r>
    </w:p>
    <w:p w:rsidR="00134598" w:rsidRPr="003E2F3E" w:rsidRDefault="00375677" w:rsidP="003E2F3E">
      <w:pPr>
        <w:tabs>
          <w:tab w:val="left" w:pos="860"/>
        </w:tabs>
        <w:spacing w:after="240" w:line="360" w:lineRule="auto"/>
        <w:ind w:left="360" w:hanging="360"/>
        <w:jc w:val="both"/>
        <w:rPr>
          <w:rFonts w:ascii="Arial" w:hAnsi="Arial" w:cs="Arial"/>
          <w:b/>
          <w:bCs/>
          <w:sz w:val="21"/>
          <w:szCs w:val="21"/>
        </w:rPr>
      </w:pPr>
      <w:bookmarkStart w:id="8" w:name="bookmark7"/>
      <w:r w:rsidRPr="00CD49C4">
        <w:rPr>
          <w:rFonts w:ascii="Arial" w:hAnsi="Arial" w:cs="Arial"/>
          <w:b/>
          <w:bCs/>
          <w:sz w:val="21"/>
          <w:szCs w:val="21"/>
        </w:rPr>
        <w:t>7.</w:t>
      </w:r>
      <w:r w:rsidRPr="00CD49C4">
        <w:rPr>
          <w:rFonts w:ascii="Arial" w:hAnsi="Arial" w:cs="Arial"/>
          <w:b/>
          <w:bCs/>
          <w:sz w:val="21"/>
          <w:szCs w:val="21"/>
        </w:rPr>
        <w:tab/>
        <w:t>POLICY PROVISIONS</w:t>
      </w:r>
      <w:bookmarkEnd w:id="8"/>
    </w:p>
    <w:p w:rsidR="00134598" w:rsidRPr="00CD49C4" w:rsidRDefault="00375677" w:rsidP="00A53FF5">
      <w:pPr>
        <w:spacing w:after="240" w:line="360" w:lineRule="auto"/>
        <w:ind w:left="360"/>
        <w:jc w:val="both"/>
        <w:rPr>
          <w:rFonts w:ascii="Arial" w:hAnsi="Arial" w:cs="Arial"/>
          <w:sz w:val="21"/>
          <w:szCs w:val="21"/>
        </w:rPr>
      </w:pPr>
      <w:r w:rsidRPr="00CD49C4">
        <w:rPr>
          <w:rFonts w:ascii="Arial" w:hAnsi="Arial" w:cs="Arial"/>
          <w:sz w:val="21"/>
          <w:szCs w:val="21"/>
        </w:rPr>
        <w:t>The principles described above inform the policy provisions set out below. These provisions promote access to SU for people with disabilities, and relate to staff, students and visitors and how interaction with information, environment, products and services can promote and advance disability inclusivity.</w:t>
      </w:r>
    </w:p>
    <w:p w:rsidR="00375677" w:rsidRDefault="00375677" w:rsidP="00A53FF5">
      <w:pPr>
        <w:tabs>
          <w:tab w:val="left" w:pos="904"/>
        </w:tabs>
        <w:spacing w:after="240" w:line="360" w:lineRule="auto"/>
        <w:ind w:left="360" w:hanging="360"/>
        <w:jc w:val="both"/>
        <w:rPr>
          <w:rFonts w:ascii="Arial" w:hAnsi="Arial" w:cs="Arial"/>
          <w:sz w:val="21"/>
          <w:szCs w:val="21"/>
        </w:rPr>
      </w:pPr>
      <w:r w:rsidRPr="00CD49C4">
        <w:rPr>
          <w:rFonts w:ascii="Arial" w:hAnsi="Arial" w:cs="Arial"/>
          <w:sz w:val="21"/>
          <w:szCs w:val="21"/>
        </w:rPr>
        <w:t>7.1</w:t>
      </w:r>
      <w:r w:rsidRPr="00CD49C4">
        <w:rPr>
          <w:rFonts w:ascii="Arial" w:hAnsi="Arial" w:cs="Arial"/>
          <w:sz w:val="21"/>
          <w:szCs w:val="21"/>
        </w:rPr>
        <w:tab/>
        <w:t>All staff members have to take responsibility for disability access, not only staff at the Disability Unit (DU), Braille Office, Transformation Office, Equality Unit and the Human Resources (HR) Division. Roles and responsibilities are outlined in section 8 below.</w:t>
      </w:r>
      <w:r>
        <w:rPr>
          <w:rFonts w:ascii="Arial" w:hAnsi="Arial" w:cs="Arial"/>
          <w:sz w:val="21"/>
          <w:szCs w:val="21"/>
        </w:rPr>
        <w:br w:type="page"/>
      </w:r>
    </w:p>
    <w:p w:rsidR="00134598" w:rsidRPr="00CD49C4" w:rsidRDefault="00375677" w:rsidP="00B80BD5">
      <w:pPr>
        <w:tabs>
          <w:tab w:val="left" w:pos="808"/>
        </w:tabs>
        <w:spacing w:after="240" w:line="360" w:lineRule="auto"/>
        <w:ind w:left="360" w:hanging="360"/>
        <w:jc w:val="both"/>
        <w:rPr>
          <w:rFonts w:ascii="Arial" w:hAnsi="Arial" w:cs="Arial"/>
          <w:sz w:val="21"/>
          <w:szCs w:val="21"/>
        </w:rPr>
      </w:pPr>
      <w:r w:rsidRPr="00CD49C4">
        <w:rPr>
          <w:rFonts w:ascii="Arial" w:hAnsi="Arial" w:cs="Arial"/>
          <w:sz w:val="21"/>
          <w:szCs w:val="21"/>
        </w:rPr>
        <w:lastRenderedPageBreak/>
        <w:t>7.2</w:t>
      </w:r>
      <w:r w:rsidRPr="00CD49C4">
        <w:rPr>
          <w:rFonts w:ascii="Arial" w:hAnsi="Arial" w:cs="Arial"/>
          <w:sz w:val="21"/>
          <w:szCs w:val="21"/>
        </w:rPr>
        <w:tab/>
        <w:t>SU management must take reasonable steps to inform all deans, vice-deans, senior managers and students, as well as the broader campus community, of this policy.</w:t>
      </w:r>
    </w:p>
    <w:p w:rsidR="00134598" w:rsidRPr="00CD49C4" w:rsidRDefault="00375677" w:rsidP="00B80BD5">
      <w:pPr>
        <w:tabs>
          <w:tab w:val="left" w:pos="808"/>
        </w:tabs>
        <w:spacing w:after="240" w:line="360" w:lineRule="auto"/>
        <w:ind w:left="360" w:hanging="360"/>
        <w:jc w:val="both"/>
        <w:rPr>
          <w:rFonts w:ascii="Arial" w:hAnsi="Arial" w:cs="Arial"/>
          <w:sz w:val="21"/>
          <w:szCs w:val="21"/>
        </w:rPr>
      </w:pPr>
      <w:r w:rsidRPr="00CD49C4">
        <w:rPr>
          <w:rFonts w:ascii="Arial" w:hAnsi="Arial" w:cs="Arial"/>
          <w:sz w:val="21"/>
          <w:szCs w:val="21"/>
        </w:rPr>
        <w:t>7.3</w:t>
      </w:r>
      <w:r w:rsidRPr="00CD49C4">
        <w:rPr>
          <w:rFonts w:ascii="Arial" w:hAnsi="Arial" w:cs="Arial"/>
          <w:sz w:val="21"/>
          <w:szCs w:val="21"/>
        </w:rPr>
        <w:tab/>
        <w:t>This policy requires that all faculties and departments on campus observe and comply with the principles of UA, including UD and UDL, when working with staff and students with disabilities.</w:t>
      </w:r>
    </w:p>
    <w:p w:rsidR="00134598" w:rsidRPr="00CD49C4" w:rsidRDefault="00375677" w:rsidP="00B80BD5">
      <w:pPr>
        <w:tabs>
          <w:tab w:val="left" w:pos="813"/>
        </w:tabs>
        <w:spacing w:after="240" w:line="360" w:lineRule="auto"/>
        <w:ind w:left="360" w:hanging="360"/>
        <w:jc w:val="both"/>
        <w:rPr>
          <w:rFonts w:ascii="Arial" w:hAnsi="Arial" w:cs="Arial"/>
          <w:sz w:val="21"/>
          <w:szCs w:val="21"/>
        </w:rPr>
      </w:pPr>
      <w:r w:rsidRPr="00CD49C4">
        <w:rPr>
          <w:rFonts w:ascii="Arial" w:hAnsi="Arial" w:cs="Arial"/>
          <w:sz w:val="21"/>
          <w:szCs w:val="21"/>
        </w:rPr>
        <w:t>7.4</w:t>
      </w:r>
      <w:r w:rsidRPr="00CD49C4">
        <w:rPr>
          <w:rFonts w:ascii="Arial" w:hAnsi="Arial" w:cs="Arial"/>
          <w:sz w:val="21"/>
          <w:szCs w:val="21"/>
        </w:rPr>
        <w:tab/>
        <w:t>The deans, vice-deans, senior managers and their respective heads of staff must ensure that there is compliance with the principles and provisions of this policy.</w:t>
      </w:r>
    </w:p>
    <w:p w:rsidR="00134598" w:rsidRPr="00CD49C4" w:rsidRDefault="00375677" w:rsidP="00B80BD5">
      <w:pPr>
        <w:tabs>
          <w:tab w:val="left" w:pos="813"/>
        </w:tabs>
        <w:spacing w:after="240" w:line="360" w:lineRule="auto"/>
        <w:ind w:left="360" w:hanging="360"/>
        <w:jc w:val="both"/>
        <w:rPr>
          <w:rFonts w:ascii="Arial" w:hAnsi="Arial" w:cs="Arial"/>
          <w:sz w:val="21"/>
          <w:szCs w:val="21"/>
        </w:rPr>
      </w:pPr>
      <w:r w:rsidRPr="00CD49C4">
        <w:rPr>
          <w:rFonts w:ascii="Arial" w:hAnsi="Arial" w:cs="Arial"/>
          <w:sz w:val="21"/>
          <w:szCs w:val="21"/>
        </w:rPr>
        <w:t>7.5</w:t>
      </w:r>
      <w:r w:rsidRPr="00CD49C4">
        <w:rPr>
          <w:rFonts w:ascii="Arial" w:hAnsi="Arial" w:cs="Arial"/>
          <w:sz w:val="21"/>
          <w:szCs w:val="21"/>
        </w:rPr>
        <w:tab/>
        <w:t>All departments must ensure that all their processes, protocol documents and procedures comply with the principles and provisions of this policy, and must strive for disability inclusion in the work that they do.</w:t>
      </w:r>
    </w:p>
    <w:p w:rsidR="00134598" w:rsidRPr="00CD49C4" w:rsidRDefault="00375677" w:rsidP="00B80BD5">
      <w:pPr>
        <w:tabs>
          <w:tab w:val="left" w:pos="813"/>
        </w:tabs>
        <w:spacing w:after="240" w:line="360" w:lineRule="auto"/>
        <w:ind w:left="360" w:hanging="360"/>
        <w:jc w:val="both"/>
        <w:rPr>
          <w:rFonts w:ascii="Arial" w:hAnsi="Arial" w:cs="Arial"/>
          <w:sz w:val="21"/>
          <w:szCs w:val="21"/>
        </w:rPr>
      </w:pPr>
      <w:r w:rsidRPr="00CD49C4">
        <w:rPr>
          <w:rFonts w:ascii="Arial" w:hAnsi="Arial" w:cs="Arial"/>
          <w:sz w:val="21"/>
          <w:szCs w:val="21"/>
        </w:rPr>
        <w:t>7.6</w:t>
      </w:r>
      <w:r w:rsidRPr="00CD49C4">
        <w:rPr>
          <w:rFonts w:ascii="Arial" w:hAnsi="Arial" w:cs="Arial"/>
          <w:sz w:val="21"/>
          <w:szCs w:val="21"/>
        </w:rPr>
        <w:tab/>
        <w:t>Achieving the outcomes above requires careful planning, beginning at the stage when prospective students and staff aspire to join the campus community to when they are fully- fledged members thereof. Such planning must result in practical implementation and action plans for all activities involved</w:t>
      </w:r>
      <w:r w:rsidR="00872D4C">
        <w:rPr>
          <w:rFonts w:ascii="Arial" w:hAnsi="Arial" w:cs="Arial"/>
          <w:sz w:val="21"/>
          <w:szCs w:val="21"/>
        </w:rPr>
        <w:t xml:space="preserve"> – </w:t>
      </w:r>
      <w:r w:rsidRPr="00CD49C4">
        <w:rPr>
          <w:rFonts w:ascii="Arial" w:hAnsi="Arial" w:cs="Arial"/>
          <w:sz w:val="21"/>
          <w:szCs w:val="21"/>
        </w:rPr>
        <w:t>implementing the admission process, distributing information to academic and support departments, facilitating living and learning spaces, sharing support services and resources, etc., with due attention to the Protection of Personal Information Act 4 of 2013 (POPI) (RSA, 2013) and Promotion of Access to Information Act 2 of 2000 (PAIA) (RSA, 2000).</w:t>
      </w:r>
    </w:p>
    <w:p w:rsidR="00134598" w:rsidRPr="00CD49C4" w:rsidRDefault="00375677" w:rsidP="00B80BD5">
      <w:pPr>
        <w:tabs>
          <w:tab w:val="left" w:pos="813"/>
        </w:tabs>
        <w:spacing w:after="240" w:line="360" w:lineRule="auto"/>
        <w:ind w:left="360" w:hanging="360"/>
        <w:jc w:val="both"/>
        <w:rPr>
          <w:rFonts w:ascii="Arial" w:hAnsi="Arial" w:cs="Arial"/>
          <w:sz w:val="21"/>
          <w:szCs w:val="21"/>
        </w:rPr>
      </w:pPr>
      <w:r w:rsidRPr="00CD49C4">
        <w:rPr>
          <w:rFonts w:ascii="Arial" w:hAnsi="Arial" w:cs="Arial"/>
          <w:sz w:val="21"/>
          <w:szCs w:val="21"/>
        </w:rPr>
        <w:t>7.7</w:t>
      </w:r>
      <w:r w:rsidRPr="00CD49C4">
        <w:rPr>
          <w:rFonts w:ascii="Arial" w:hAnsi="Arial" w:cs="Arial"/>
          <w:sz w:val="21"/>
          <w:szCs w:val="21"/>
        </w:rPr>
        <w:tab/>
        <w:t>Conversations of engagement must be organised to create a common understanding among members of the SU community of the benefits of UA, UD, UDL, reasonable accommodation and progressive realisation as they relate to people with disabilities.</w:t>
      </w:r>
    </w:p>
    <w:p w:rsidR="00134598" w:rsidRPr="00CD49C4" w:rsidRDefault="00375677" w:rsidP="00B80BD5">
      <w:pPr>
        <w:tabs>
          <w:tab w:val="left" w:pos="813"/>
        </w:tabs>
        <w:spacing w:after="240" w:line="360" w:lineRule="auto"/>
        <w:ind w:left="360" w:hanging="360"/>
        <w:jc w:val="both"/>
        <w:rPr>
          <w:rFonts w:ascii="Arial" w:hAnsi="Arial" w:cs="Arial"/>
          <w:sz w:val="21"/>
          <w:szCs w:val="21"/>
        </w:rPr>
      </w:pPr>
      <w:r w:rsidRPr="00CD49C4">
        <w:rPr>
          <w:rFonts w:ascii="Arial" w:hAnsi="Arial" w:cs="Arial"/>
          <w:sz w:val="21"/>
          <w:szCs w:val="21"/>
        </w:rPr>
        <w:t>7.8</w:t>
      </w:r>
      <w:r w:rsidRPr="00CD49C4">
        <w:rPr>
          <w:rFonts w:ascii="Arial" w:hAnsi="Arial" w:cs="Arial"/>
          <w:sz w:val="21"/>
          <w:szCs w:val="21"/>
        </w:rPr>
        <w:tab/>
        <w:t>Conversations referred to in section 7.7 should be undertaken in tandem with the ongoing discussions and training concerning transformation, since the transformation dialogues and engagements have already established a receptive audience and context for discussing disability, UA and related concepts, principles and applications in the various departments.</w:t>
      </w:r>
    </w:p>
    <w:p w:rsidR="00134598" w:rsidRPr="00CD49C4" w:rsidRDefault="00375677" w:rsidP="00B80BD5">
      <w:pPr>
        <w:tabs>
          <w:tab w:val="left" w:pos="813"/>
        </w:tabs>
        <w:spacing w:after="240" w:line="360" w:lineRule="auto"/>
        <w:ind w:left="360" w:hanging="360"/>
        <w:jc w:val="both"/>
        <w:rPr>
          <w:rFonts w:ascii="Arial" w:hAnsi="Arial" w:cs="Arial"/>
          <w:sz w:val="21"/>
          <w:szCs w:val="21"/>
        </w:rPr>
      </w:pPr>
      <w:r w:rsidRPr="00CD49C4">
        <w:rPr>
          <w:rFonts w:ascii="Arial" w:hAnsi="Arial" w:cs="Arial"/>
          <w:sz w:val="21"/>
          <w:szCs w:val="21"/>
        </w:rPr>
        <w:t>7.9</w:t>
      </w:r>
      <w:r w:rsidRPr="00CD49C4">
        <w:rPr>
          <w:rFonts w:ascii="Arial" w:hAnsi="Arial" w:cs="Arial"/>
          <w:sz w:val="21"/>
          <w:szCs w:val="21"/>
        </w:rPr>
        <w:tab/>
        <w:t>The Transformation Office and the DU, together with various transformation committees on campus such as in the DSAf, Centre for Student Communities (CSC), Centre for Student Counselling and Development (CSCD), the Centre for Student Leadership and Structures and HR, drive this process of raising awareness through training, with the collaboration of staff and students who have disabilities. Training should also be ongoing for these committees to stay abreast of national and global developments.</w:t>
      </w:r>
    </w:p>
    <w:p w:rsidR="003E2F3E" w:rsidRDefault="00375677" w:rsidP="00375677">
      <w:pPr>
        <w:tabs>
          <w:tab w:val="left" w:pos="938"/>
        </w:tabs>
        <w:spacing w:after="240" w:line="360" w:lineRule="auto"/>
        <w:ind w:left="567" w:hanging="567"/>
        <w:jc w:val="both"/>
        <w:rPr>
          <w:rFonts w:ascii="Arial" w:hAnsi="Arial" w:cs="Arial"/>
          <w:sz w:val="21"/>
          <w:szCs w:val="21"/>
        </w:rPr>
      </w:pPr>
      <w:r w:rsidRPr="00CD49C4">
        <w:rPr>
          <w:rFonts w:ascii="Arial" w:hAnsi="Arial" w:cs="Arial"/>
          <w:sz w:val="21"/>
          <w:szCs w:val="21"/>
        </w:rPr>
        <w:t>7.10</w:t>
      </w:r>
      <w:r w:rsidRPr="00CD49C4">
        <w:rPr>
          <w:rFonts w:ascii="Arial" w:hAnsi="Arial" w:cs="Arial"/>
          <w:sz w:val="21"/>
          <w:szCs w:val="21"/>
        </w:rPr>
        <w:tab/>
        <w:t>The Division for Learning and Teaching Enhancement (at the Centre for Learning Technologies) has to include UDL in teaching and learning professional development sessions.</w:t>
      </w:r>
      <w:r w:rsidR="003E2F3E">
        <w:rPr>
          <w:rFonts w:ascii="Arial" w:hAnsi="Arial" w:cs="Arial"/>
          <w:sz w:val="21"/>
          <w:szCs w:val="21"/>
        </w:rPr>
        <w:br w:type="page"/>
      </w:r>
    </w:p>
    <w:p w:rsidR="00134598" w:rsidRPr="00CD49C4" w:rsidRDefault="00375677" w:rsidP="00375677">
      <w:pPr>
        <w:tabs>
          <w:tab w:val="left" w:pos="829"/>
        </w:tabs>
        <w:spacing w:after="240" w:line="360" w:lineRule="auto"/>
        <w:ind w:left="567" w:hanging="567"/>
        <w:jc w:val="both"/>
        <w:rPr>
          <w:rFonts w:ascii="Arial" w:hAnsi="Arial" w:cs="Arial"/>
          <w:sz w:val="21"/>
          <w:szCs w:val="21"/>
        </w:rPr>
      </w:pPr>
      <w:r w:rsidRPr="00CD49C4">
        <w:rPr>
          <w:rFonts w:ascii="Arial" w:hAnsi="Arial" w:cs="Arial"/>
          <w:sz w:val="21"/>
          <w:szCs w:val="21"/>
        </w:rPr>
        <w:lastRenderedPageBreak/>
        <w:t>7.11</w:t>
      </w:r>
      <w:r w:rsidRPr="00CD49C4">
        <w:rPr>
          <w:rFonts w:ascii="Arial" w:hAnsi="Arial" w:cs="Arial"/>
          <w:sz w:val="21"/>
          <w:szCs w:val="21"/>
        </w:rPr>
        <w:tab/>
        <w:t>HR staff must receive specific professional development regarding the Code of Good Practice: Key Aspects on the Employment of People with Disabilities (published in accordance with the Employment Equity Act [EEA] of 1998) to assist in drafting practical and feasible plans to meet employment needs.</w:t>
      </w:r>
    </w:p>
    <w:p w:rsidR="00134598" w:rsidRPr="00CD49C4" w:rsidRDefault="00375677" w:rsidP="00375677">
      <w:pPr>
        <w:tabs>
          <w:tab w:val="left" w:pos="858"/>
        </w:tabs>
        <w:spacing w:after="240" w:line="360" w:lineRule="auto"/>
        <w:ind w:left="567" w:hanging="567"/>
        <w:jc w:val="both"/>
        <w:rPr>
          <w:rFonts w:ascii="Arial" w:hAnsi="Arial" w:cs="Arial"/>
          <w:sz w:val="21"/>
          <w:szCs w:val="21"/>
        </w:rPr>
      </w:pPr>
      <w:r w:rsidRPr="00CD49C4">
        <w:rPr>
          <w:rFonts w:ascii="Arial" w:hAnsi="Arial" w:cs="Arial"/>
          <w:sz w:val="21"/>
          <w:szCs w:val="21"/>
        </w:rPr>
        <w:t>7.12</w:t>
      </w:r>
      <w:r w:rsidRPr="00CD49C4">
        <w:rPr>
          <w:rFonts w:ascii="Arial" w:hAnsi="Arial" w:cs="Arial"/>
          <w:sz w:val="21"/>
          <w:szCs w:val="21"/>
        </w:rPr>
        <w:tab/>
        <w:t>All principles should be adhered to in the co-curricular spaces, such as the Listen, Live and Learn areas and other residence communities on campus.</w:t>
      </w:r>
    </w:p>
    <w:p w:rsidR="00134598" w:rsidRPr="00CD49C4" w:rsidRDefault="00375677" w:rsidP="003E2F3E">
      <w:pPr>
        <w:tabs>
          <w:tab w:val="left" w:pos="853"/>
        </w:tabs>
        <w:spacing w:after="240" w:line="360" w:lineRule="auto"/>
        <w:ind w:left="360" w:hanging="360"/>
        <w:jc w:val="both"/>
        <w:rPr>
          <w:rFonts w:ascii="Arial" w:hAnsi="Arial" w:cs="Arial"/>
          <w:sz w:val="21"/>
          <w:szCs w:val="21"/>
        </w:rPr>
      </w:pPr>
      <w:bookmarkStart w:id="9" w:name="bookmark8"/>
      <w:r w:rsidRPr="00CD49C4">
        <w:rPr>
          <w:rFonts w:ascii="Arial" w:hAnsi="Arial" w:cs="Arial"/>
          <w:b/>
          <w:bCs/>
          <w:sz w:val="21"/>
          <w:szCs w:val="21"/>
        </w:rPr>
        <w:t>8.</w:t>
      </w:r>
      <w:r w:rsidRPr="00CD49C4">
        <w:rPr>
          <w:rFonts w:ascii="Arial" w:hAnsi="Arial" w:cs="Arial"/>
          <w:b/>
          <w:bCs/>
          <w:sz w:val="21"/>
          <w:szCs w:val="21"/>
        </w:rPr>
        <w:tab/>
        <w:t>POLICY IMPLEMENTATION: ROLES AND RESPONSIBILITIES</w:t>
      </w:r>
      <w:bookmarkEnd w:id="9"/>
    </w:p>
    <w:p w:rsidR="00134598" w:rsidRPr="00CD49C4" w:rsidRDefault="00375677" w:rsidP="00A53FF5">
      <w:pPr>
        <w:spacing w:after="240" w:line="360" w:lineRule="auto"/>
        <w:ind w:left="360"/>
        <w:jc w:val="both"/>
        <w:rPr>
          <w:rFonts w:ascii="Arial" w:hAnsi="Arial" w:cs="Arial"/>
          <w:sz w:val="21"/>
          <w:szCs w:val="21"/>
        </w:rPr>
      </w:pPr>
      <w:r w:rsidRPr="00CD49C4">
        <w:rPr>
          <w:rFonts w:ascii="Arial" w:hAnsi="Arial" w:cs="Arial"/>
          <w:sz w:val="21"/>
          <w:szCs w:val="21"/>
        </w:rPr>
        <w:t>The policy must be implemented in the various environments at SU, including the residences, the Listen, Live and Learn areas, co-curricular and curricular, academic, administrative and support services environments (with particular reference to the following university entities: Administration, DSAf, faculties, Transportation Services, Communications, Facilities Management [FM], CSC and Information Technology). The curators in DSAf, FM and HR delegate the implementation of the policy to functionaries in their respective divisions. The stipulations of this policy become effective as soon as the SU Council has approved it (implementation date is 1 April 2018).</w:t>
      </w:r>
    </w:p>
    <w:p w:rsidR="00134598" w:rsidRPr="00CD49C4" w:rsidRDefault="00375677" w:rsidP="00A53FF5">
      <w:pPr>
        <w:spacing w:after="240" w:line="360" w:lineRule="auto"/>
        <w:ind w:left="360"/>
        <w:jc w:val="both"/>
        <w:rPr>
          <w:rFonts w:ascii="Arial" w:hAnsi="Arial" w:cs="Arial"/>
          <w:sz w:val="21"/>
          <w:szCs w:val="21"/>
        </w:rPr>
      </w:pPr>
      <w:r w:rsidRPr="00CD49C4">
        <w:rPr>
          <w:rFonts w:ascii="Arial" w:hAnsi="Arial" w:cs="Arial"/>
          <w:sz w:val="21"/>
          <w:szCs w:val="21"/>
        </w:rPr>
        <w:t>All other SU policies, such as those on language, admissions, and unfair discrimination and harassment (under Supporting Documents), must be read concurrently with this policy, the principles of which will come into operation immediately upon approval by Council.</w:t>
      </w:r>
    </w:p>
    <w:p w:rsidR="00134598" w:rsidRPr="00CD49C4" w:rsidRDefault="00375677" w:rsidP="00B80BD5">
      <w:pPr>
        <w:tabs>
          <w:tab w:val="left" w:pos="699"/>
        </w:tabs>
        <w:spacing w:after="240" w:line="360" w:lineRule="auto"/>
        <w:ind w:left="360" w:hanging="360"/>
        <w:jc w:val="both"/>
        <w:rPr>
          <w:rFonts w:ascii="Arial" w:hAnsi="Arial" w:cs="Arial"/>
          <w:sz w:val="21"/>
          <w:szCs w:val="21"/>
        </w:rPr>
      </w:pPr>
      <w:r w:rsidRPr="00CD49C4">
        <w:rPr>
          <w:rFonts w:ascii="Arial" w:hAnsi="Arial" w:cs="Arial"/>
          <w:sz w:val="21"/>
          <w:szCs w:val="21"/>
        </w:rPr>
        <w:t>8.1</w:t>
      </w:r>
      <w:r w:rsidRPr="00CD49C4">
        <w:rPr>
          <w:rFonts w:ascii="Arial" w:hAnsi="Arial" w:cs="Arial"/>
          <w:sz w:val="21"/>
          <w:szCs w:val="21"/>
        </w:rPr>
        <w:tab/>
        <w:t>The Rector is responsible for overseeing the execution of this policy. The ownership of the policy is delegated to the Rectorate, specifically the Vice-Rector: Learning and Teaching (VR: L&amp;T) and the Vice-Rector: Social Impact, Transformation and Personnel (VR: SI, T&amp;P), who have joint ownership of this policy.</w:t>
      </w:r>
    </w:p>
    <w:p w:rsidR="00134598" w:rsidRPr="00CD49C4" w:rsidRDefault="00375677" w:rsidP="00B80BD5">
      <w:pPr>
        <w:tabs>
          <w:tab w:val="left" w:pos="728"/>
        </w:tabs>
        <w:spacing w:after="240" w:line="360" w:lineRule="auto"/>
        <w:ind w:left="360" w:hanging="360"/>
        <w:jc w:val="both"/>
        <w:rPr>
          <w:rFonts w:ascii="Arial" w:hAnsi="Arial" w:cs="Arial"/>
          <w:sz w:val="21"/>
          <w:szCs w:val="21"/>
        </w:rPr>
      </w:pPr>
      <w:r w:rsidRPr="00CD49C4">
        <w:rPr>
          <w:rFonts w:ascii="Arial" w:hAnsi="Arial" w:cs="Arial"/>
          <w:sz w:val="21"/>
          <w:szCs w:val="21"/>
        </w:rPr>
        <w:t>8.2</w:t>
      </w:r>
      <w:r w:rsidRPr="00CD49C4">
        <w:rPr>
          <w:rFonts w:ascii="Arial" w:hAnsi="Arial" w:cs="Arial"/>
          <w:sz w:val="21"/>
          <w:szCs w:val="21"/>
        </w:rPr>
        <w:tab/>
        <w:t>The Chief Director: HR, the Senior Director: DSAf and the Chief Director: FM are cocurators of the policy, i.e. they must ensure that it is formulated, approved, reviewed, communicated, made available and, finally, implemented at SU, with inputs from the DU.</w:t>
      </w:r>
    </w:p>
    <w:p w:rsidR="00134598" w:rsidRPr="00CD49C4" w:rsidRDefault="00375677" w:rsidP="00B80BD5">
      <w:pPr>
        <w:tabs>
          <w:tab w:val="left" w:pos="733"/>
        </w:tabs>
        <w:spacing w:after="240" w:line="360" w:lineRule="auto"/>
        <w:ind w:left="360" w:hanging="360"/>
        <w:jc w:val="both"/>
        <w:rPr>
          <w:rFonts w:ascii="Arial" w:hAnsi="Arial" w:cs="Arial"/>
          <w:sz w:val="21"/>
          <w:szCs w:val="21"/>
        </w:rPr>
      </w:pPr>
      <w:r w:rsidRPr="00CD49C4">
        <w:rPr>
          <w:rFonts w:ascii="Arial" w:hAnsi="Arial" w:cs="Arial"/>
          <w:sz w:val="21"/>
          <w:szCs w:val="21"/>
        </w:rPr>
        <w:t>8.3</w:t>
      </w:r>
      <w:r w:rsidRPr="00CD49C4">
        <w:rPr>
          <w:rFonts w:ascii="Arial" w:hAnsi="Arial" w:cs="Arial"/>
          <w:sz w:val="21"/>
          <w:szCs w:val="21"/>
        </w:rPr>
        <w:tab/>
        <w:t>FM fulfils a key role, being responsible for physical accessibility (including facilities planning and development) in both the curricular and co-curricular spaces at SU. For physical accessibility in the Listen, Live and Learn areas as well as the other residential areas for students, CSC collaborates with FM, bearing in mind what is practicably possible.</w:t>
      </w:r>
    </w:p>
    <w:p w:rsidR="00134598" w:rsidRPr="00CD49C4" w:rsidRDefault="00375677" w:rsidP="00547EA5">
      <w:pPr>
        <w:tabs>
          <w:tab w:val="left" w:pos="567"/>
        </w:tabs>
        <w:spacing w:after="240" w:line="360" w:lineRule="auto"/>
        <w:ind w:left="360" w:hanging="360"/>
        <w:jc w:val="both"/>
        <w:rPr>
          <w:rFonts w:ascii="Arial" w:hAnsi="Arial" w:cs="Arial"/>
          <w:sz w:val="21"/>
          <w:szCs w:val="21"/>
        </w:rPr>
      </w:pPr>
      <w:r w:rsidRPr="00CD49C4">
        <w:rPr>
          <w:rFonts w:ascii="Arial" w:hAnsi="Arial" w:cs="Arial"/>
          <w:sz w:val="21"/>
          <w:szCs w:val="21"/>
        </w:rPr>
        <w:t>8.4</w:t>
      </w:r>
      <w:r w:rsidRPr="00CD49C4">
        <w:rPr>
          <w:rFonts w:ascii="Arial" w:hAnsi="Arial" w:cs="Arial"/>
          <w:sz w:val="21"/>
          <w:szCs w:val="21"/>
        </w:rPr>
        <w:tab/>
        <w:t>The departments responsible for information technology and communications (i.e. Corporate Communications, Information Technology, Language Centre, Library, and Institutional Planning and Development) also fulfil a vital role, specifically regarding the dissemination of information. They must ensure that information is disseminated and presented in formats that make it accessible to all those with disabilities, such as</w:t>
      </w:r>
      <w:r w:rsidR="003E2F3E">
        <w:rPr>
          <w:rFonts w:ascii="Arial" w:hAnsi="Arial" w:cs="Arial"/>
          <w:sz w:val="21"/>
          <w:szCs w:val="21"/>
        </w:rPr>
        <w:br w:type="page"/>
      </w:r>
    </w:p>
    <w:p w:rsidR="00134598" w:rsidRPr="00CD49C4" w:rsidRDefault="00375677" w:rsidP="00547EA5">
      <w:pPr>
        <w:spacing w:after="240" w:line="360" w:lineRule="auto"/>
        <w:ind w:left="426"/>
        <w:jc w:val="both"/>
        <w:rPr>
          <w:rFonts w:ascii="Arial" w:hAnsi="Arial" w:cs="Arial"/>
          <w:sz w:val="21"/>
          <w:szCs w:val="21"/>
        </w:rPr>
      </w:pPr>
      <w:r w:rsidRPr="00CD49C4">
        <w:rPr>
          <w:rFonts w:ascii="Arial" w:hAnsi="Arial" w:cs="Arial"/>
          <w:sz w:val="21"/>
          <w:szCs w:val="21"/>
        </w:rPr>
        <w:lastRenderedPageBreak/>
        <w:t>information conveyed and accessed via Sign Language, e-learning platforms, alternative fonts, Braille and the captioning of audio-video/visual material where practicably possible.</w:t>
      </w:r>
    </w:p>
    <w:p w:rsidR="00375677" w:rsidRDefault="00375677" w:rsidP="00375677">
      <w:pPr>
        <w:tabs>
          <w:tab w:val="left" w:pos="893"/>
        </w:tabs>
        <w:spacing w:after="240" w:line="360" w:lineRule="auto"/>
        <w:ind w:left="360" w:hanging="360"/>
        <w:jc w:val="both"/>
        <w:rPr>
          <w:rFonts w:ascii="Arial" w:hAnsi="Arial" w:cs="Arial"/>
          <w:sz w:val="21"/>
          <w:szCs w:val="21"/>
        </w:rPr>
      </w:pPr>
      <w:r w:rsidRPr="00CD49C4">
        <w:rPr>
          <w:rFonts w:ascii="Arial" w:hAnsi="Arial" w:cs="Arial"/>
          <w:sz w:val="21"/>
          <w:szCs w:val="21"/>
        </w:rPr>
        <w:t>8.5</w:t>
      </w:r>
      <w:r w:rsidRPr="00CD49C4">
        <w:rPr>
          <w:rFonts w:ascii="Arial" w:hAnsi="Arial" w:cs="Arial"/>
          <w:sz w:val="21"/>
          <w:szCs w:val="21"/>
        </w:rPr>
        <w:tab/>
        <w:t>The DU is responsible for supporting, enabling and coordinating the functioning of students with disabilities on campus, as this role relates to support and advocacy work. The DU head has a managerial function and must oversee all activities of the DU, such as facilitating reasonable accommodation and access in curricular and co-curricular programmes as well as in living and learning spaces for students with disabilities. The use of carers and service animals such as guide dogs are permitted. The provision of carers and service animals is the responsibility of the person needing such assistance.</w:t>
      </w:r>
    </w:p>
    <w:p w:rsidR="00134598" w:rsidRPr="00CD49C4" w:rsidRDefault="00375677" w:rsidP="00375677">
      <w:pPr>
        <w:tabs>
          <w:tab w:val="left" w:pos="893"/>
        </w:tabs>
        <w:spacing w:after="240" w:line="360" w:lineRule="auto"/>
        <w:ind w:left="426"/>
        <w:jc w:val="both"/>
        <w:rPr>
          <w:rFonts w:ascii="Arial" w:hAnsi="Arial" w:cs="Arial"/>
          <w:sz w:val="21"/>
          <w:szCs w:val="21"/>
        </w:rPr>
      </w:pPr>
      <w:r w:rsidRPr="00CD49C4">
        <w:rPr>
          <w:rFonts w:ascii="Arial" w:hAnsi="Arial" w:cs="Arial"/>
          <w:sz w:val="21"/>
          <w:szCs w:val="21"/>
        </w:rPr>
        <w:t>Personal assistance such as the provision of carers and working animals such as guide dogs are permitted but supplied by the students and staff as needed by them.</w:t>
      </w:r>
    </w:p>
    <w:p w:rsidR="00134598" w:rsidRPr="00CD49C4" w:rsidRDefault="00375677" w:rsidP="00B80BD5">
      <w:pPr>
        <w:tabs>
          <w:tab w:val="left" w:pos="893"/>
        </w:tabs>
        <w:spacing w:after="240" w:line="360" w:lineRule="auto"/>
        <w:ind w:left="360" w:hanging="360"/>
        <w:jc w:val="both"/>
        <w:rPr>
          <w:rFonts w:ascii="Arial" w:hAnsi="Arial" w:cs="Arial"/>
          <w:sz w:val="21"/>
          <w:szCs w:val="21"/>
        </w:rPr>
      </w:pPr>
      <w:r w:rsidRPr="00CD49C4">
        <w:rPr>
          <w:rFonts w:ascii="Arial" w:hAnsi="Arial" w:cs="Arial"/>
          <w:sz w:val="21"/>
          <w:szCs w:val="21"/>
        </w:rPr>
        <w:t>8.6</w:t>
      </w:r>
      <w:r w:rsidRPr="00CD49C4">
        <w:rPr>
          <w:rFonts w:ascii="Arial" w:hAnsi="Arial" w:cs="Arial"/>
          <w:sz w:val="21"/>
          <w:szCs w:val="21"/>
        </w:rPr>
        <w:tab/>
        <w:t>Psychosocial support for staff with disabilities is coordinated by HR. Where common ground exists, such as aspects regarding physical planning and development and access to accessible print and formats, these can be shared with the DU, as these aspects are often relevant to students too. Assistive technologies must be budgeted for by the specific departments where staff are employed, in liaison with HR.</w:t>
      </w:r>
    </w:p>
    <w:p w:rsidR="00134598" w:rsidRPr="00CD49C4" w:rsidRDefault="00375677" w:rsidP="00B80BD5">
      <w:pPr>
        <w:spacing w:after="240" w:line="360" w:lineRule="auto"/>
        <w:ind w:left="360" w:hanging="360"/>
        <w:jc w:val="both"/>
        <w:rPr>
          <w:rFonts w:ascii="Arial" w:hAnsi="Arial" w:cs="Arial"/>
          <w:sz w:val="21"/>
          <w:szCs w:val="21"/>
        </w:rPr>
      </w:pPr>
      <w:r w:rsidRPr="00CD49C4">
        <w:rPr>
          <w:rFonts w:ascii="Arial" w:hAnsi="Arial" w:cs="Arial"/>
          <w:b/>
          <w:bCs/>
          <w:sz w:val="21"/>
          <w:szCs w:val="21"/>
        </w:rPr>
        <w:t>The DU also has the following responsibilities:</w:t>
      </w:r>
    </w:p>
    <w:p w:rsidR="00134598" w:rsidRPr="00CD49C4" w:rsidRDefault="00375677" w:rsidP="006E1AF0">
      <w:pPr>
        <w:tabs>
          <w:tab w:val="left" w:pos="1535"/>
        </w:tabs>
        <w:spacing w:after="240" w:line="360" w:lineRule="auto"/>
        <w:ind w:left="1134" w:hanging="785"/>
        <w:jc w:val="both"/>
        <w:rPr>
          <w:rFonts w:ascii="Arial" w:hAnsi="Arial" w:cs="Arial"/>
          <w:sz w:val="21"/>
          <w:szCs w:val="21"/>
        </w:rPr>
      </w:pPr>
      <w:r w:rsidRPr="00CD49C4">
        <w:rPr>
          <w:rFonts w:ascii="Arial" w:hAnsi="Arial" w:cs="Arial"/>
          <w:sz w:val="21"/>
          <w:szCs w:val="21"/>
        </w:rPr>
        <w:t>8.6.1</w:t>
      </w:r>
      <w:r w:rsidRPr="00CD49C4">
        <w:rPr>
          <w:rFonts w:ascii="Arial" w:hAnsi="Arial" w:cs="Arial"/>
          <w:sz w:val="21"/>
          <w:szCs w:val="21"/>
        </w:rPr>
        <w:tab/>
        <w:t>To inform deans, vice-deans and line managers, as well as all staff and students, of this policy.</w:t>
      </w:r>
    </w:p>
    <w:p w:rsidR="00134598" w:rsidRPr="00CD49C4" w:rsidRDefault="00375677" w:rsidP="006E1AF0">
      <w:pPr>
        <w:tabs>
          <w:tab w:val="left" w:pos="1535"/>
        </w:tabs>
        <w:spacing w:after="240" w:line="360" w:lineRule="auto"/>
        <w:ind w:left="1134" w:hanging="785"/>
        <w:jc w:val="both"/>
        <w:rPr>
          <w:rFonts w:ascii="Arial" w:hAnsi="Arial" w:cs="Arial"/>
          <w:sz w:val="21"/>
          <w:szCs w:val="21"/>
        </w:rPr>
      </w:pPr>
      <w:r w:rsidRPr="00CD49C4">
        <w:rPr>
          <w:rFonts w:ascii="Arial" w:hAnsi="Arial" w:cs="Arial"/>
          <w:sz w:val="21"/>
          <w:szCs w:val="21"/>
        </w:rPr>
        <w:t>8.6.2</w:t>
      </w:r>
      <w:r w:rsidRPr="00CD49C4">
        <w:rPr>
          <w:rFonts w:ascii="Arial" w:hAnsi="Arial" w:cs="Arial"/>
          <w:sz w:val="21"/>
          <w:szCs w:val="21"/>
        </w:rPr>
        <w:tab/>
        <w:t>To ensure that the policy is communicated effectively at SU through professional development.</w:t>
      </w:r>
    </w:p>
    <w:p w:rsidR="00134598" w:rsidRPr="00CD49C4" w:rsidRDefault="00375677" w:rsidP="006E1AF0">
      <w:pPr>
        <w:tabs>
          <w:tab w:val="left" w:pos="1535"/>
        </w:tabs>
        <w:spacing w:after="240" w:line="360" w:lineRule="auto"/>
        <w:ind w:left="1134" w:hanging="785"/>
        <w:jc w:val="both"/>
        <w:rPr>
          <w:rFonts w:ascii="Arial" w:hAnsi="Arial" w:cs="Arial"/>
          <w:sz w:val="21"/>
          <w:szCs w:val="21"/>
        </w:rPr>
      </w:pPr>
      <w:r w:rsidRPr="00CD49C4">
        <w:rPr>
          <w:rFonts w:ascii="Arial" w:hAnsi="Arial" w:cs="Arial"/>
          <w:sz w:val="21"/>
          <w:szCs w:val="21"/>
        </w:rPr>
        <w:t>8.6.3</w:t>
      </w:r>
      <w:r w:rsidRPr="00CD49C4">
        <w:rPr>
          <w:rFonts w:ascii="Arial" w:hAnsi="Arial" w:cs="Arial"/>
          <w:sz w:val="21"/>
          <w:szCs w:val="21"/>
        </w:rPr>
        <w:tab/>
        <w:t>To ensure that the orientation programme for staff and students includes education on fundamental constitutional rights and the relevant SU policies, including disability access and provisions outlined in this policy. Workshops should be conducted too.</w:t>
      </w:r>
    </w:p>
    <w:p w:rsidR="00134598" w:rsidRPr="00CD49C4" w:rsidRDefault="00375677" w:rsidP="006E1AF0">
      <w:pPr>
        <w:tabs>
          <w:tab w:val="left" w:pos="1535"/>
        </w:tabs>
        <w:spacing w:after="240" w:line="360" w:lineRule="auto"/>
        <w:ind w:left="1134" w:hanging="785"/>
        <w:jc w:val="both"/>
        <w:rPr>
          <w:rFonts w:ascii="Arial" w:hAnsi="Arial" w:cs="Arial"/>
          <w:sz w:val="21"/>
          <w:szCs w:val="21"/>
        </w:rPr>
      </w:pPr>
      <w:r w:rsidRPr="00CD49C4">
        <w:rPr>
          <w:rFonts w:ascii="Arial" w:hAnsi="Arial" w:cs="Arial"/>
          <w:sz w:val="21"/>
          <w:szCs w:val="21"/>
        </w:rPr>
        <w:t>8.6.4</w:t>
      </w:r>
      <w:r w:rsidRPr="00CD49C4">
        <w:rPr>
          <w:rFonts w:ascii="Arial" w:hAnsi="Arial" w:cs="Arial"/>
          <w:sz w:val="21"/>
          <w:szCs w:val="21"/>
        </w:rPr>
        <w:tab/>
        <w:t>To ensure that student leaders (including mentors, house committee members and Student Representative Council members</w:t>
      </w:r>
      <w:r w:rsidR="00872D4C">
        <w:rPr>
          <w:rFonts w:ascii="Arial" w:hAnsi="Arial" w:cs="Arial"/>
          <w:sz w:val="21"/>
          <w:szCs w:val="21"/>
        </w:rPr>
        <w:t xml:space="preserve"> – </w:t>
      </w:r>
      <w:r w:rsidRPr="00CD49C4">
        <w:rPr>
          <w:rFonts w:ascii="Arial" w:hAnsi="Arial" w:cs="Arial"/>
          <w:sz w:val="21"/>
          <w:szCs w:val="21"/>
        </w:rPr>
        <w:t>all positional and non-positional student leaders) receive annual training about what the policy entails.</w:t>
      </w:r>
    </w:p>
    <w:p w:rsidR="00134598" w:rsidRPr="00CD49C4" w:rsidRDefault="00375677" w:rsidP="006E1AF0">
      <w:pPr>
        <w:tabs>
          <w:tab w:val="left" w:pos="1535"/>
        </w:tabs>
        <w:spacing w:after="240" w:line="360" w:lineRule="auto"/>
        <w:ind w:left="1134" w:hanging="785"/>
        <w:jc w:val="both"/>
        <w:rPr>
          <w:rFonts w:ascii="Arial" w:hAnsi="Arial" w:cs="Arial"/>
          <w:sz w:val="21"/>
          <w:szCs w:val="21"/>
        </w:rPr>
      </w:pPr>
      <w:r w:rsidRPr="00CD49C4">
        <w:rPr>
          <w:rFonts w:ascii="Arial" w:hAnsi="Arial" w:cs="Arial"/>
          <w:sz w:val="21"/>
          <w:szCs w:val="21"/>
        </w:rPr>
        <w:t>8.6.5</w:t>
      </w:r>
      <w:r w:rsidRPr="00CD49C4">
        <w:rPr>
          <w:rFonts w:ascii="Arial" w:hAnsi="Arial" w:cs="Arial"/>
          <w:sz w:val="21"/>
          <w:szCs w:val="21"/>
        </w:rPr>
        <w:tab/>
        <w:t>To ensure that marketing material and contact details of the DU are easily accessible to people with disabilities.</w:t>
      </w:r>
    </w:p>
    <w:p w:rsidR="006E1AF0" w:rsidRDefault="00375677" w:rsidP="006E1AF0">
      <w:pPr>
        <w:tabs>
          <w:tab w:val="left" w:pos="1535"/>
        </w:tabs>
        <w:spacing w:after="240" w:line="360" w:lineRule="auto"/>
        <w:ind w:left="1134" w:hanging="785"/>
        <w:jc w:val="both"/>
        <w:rPr>
          <w:rFonts w:ascii="Arial" w:hAnsi="Arial" w:cs="Arial"/>
          <w:sz w:val="21"/>
          <w:szCs w:val="21"/>
        </w:rPr>
      </w:pPr>
      <w:r w:rsidRPr="00CD49C4">
        <w:rPr>
          <w:rFonts w:ascii="Arial" w:hAnsi="Arial" w:cs="Arial"/>
          <w:sz w:val="21"/>
          <w:szCs w:val="21"/>
        </w:rPr>
        <w:t>8.6.6</w:t>
      </w:r>
      <w:r w:rsidRPr="00CD49C4">
        <w:rPr>
          <w:rFonts w:ascii="Arial" w:hAnsi="Arial" w:cs="Arial"/>
          <w:sz w:val="21"/>
          <w:szCs w:val="21"/>
        </w:rPr>
        <w:tab/>
        <w:t>To formalise service level agreements with HR, FM, Institutional Planning and the Transformation Office to provide, coordinate and deliver development and awareness campaigns.</w:t>
      </w:r>
      <w:r w:rsidR="006E1AF0">
        <w:rPr>
          <w:rFonts w:ascii="Arial" w:hAnsi="Arial" w:cs="Arial"/>
          <w:sz w:val="21"/>
          <w:szCs w:val="21"/>
        </w:rPr>
        <w:br w:type="page"/>
      </w:r>
    </w:p>
    <w:p w:rsidR="00134598" w:rsidRPr="00CD49C4" w:rsidRDefault="00375677" w:rsidP="00B80BD5">
      <w:pPr>
        <w:tabs>
          <w:tab w:val="left" w:pos="654"/>
        </w:tabs>
        <w:spacing w:after="240" w:line="360" w:lineRule="auto"/>
        <w:ind w:left="360" w:hanging="360"/>
        <w:jc w:val="both"/>
        <w:rPr>
          <w:rFonts w:ascii="Arial" w:hAnsi="Arial" w:cs="Arial"/>
          <w:sz w:val="21"/>
          <w:szCs w:val="21"/>
        </w:rPr>
      </w:pPr>
      <w:r w:rsidRPr="00CD49C4">
        <w:rPr>
          <w:rFonts w:ascii="Arial" w:hAnsi="Arial" w:cs="Arial"/>
          <w:sz w:val="21"/>
          <w:szCs w:val="21"/>
        </w:rPr>
        <w:lastRenderedPageBreak/>
        <w:t>9.</w:t>
      </w:r>
      <w:r w:rsidRPr="00CD49C4">
        <w:rPr>
          <w:rFonts w:ascii="Arial" w:hAnsi="Arial" w:cs="Arial"/>
          <w:sz w:val="21"/>
          <w:szCs w:val="21"/>
        </w:rPr>
        <w:tab/>
        <w:t>FEEDBACK AND MONITORING</w:t>
      </w:r>
    </w:p>
    <w:p w:rsidR="00134598" w:rsidRPr="00CD49C4" w:rsidRDefault="00375677" w:rsidP="00A53FF5">
      <w:pPr>
        <w:spacing w:after="240" w:line="360" w:lineRule="auto"/>
        <w:ind w:left="360"/>
        <w:jc w:val="both"/>
        <w:rPr>
          <w:rFonts w:ascii="Arial" w:hAnsi="Arial" w:cs="Arial"/>
          <w:sz w:val="21"/>
          <w:szCs w:val="21"/>
        </w:rPr>
      </w:pPr>
      <w:r w:rsidRPr="00CD49C4">
        <w:rPr>
          <w:rFonts w:ascii="Arial" w:hAnsi="Arial" w:cs="Arial"/>
          <w:sz w:val="21"/>
          <w:szCs w:val="21"/>
        </w:rPr>
        <w:t>The joint owners of the policy, as well as its curators, are responsible for establishing the necessary controls to monitor its implementation as outlined in the policy implementation plan noted in section 8 above. The owners of the policy are accountable, while the curators are responsible for reports regarding the policy, the latter including an annual report to the Rectorate and SU Council (summarised) on progress towards achieving the relevant objectives. Monitoring and progress of physical facilities and budgets to make buildings accessible to people with disabilities must be reported to SU Council for notification. The VR: L&amp;T as well as the VR: SI, T&amp;P will set a date for submitting this annual report, which must include the items listed below. It would be advisable to establish a Disability Access Policy Advisory Forum that consists of high-level representation from the DU, HR, DSAf/residences, FM, IT, Centre for Learning Technologies, HUMARGA and Corporate Communications.</w:t>
      </w:r>
    </w:p>
    <w:p w:rsidR="00134598" w:rsidRPr="00CD49C4" w:rsidRDefault="00375677" w:rsidP="00B80BD5">
      <w:pPr>
        <w:tabs>
          <w:tab w:val="left" w:pos="699"/>
        </w:tabs>
        <w:spacing w:after="240" w:line="360" w:lineRule="auto"/>
        <w:ind w:left="360" w:hanging="360"/>
        <w:jc w:val="both"/>
        <w:rPr>
          <w:rFonts w:ascii="Arial" w:hAnsi="Arial" w:cs="Arial"/>
          <w:sz w:val="21"/>
          <w:szCs w:val="21"/>
        </w:rPr>
      </w:pPr>
      <w:r w:rsidRPr="00CD49C4">
        <w:rPr>
          <w:rFonts w:ascii="Arial" w:hAnsi="Arial" w:cs="Arial"/>
          <w:sz w:val="21"/>
          <w:szCs w:val="21"/>
        </w:rPr>
        <w:t>9.1</w:t>
      </w:r>
      <w:r w:rsidRPr="00CD49C4">
        <w:rPr>
          <w:rFonts w:ascii="Arial" w:hAnsi="Arial" w:cs="Arial"/>
          <w:sz w:val="21"/>
          <w:szCs w:val="21"/>
        </w:rPr>
        <w:tab/>
        <w:t>A report from each faculty and responsibility centre on progress regarding disability inclusion in their respective environments (a template will be provided by the DU for this report);</w:t>
      </w:r>
    </w:p>
    <w:p w:rsidR="00134598" w:rsidRPr="00CD49C4" w:rsidRDefault="00375677" w:rsidP="00B80BD5">
      <w:pPr>
        <w:tabs>
          <w:tab w:val="left" w:pos="728"/>
        </w:tabs>
        <w:spacing w:after="240" w:line="360" w:lineRule="auto"/>
        <w:ind w:left="360" w:hanging="360"/>
        <w:jc w:val="both"/>
        <w:rPr>
          <w:rFonts w:ascii="Arial" w:hAnsi="Arial" w:cs="Arial"/>
          <w:sz w:val="21"/>
          <w:szCs w:val="21"/>
        </w:rPr>
      </w:pPr>
      <w:r w:rsidRPr="00CD49C4">
        <w:rPr>
          <w:rFonts w:ascii="Arial" w:hAnsi="Arial" w:cs="Arial"/>
          <w:sz w:val="21"/>
          <w:szCs w:val="21"/>
        </w:rPr>
        <w:t>9.2</w:t>
      </w:r>
      <w:r w:rsidRPr="00CD49C4">
        <w:rPr>
          <w:rFonts w:ascii="Arial" w:hAnsi="Arial" w:cs="Arial"/>
          <w:sz w:val="21"/>
          <w:szCs w:val="21"/>
        </w:rPr>
        <w:tab/>
        <w:t>A summary of successes and challenges;</w:t>
      </w:r>
    </w:p>
    <w:p w:rsidR="00134598" w:rsidRPr="00CD49C4" w:rsidRDefault="00375677" w:rsidP="00B80BD5">
      <w:pPr>
        <w:tabs>
          <w:tab w:val="left" w:pos="728"/>
        </w:tabs>
        <w:spacing w:after="240" w:line="360" w:lineRule="auto"/>
        <w:ind w:left="360" w:hanging="360"/>
        <w:jc w:val="both"/>
        <w:rPr>
          <w:rFonts w:ascii="Arial" w:hAnsi="Arial" w:cs="Arial"/>
          <w:sz w:val="21"/>
          <w:szCs w:val="21"/>
        </w:rPr>
      </w:pPr>
      <w:r w:rsidRPr="00CD49C4">
        <w:rPr>
          <w:rFonts w:ascii="Arial" w:hAnsi="Arial" w:cs="Arial"/>
          <w:sz w:val="21"/>
          <w:szCs w:val="21"/>
        </w:rPr>
        <w:t>9.3</w:t>
      </w:r>
      <w:r w:rsidRPr="00CD49C4">
        <w:rPr>
          <w:rFonts w:ascii="Arial" w:hAnsi="Arial" w:cs="Arial"/>
          <w:sz w:val="21"/>
          <w:szCs w:val="21"/>
        </w:rPr>
        <w:tab/>
        <w:t>Evidence of strategic thinking on how disability inclusion can be further improved; and</w:t>
      </w:r>
    </w:p>
    <w:p w:rsidR="00134598" w:rsidRPr="00CD49C4" w:rsidRDefault="00375677" w:rsidP="00B80BD5">
      <w:pPr>
        <w:tabs>
          <w:tab w:val="left" w:pos="733"/>
        </w:tabs>
        <w:spacing w:after="240" w:line="360" w:lineRule="auto"/>
        <w:ind w:left="360" w:hanging="360"/>
        <w:jc w:val="both"/>
        <w:rPr>
          <w:rFonts w:ascii="Arial" w:hAnsi="Arial" w:cs="Arial"/>
          <w:sz w:val="21"/>
          <w:szCs w:val="21"/>
        </w:rPr>
      </w:pPr>
      <w:r w:rsidRPr="00CD49C4">
        <w:rPr>
          <w:rFonts w:ascii="Arial" w:hAnsi="Arial" w:cs="Arial"/>
          <w:sz w:val="21"/>
          <w:szCs w:val="21"/>
        </w:rPr>
        <w:t>9.4</w:t>
      </w:r>
      <w:r w:rsidRPr="00CD49C4">
        <w:rPr>
          <w:rFonts w:ascii="Arial" w:hAnsi="Arial" w:cs="Arial"/>
          <w:sz w:val="21"/>
          <w:szCs w:val="21"/>
        </w:rPr>
        <w:tab/>
        <w:t>A report by the VR: L&amp;T and VR: SI, T&amp;P on the efforts undertaken campus-wide regarding disability inclusion, as received from the co-curators (DSAf, HR and FM).</w:t>
      </w:r>
    </w:p>
    <w:p w:rsidR="00134598" w:rsidRPr="006E1AF0" w:rsidRDefault="00375677" w:rsidP="006E1AF0">
      <w:pPr>
        <w:spacing w:after="240" w:line="360" w:lineRule="auto"/>
        <w:ind w:left="426" w:hanging="426"/>
        <w:jc w:val="both"/>
        <w:rPr>
          <w:rFonts w:ascii="Arial" w:hAnsi="Arial" w:cs="Arial"/>
          <w:b/>
          <w:sz w:val="21"/>
          <w:szCs w:val="21"/>
        </w:rPr>
      </w:pPr>
      <w:r w:rsidRPr="006E1AF0">
        <w:rPr>
          <w:rFonts w:ascii="Arial" w:hAnsi="Arial" w:cs="Arial"/>
          <w:b/>
          <w:sz w:val="21"/>
          <w:szCs w:val="21"/>
        </w:rPr>
        <w:t>10.</w:t>
      </w:r>
      <w:r w:rsidRPr="006E1AF0">
        <w:rPr>
          <w:rFonts w:ascii="Arial" w:hAnsi="Arial" w:cs="Arial"/>
          <w:b/>
          <w:sz w:val="21"/>
          <w:szCs w:val="21"/>
        </w:rPr>
        <w:tab/>
        <w:t>NON-COMPLIANCE</w:t>
      </w:r>
    </w:p>
    <w:p w:rsidR="00134598" w:rsidRPr="00CD49C4" w:rsidRDefault="00375677" w:rsidP="006E1AF0">
      <w:pPr>
        <w:spacing w:after="240" w:line="360" w:lineRule="auto"/>
        <w:ind w:left="360"/>
        <w:jc w:val="both"/>
        <w:rPr>
          <w:rFonts w:ascii="Arial" w:hAnsi="Arial" w:cs="Arial"/>
          <w:sz w:val="21"/>
          <w:szCs w:val="21"/>
        </w:rPr>
      </w:pPr>
      <w:r w:rsidRPr="00CD49C4">
        <w:rPr>
          <w:rFonts w:ascii="Arial" w:hAnsi="Arial" w:cs="Arial"/>
          <w:sz w:val="21"/>
          <w:szCs w:val="21"/>
        </w:rPr>
        <w:t>In the case of failure to comply with the policy, the relevant curator (Chief Director: HR, Chief Director: FM or Senior Director: DSAf), in collaboration with the DU and the relevant parties, must investigate the matter. Supportive actions must be discussed in collaboration with the DU, with a view to improved disability access and inclusion in the environment concerned, for alignment across campus. Time frames for moving towards disability inclusion, where practicably possible, must be agreed on between all parties. In the case of a refusal to adhere to the practices of UA to foster disability inclusion, mediation procedures may be instituted in accordance with SU’s disciplinary procedures. Line managers must be informed about the principles and provisions of this policy to ensure equitable treatment of all staff, students and visitors in their environment.</w:t>
      </w:r>
    </w:p>
    <w:p w:rsidR="006E1AF0" w:rsidRDefault="006E1AF0" w:rsidP="00A53FF5">
      <w:pPr>
        <w:spacing w:after="240" w:line="360" w:lineRule="auto"/>
        <w:ind w:left="567" w:hanging="567"/>
        <w:jc w:val="both"/>
        <w:rPr>
          <w:rFonts w:ascii="Arial" w:hAnsi="Arial" w:cs="Arial"/>
          <w:sz w:val="21"/>
          <w:szCs w:val="21"/>
        </w:rPr>
      </w:pPr>
      <w:r>
        <w:rPr>
          <w:rFonts w:ascii="Arial" w:hAnsi="Arial" w:cs="Arial"/>
          <w:sz w:val="21"/>
          <w:szCs w:val="21"/>
        </w:rPr>
        <w:t>10.1</w:t>
      </w:r>
      <w:r>
        <w:rPr>
          <w:rFonts w:ascii="Arial" w:hAnsi="Arial" w:cs="Arial"/>
          <w:sz w:val="21"/>
          <w:szCs w:val="21"/>
        </w:rPr>
        <w:tab/>
      </w:r>
      <w:r w:rsidR="00375677" w:rsidRPr="00CD49C4">
        <w:rPr>
          <w:rFonts w:ascii="Arial" w:hAnsi="Arial" w:cs="Arial"/>
          <w:sz w:val="21"/>
          <w:szCs w:val="21"/>
        </w:rPr>
        <w:t>Line managers must notify the relevant department or designated official of physical barriers in their environments that need to be removed, e.g. the designated FM official where there are physical access barriers in a particular environment.</w:t>
      </w:r>
      <w:r>
        <w:rPr>
          <w:rFonts w:ascii="Arial" w:hAnsi="Arial" w:cs="Arial"/>
          <w:sz w:val="21"/>
          <w:szCs w:val="21"/>
        </w:rPr>
        <w:br w:type="page"/>
      </w:r>
    </w:p>
    <w:p w:rsidR="006E1AF0" w:rsidRDefault="00375677" w:rsidP="006E1AF0">
      <w:pPr>
        <w:spacing w:after="240" w:line="360" w:lineRule="auto"/>
        <w:ind w:left="567" w:hanging="567"/>
        <w:jc w:val="both"/>
        <w:rPr>
          <w:rFonts w:ascii="Arial" w:hAnsi="Arial" w:cs="Arial"/>
          <w:sz w:val="21"/>
          <w:szCs w:val="21"/>
        </w:rPr>
      </w:pPr>
      <w:r w:rsidRPr="00CD49C4">
        <w:rPr>
          <w:rFonts w:ascii="Arial" w:hAnsi="Arial" w:cs="Arial"/>
          <w:sz w:val="21"/>
          <w:szCs w:val="21"/>
        </w:rPr>
        <w:lastRenderedPageBreak/>
        <w:t>10.2</w:t>
      </w:r>
      <w:r w:rsidRPr="00CD49C4">
        <w:rPr>
          <w:rFonts w:ascii="Arial" w:hAnsi="Arial" w:cs="Arial"/>
          <w:sz w:val="21"/>
          <w:szCs w:val="21"/>
        </w:rPr>
        <w:tab/>
        <w:t>Should transgressions or barriers in an environment be allowed to persist, the process of mediation set</w:t>
      </w:r>
      <w:r w:rsidR="006E1AF0">
        <w:rPr>
          <w:rFonts w:ascii="Arial" w:hAnsi="Arial" w:cs="Arial"/>
          <w:sz w:val="21"/>
          <w:szCs w:val="21"/>
        </w:rPr>
        <w:t xml:space="preserve"> out in 10.3 to 10.9 is advised.</w:t>
      </w:r>
    </w:p>
    <w:p w:rsidR="006E1AF0" w:rsidRDefault="00375677" w:rsidP="006E1AF0">
      <w:pPr>
        <w:spacing w:after="240" w:line="360" w:lineRule="auto"/>
        <w:ind w:left="567" w:hanging="567"/>
        <w:jc w:val="both"/>
        <w:rPr>
          <w:rFonts w:ascii="Arial" w:hAnsi="Arial" w:cs="Arial"/>
          <w:sz w:val="21"/>
          <w:szCs w:val="21"/>
        </w:rPr>
      </w:pPr>
      <w:r w:rsidRPr="00CD49C4">
        <w:rPr>
          <w:rFonts w:ascii="Arial" w:hAnsi="Arial" w:cs="Arial"/>
          <w:sz w:val="21"/>
          <w:szCs w:val="21"/>
        </w:rPr>
        <w:t>10.3</w:t>
      </w:r>
      <w:r w:rsidRPr="00CD49C4">
        <w:rPr>
          <w:rFonts w:ascii="Arial" w:hAnsi="Arial" w:cs="Arial"/>
          <w:sz w:val="21"/>
          <w:szCs w:val="21"/>
        </w:rPr>
        <w:tab/>
        <w:t>In the case of academic grievances, personal engagement and mediation between the opposing parties concerned (e.g. student and lecturer, or lecturer and departmental chair, for instance) are the preferred options. Should these fail to resolve the problem by mediation, the prescribed grievance procedure has to be followed via the relevant dean’s office. The problem could also lie in physical spaces or information being in a print format inaccessible to a student or staff member who has a disability.</w:t>
      </w:r>
    </w:p>
    <w:p w:rsidR="006E1AF0" w:rsidRDefault="00375677" w:rsidP="006E1AF0">
      <w:pPr>
        <w:spacing w:after="240" w:line="360" w:lineRule="auto"/>
        <w:ind w:left="567" w:hanging="567"/>
        <w:jc w:val="both"/>
        <w:rPr>
          <w:rFonts w:ascii="Arial" w:hAnsi="Arial" w:cs="Arial"/>
          <w:sz w:val="21"/>
          <w:szCs w:val="21"/>
        </w:rPr>
      </w:pPr>
      <w:r w:rsidRPr="00CD49C4">
        <w:rPr>
          <w:rFonts w:ascii="Arial" w:hAnsi="Arial" w:cs="Arial"/>
          <w:sz w:val="21"/>
          <w:szCs w:val="21"/>
        </w:rPr>
        <w:t>10.4</w:t>
      </w:r>
      <w:r w:rsidRPr="00CD49C4">
        <w:rPr>
          <w:rFonts w:ascii="Arial" w:hAnsi="Arial" w:cs="Arial"/>
          <w:sz w:val="21"/>
          <w:szCs w:val="21"/>
        </w:rPr>
        <w:tab/>
        <w:t>Academic grievances may relate to the content or presentation of modules and graduate programmes, the learning environment, assistive technology, or assessment procedures of undergraduate or postgraduate programmes for people with disabilities.</w:t>
      </w:r>
    </w:p>
    <w:p w:rsidR="006E1AF0" w:rsidRDefault="00375677" w:rsidP="006E1AF0">
      <w:pPr>
        <w:spacing w:after="240" w:line="360" w:lineRule="auto"/>
        <w:ind w:left="567" w:hanging="567"/>
        <w:jc w:val="both"/>
        <w:rPr>
          <w:rFonts w:ascii="Arial" w:hAnsi="Arial" w:cs="Arial"/>
          <w:sz w:val="21"/>
          <w:szCs w:val="21"/>
        </w:rPr>
      </w:pPr>
      <w:r w:rsidRPr="00CD49C4">
        <w:rPr>
          <w:rFonts w:ascii="Arial" w:hAnsi="Arial" w:cs="Arial"/>
          <w:sz w:val="21"/>
          <w:szCs w:val="21"/>
        </w:rPr>
        <w:t>10.5</w:t>
      </w:r>
      <w:r w:rsidRPr="00CD49C4">
        <w:rPr>
          <w:rFonts w:ascii="Arial" w:hAnsi="Arial" w:cs="Arial"/>
          <w:sz w:val="21"/>
          <w:szCs w:val="21"/>
        </w:rPr>
        <w:tab/>
        <w:t>Administrative disability-related grievances may relate to registration, programmes and subject choices, or study fees, and should be discussed with the administrative official involved, the faculty secretary or, if necessary, the Registrar.</w:t>
      </w:r>
    </w:p>
    <w:p w:rsidR="006E1AF0" w:rsidRDefault="00375677" w:rsidP="006E1AF0">
      <w:pPr>
        <w:spacing w:after="240" w:line="360" w:lineRule="auto"/>
        <w:ind w:left="567" w:hanging="567"/>
        <w:jc w:val="both"/>
        <w:rPr>
          <w:rFonts w:ascii="Arial" w:hAnsi="Arial" w:cs="Arial"/>
          <w:sz w:val="21"/>
          <w:szCs w:val="21"/>
        </w:rPr>
      </w:pPr>
      <w:r w:rsidRPr="00CD49C4">
        <w:rPr>
          <w:rFonts w:ascii="Arial" w:hAnsi="Arial" w:cs="Arial"/>
          <w:sz w:val="21"/>
          <w:szCs w:val="21"/>
        </w:rPr>
        <w:t>10.6</w:t>
      </w:r>
      <w:r w:rsidRPr="00CD49C4">
        <w:rPr>
          <w:rFonts w:ascii="Arial" w:hAnsi="Arial" w:cs="Arial"/>
          <w:sz w:val="21"/>
          <w:szCs w:val="21"/>
        </w:rPr>
        <w:tab/>
        <w:t>Difficulties can arise in the co-curricular areas. These must be addressed with the DSAf, in collaboration with the DU.</w:t>
      </w:r>
    </w:p>
    <w:p w:rsidR="006E1AF0" w:rsidRPr="00A53FF5" w:rsidRDefault="00375677" w:rsidP="006E1AF0">
      <w:pPr>
        <w:spacing w:after="240" w:line="360" w:lineRule="auto"/>
        <w:ind w:left="567" w:hanging="567"/>
        <w:jc w:val="both"/>
        <w:rPr>
          <w:rFonts w:ascii="Arial" w:hAnsi="Arial" w:cs="Arial"/>
          <w:color w:val="auto"/>
          <w:sz w:val="21"/>
          <w:szCs w:val="21"/>
        </w:rPr>
      </w:pPr>
      <w:r w:rsidRPr="00CD49C4">
        <w:rPr>
          <w:rFonts w:ascii="Arial" w:hAnsi="Arial" w:cs="Arial"/>
          <w:sz w:val="21"/>
          <w:szCs w:val="21"/>
        </w:rPr>
        <w:t>10.7</w:t>
      </w:r>
      <w:r w:rsidRPr="00CD49C4">
        <w:rPr>
          <w:rFonts w:ascii="Arial" w:hAnsi="Arial" w:cs="Arial"/>
          <w:sz w:val="21"/>
          <w:szCs w:val="21"/>
        </w:rPr>
        <w:tab/>
        <w:t xml:space="preserve">Students who have a problem </w:t>
      </w:r>
      <w:r w:rsidRPr="00A53FF5">
        <w:rPr>
          <w:rFonts w:ascii="Arial" w:hAnsi="Arial" w:cs="Arial"/>
          <w:color w:val="auto"/>
          <w:sz w:val="21"/>
          <w:szCs w:val="21"/>
        </w:rPr>
        <w:t xml:space="preserve">that cannot be resolved within their immediate environment must address this with the DU at </w:t>
      </w:r>
      <w:r w:rsidRPr="00A53FF5">
        <w:rPr>
          <w:rStyle w:val="Hyperlink"/>
          <w:rFonts w:ascii="Arial" w:hAnsi="Arial" w:cs="Arial"/>
          <w:color w:val="auto"/>
          <w:sz w:val="21"/>
          <w:szCs w:val="21"/>
          <w:u w:val="none"/>
        </w:rPr>
        <w:t>disability@sun.ac.za</w:t>
      </w:r>
      <w:r w:rsidRPr="00A53FF5">
        <w:rPr>
          <w:rFonts w:ascii="Arial" w:hAnsi="Arial" w:cs="Arial"/>
          <w:color w:val="auto"/>
          <w:sz w:val="21"/>
          <w:szCs w:val="21"/>
        </w:rPr>
        <w:t>. If the DU is unable to facilitate a solution, the Director: CSCD must follow the official grievance procedure in consultation with the Senior Director: DSAf. As a last resort, students may report their cases to the Equality Unit (</w:t>
      </w:r>
      <w:r w:rsidRPr="00A53FF5">
        <w:rPr>
          <w:rStyle w:val="Hyperlink"/>
          <w:rFonts w:ascii="Arial" w:hAnsi="Arial" w:cs="Arial"/>
          <w:color w:val="auto"/>
          <w:sz w:val="21"/>
          <w:szCs w:val="21"/>
          <w:u w:val="none"/>
        </w:rPr>
        <w:t>unfair@sun.ac.za</w:t>
      </w:r>
      <w:r w:rsidRPr="00A53FF5">
        <w:rPr>
          <w:rFonts w:ascii="Arial" w:hAnsi="Arial" w:cs="Arial"/>
          <w:color w:val="auto"/>
          <w:sz w:val="21"/>
          <w:szCs w:val="21"/>
        </w:rPr>
        <w:t>) or the SU ombud (</w:t>
      </w:r>
      <w:r w:rsidRPr="00A53FF5">
        <w:rPr>
          <w:rStyle w:val="Hyperlink"/>
          <w:rFonts w:ascii="Arial" w:hAnsi="Arial" w:cs="Arial"/>
          <w:color w:val="auto"/>
          <w:sz w:val="21"/>
          <w:szCs w:val="21"/>
          <w:u w:val="none"/>
        </w:rPr>
        <w:t>ombudsman@sun.ac.za</w:t>
      </w:r>
      <w:r w:rsidRPr="00A53FF5">
        <w:rPr>
          <w:rFonts w:ascii="Arial" w:hAnsi="Arial" w:cs="Arial"/>
          <w:color w:val="auto"/>
          <w:sz w:val="21"/>
          <w:szCs w:val="21"/>
        </w:rPr>
        <w:t>).</w:t>
      </w:r>
    </w:p>
    <w:p w:rsidR="006E1AF0" w:rsidRPr="00A53FF5" w:rsidRDefault="00375677" w:rsidP="006E1AF0">
      <w:pPr>
        <w:spacing w:after="240" w:line="360" w:lineRule="auto"/>
        <w:ind w:left="567" w:hanging="567"/>
        <w:jc w:val="both"/>
        <w:rPr>
          <w:rFonts w:ascii="Arial" w:hAnsi="Arial" w:cs="Arial"/>
          <w:color w:val="auto"/>
          <w:sz w:val="21"/>
          <w:szCs w:val="21"/>
        </w:rPr>
      </w:pPr>
      <w:r w:rsidRPr="00A53FF5">
        <w:rPr>
          <w:rFonts w:ascii="Arial" w:hAnsi="Arial" w:cs="Arial"/>
          <w:color w:val="auto"/>
          <w:sz w:val="21"/>
          <w:szCs w:val="21"/>
        </w:rPr>
        <w:t>10.8</w:t>
      </w:r>
      <w:r w:rsidRPr="00A53FF5">
        <w:rPr>
          <w:rFonts w:ascii="Arial" w:hAnsi="Arial" w:cs="Arial"/>
          <w:color w:val="auto"/>
          <w:sz w:val="21"/>
          <w:szCs w:val="21"/>
        </w:rPr>
        <w:tab/>
        <w:t>Staff who have a problem that cannot be resolved within their immediate environment must address this with HR. If HR cannot facilitate a solution, the Chief Director: HR must follow the grievance procedure contained in the SU’s policy regarding human resources. As a last resort, staff may report their grievance to the Equality Unit (</w:t>
      </w:r>
      <w:r w:rsidRPr="00A53FF5">
        <w:rPr>
          <w:rStyle w:val="Hyperlink"/>
          <w:rFonts w:ascii="Arial" w:hAnsi="Arial" w:cs="Arial"/>
          <w:color w:val="auto"/>
          <w:sz w:val="21"/>
          <w:szCs w:val="21"/>
          <w:u w:val="none"/>
        </w:rPr>
        <w:t>unfair@sun.ac.za</w:t>
      </w:r>
      <w:r w:rsidRPr="00A53FF5">
        <w:rPr>
          <w:rFonts w:ascii="Arial" w:hAnsi="Arial" w:cs="Arial"/>
          <w:color w:val="auto"/>
          <w:sz w:val="21"/>
          <w:szCs w:val="21"/>
        </w:rPr>
        <w:t>) or the SU ombud (</w:t>
      </w:r>
      <w:r w:rsidRPr="00A53FF5">
        <w:rPr>
          <w:rStyle w:val="Hyperlink"/>
          <w:rFonts w:ascii="Arial" w:hAnsi="Arial" w:cs="Arial"/>
          <w:color w:val="auto"/>
          <w:sz w:val="21"/>
          <w:szCs w:val="21"/>
          <w:u w:val="none"/>
        </w:rPr>
        <w:t>ombudsman@sun.ac.za</w:t>
      </w:r>
      <w:r w:rsidRPr="00A53FF5">
        <w:rPr>
          <w:rFonts w:ascii="Arial" w:hAnsi="Arial" w:cs="Arial"/>
          <w:color w:val="auto"/>
          <w:sz w:val="21"/>
          <w:szCs w:val="21"/>
        </w:rPr>
        <w:t>).</w:t>
      </w:r>
    </w:p>
    <w:p w:rsidR="006E1AF0" w:rsidRPr="00A53FF5" w:rsidRDefault="00375677" w:rsidP="006E1AF0">
      <w:pPr>
        <w:spacing w:after="240" w:line="360" w:lineRule="auto"/>
        <w:ind w:left="567" w:hanging="567"/>
        <w:jc w:val="both"/>
        <w:rPr>
          <w:rFonts w:ascii="Arial" w:hAnsi="Arial" w:cs="Arial"/>
          <w:color w:val="auto"/>
          <w:sz w:val="21"/>
          <w:szCs w:val="21"/>
        </w:rPr>
      </w:pPr>
      <w:r w:rsidRPr="00A53FF5">
        <w:rPr>
          <w:rFonts w:ascii="Arial" w:hAnsi="Arial" w:cs="Arial"/>
          <w:color w:val="auto"/>
          <w:sz w:val="21"/>
          <w:szCs w:val="21"/>
        </w:rPr>
        <w:t>10.9</w:t>
      </w:r>
      <w:r w:rsidRPr="00A53FF5">
        <w:rPr>
          <w:rFonts w:ascii="Arial" w:hAnsi="Arial" w:cs="Arial"/>
          <w:color w:val="auto"/>
          <w:sz w:val="21"/>
          <w:szCs w:val="21"/>
        </w:rPr>
        <w:tab/>
        <w:t xml:space="preserve">All other disability and UA-related complaints (including those concerning the physical environment in relation to disability) may be reported to the relevant division, such as Risk and Protection Services or FM at </w:t>
      </w:r>
      <w:r w:rsidRPr="00A53FF5">
        <w:rPr>
          <w:rStyle w:val="Hyperlink"/>
          <w:rFonts w:ascii="Arial" w:hAnsi="Arial" w:cs="Arial"/>
          <w:color w:val="auto"/>
          <w:sz w:val="21"/>
          <w:szCs w:val="21"/>
          <w:u w:val="none"/>
        </w:rPr>
        <w:t>fmhelpdesk@sun.ac.za</w:t>
      </w:r>
      <w:r w:rsidRPr="00A53FF5">
        <w:rPr>
          <w:rFonts w:ascii="Arial" w:hAnsi="Arial" w:cs="Arial"/>
          <w:color w:val="auto"/>
          <w:sz w:val="21"/>
          <w:szCs w:val="21"/>
        </w:rPr>
        <w:t>.</w:t>
      </w:r>
    </w:p>
    <w:p w:rsidR="00134598" w:rsidRPr="00CD49C4" w:rsidRDefault="00375677" w:rsidP="006E1AF0">
      <w:pPr>
        <w:spacing w:after="240" w:line="360" w:lineRule="auto"/>
        <w:ind w:left="709" w:hanging="709"/>
        <w:jc w:val="both"/>
        <w:rPr>
          <w:rFonts w:ascii="Arial" w:hAnsi="Arial" w:cs="Arial"/>
          <w:sz w:val="21"/>
          <w:szCs w:val="21"/>
        </w:rPr>
      </w:pPr>
      <w:r w:rsidRPr="00CD49C4">
        <w:rPr>
          <w:rFonts w:ascii="Arial" w:hAnsi="Arial" w:cs="Arial"/>
          <w:sz w:val="21"/>
          <w:szCs w:val="21"/>
        </w:rPr>
        <w:t>10.10</w:t>
      </w:r>
      <w:r w:rsidRPr="00CD49C4">
        <w:rPr>
          <w:rFonts w:ascii="Arial" w:hAnsi="Arial" w:cs="Arial"/>
          <w:sz w:val="21"/>
          <w:szCs w:val="21"/>
        </w:rPr>
        <w:tab/>
        <w:t>A summary of matters that arise in 10 should also be submitted to SU Council for notification.</w:t>
      </w:r>
    </w:p>
    <w:p w:rsidR="006E1AF0" w:rsidRDefault="006E1AF0">
      <w:pPr>
        <w:rPr>
          <w:rFonts w:ascii="Arial" w:hAnsi="Arial" w:cs="Arial"/>
          <w:b/>
          <w:bCs/>
          <w:sz w:val="21"/>
          <w:szCs w:val="21"/>
        </w:rPr>
      </w:pPr>
      <w:bookmarkStart w:id="10" w:name="bookmark9"/>
      <w:r>
        <w:rPr>
          <w:rFonts w:ascii="Arial" w:hAnsi="Arial" w:cs="Arial"/>
          <w:b/>
          <w:bCs/>
          <w:sz w:val="21"/>
          <w:szCs w:val="21"/>
        </w:rPr>
        <w:br w:type="page"/>
      </w:r>
    </w:p>
    <w:p w:rsidR="00134598" w:rsidRPr="006E1AF0" w:rsidRDefault="00375677" w:rsidP="006E1AF0">
      <w:pPr>
        <w:spacing w:after="240" w:line="360" w:lineRule="auto"/>
        <w:ind w:left="426" w:hanging="426"/>
        <w:jc w:val="both"/>
        <w:rPr>
          <w:rFonts w:ascii="Arial" w:hAnsi="Arial" w:cs="Arial"/>
          <w:b/>
          <w:sz w:val="21"/>
          <w:szCs w:val="21"/>
        </w:rPr>
      </w:pPr>
      <w:r w:rsidRPr="006E1AF0">
        <w:rPr>
          <w:rFonts w:ascii="Arial" w:hAnsi="Arial" w:cs="Arial"/>
          <w:b/>
          <w:sz w:val="21"/>
          <w:szCs w:val="21"/>
        </w:rPr>
        <w:lastRenderedPageBreak/>
        <w:t>11.</w:t>
      </w:r>
      <w:r w:rsidRPr="006E1AF0">
        <w:rPr>
          <w:rFonts w:ascii="Arial" w:hAnsi="Arial" w:cs="Arial"/>
          <w:b/>
          <w:sz w:val="21"/>
          <w:szCs w:val="21"/>
        </w:rPr>
        <w:tab/>
        <w:t>POLICY GOVERNANCE</w:t>
      </w:r>
      <w:bookmarkEnd w:id="10"/>
    </w:p>
    <w:p w:rsidR="00134598" w:rsidRPr="00CD49C4" w:rsidRDefault="00375677" w:rsidP="00B80BD5">
      <w:pPr>
        <w:spacing w:after="240" w:line="360" w:lineRule="auto"/>
        <w:jc w:val="both"/>
        <w:rPr>
          <w:rFonts w:ascii="Arial" w:hAnsi="Arial" w:cs="Arial"/>
          <w:sz w:val="21"/>
          <w:szCs w:val="21"/>
        </w:rPr>
      </w:pPr>
      <w:r w:rsidRPr="00CD49C4">
        <w:rPr>
          <w:rFonts w:ascii="Arial" w:hAnsi="Arial" w:cs="Arial"/>
          <w:sz w:val="21"/>
          <w:szCs w:val="21"/>
        </w:rPr>
        <w:t>The policy is approved by Council.. The owners of the policy are the VR: L&amp;T and the VR: SI, T&amp;P, who receive the DU report from the DSAf. A short chapter on the reports referred to above must be included in the SU annual report.</w:t>
      </w:r>
    </w:p>
    <w:p w:rsidR="00134598" w:rsidRPr="006E1AF0" w:rsidRDefault="00375677" w:rsidP="006E1AF0">
      <w:pPr>
        <w:spacing w:after="240" w:line="360" w:lineRule="auto"/>
        <w:ind w:left="426" w:hanging="426"/>
        <w:jc w:val="both"/>
        <w:rPr>
          <w:rFonts w:ascii="Arial" w:hAnsi="Arial" w:cs="Arial"/>
          <w:b/>
          <w:sz w:val="21"/>
          <w:szCs w:val="21"/>
        </w:rPr>
      </w:pPr>
      <w:bookmarkStart w:id="11" w:name="bookmark10"/>
      <w:r w:rsidRPr="006E1AF0">
        <w:rPr>
          <w:rFonts w:ascii="Arial" w:hAnsi="Arial" w:cs="Arial"/>
          <w:b/>
          <w:sz w:val="21"/>
          <w:szCs w:val="21"/>
        </w:rPr>
        <w:t>12.</w:t>
      </w:r>
      <w:r w:rsidRPr="006E1AF0">
        <w:rPr>
          <w:rFonts w:ascii="Arial" w:hAnsi="Arial" w:cs="Arial"/>
          <w:b/>
          <w:sz w:val="21"/>
          <w:szCs w:val="21"/>
        </w:rPr>
        <w:tab/>
        <w:t>REVISION</w:t>
      </w:r>
      <w:bookmarkEnd w:id="11"/>
    </w:p>
    <w:p w:rsidR="00134598" w:rsidRPr="00CD49C4" w:rsidRDefault="00375677" w:rsidP="00B80BD5">
      <w:pPr>
        <w:spacing w:after="240" w:line="360" w:lineRule="auto"/>
        <w:jc w:val="both"/>
        <w:rPr>
          <w:rFonts w:ascii="Arial" w:hAnsi="Arial" w:cs="Arial"/>
          <w:sz w:val="21"/>
          <w:szCs w:val="21"/>
        </w:rPr>
      </w:pPr>
      <w:r w:rsidRPr="00CD49C4">
        <w:rPr>
          <w:rFonts w:ascii="Arial" w:hAnsi="Arial" w:cs="Arial"/>
          <w:sz w:val="21"/>
          <w:szCs w:val="21"/>
        </w:rPr>
        <w:t>This policy must be reviewed every five years</w:t>
      </w:r>
      <w:r w:rsidR="00872D4C">
        <w:rPr>
          <w:rFonts w:ascii="Arial" w:hAnsi="Arial" w:cs="Arial"/>
          <w:sz w:val="21"/>
          <w:szCs w:val="21"/>
        </w:rPr>
        <w:t xml:space="preserve"> – </w:t>
      </w:r>
      <w:r w:rsidRPr="00CD49C4">
        <w:rPr>
          <w:rFonts w:ascii="Arial" w:hAnsi="Arial" w:cs="Arial"/>
          <w:sz w:val="21"/>
          <w:szCs w:val="21"/>
        </w:rPr>
        <w:t>or sooner, as might prove necessary in light of the annual reports and the experiences of departments and faculties on the SU campus</w:t>
      </w:r>
      <w:r w:rsidR="00872D4C">
        <w:rPr>
          <w:rFonts w:ascii="Arial" w:hAnsi="Arial" w:cs="Arial"/>
          <w:sz w:val="21"/>
          <w:szCs w:val="21"/>
        </w:rPr>
        <w:t xml:space="preserve"> – </w:t>
      </w:r>
      <w:r w:rsidRPr="00CD49C4">
        <w:rPr>
          <w:rFonts w:ascii="Arial" w:hAnsi="Arial" w:cs="Arial"/>
          <w:sz w:val="21"/>
          <w:szCs w:val="21"/>
        </w:rPr>
        <w:t>always taking into account the progressive nature of realisation of disability inclusion as outlined in this policy.</w:t>
      </w:r>
    </w:p>
    <w:p w:rsidR="00134598" w:rsidRPr="006E1AF0" w:rsidRDefault="00375677" w:rsidP="006E1AF0">
      <w:pPr>
        <w:spacing w:after="240" w:line="360" w:lineRule="auto"/>
        <w:ind w:left="426" w:hanging="426"/>
        <w:jc w:val="both"/>
        <w:rPr>
          <w:rFonts w:ascii="Arial" w:hAnsi="Arial" w:cs="Arial"/>
          <w:b/>
          <w:sz w:val="21"/>
          <w:szCs w:val="21"/>
        </w:rPr>
      </w:pPr>
      <w:bookmarkStart w:id="12" w:name="bookmark11"/>
      <w:r w:rsidRPr="006E1AF0">
        <w:rPr>
          <w:rFonts w:ascii="Arial" w:hAnsi="Arial" w:cs="Arial"/>
          <w:b/>
          <w:sz w:val="21"/>
          <w:szCs w:val="21"/>
        </w:rPr>
        <w:t>13.</w:t>
      </w:r>
      <w:r w:rsidRPr="006E1AF0">
        <w:rPr>
          <w:rFonts w:ascii="Arial" w:hAnsi="Arial" w:cs="Arial"/>
          <w:b/>
          <w:sz w:val="21"/>
          <w:szCs w:val="21"/>
        </w:rPr>
        <w:tab/>
        <w:t>DISCLOSURE</w:t>
      </w:r>
      <w:bookmarkEnd w:id="12"/>
    </w:p>
    <w:p w:rsidR="00134598" w:rsidRPr="00CD49C4" w:rsidRDefault="00375677" w:rsidP="00B80BD5">
      <w:pPr>
        <w:spacing w:after="240" w:line="360" w:lineRule="auto"/>
        <w:jc w:val="both"/>
        <w:rPr>
          <w:rFonts w:ascii="Arial" w:hAnsi="Arial" w:cs="Arial"/>
          <w:sz w:val="21"/>
          <w:szCs w:val="21"/>
        </w:rPr>
      </w:pPr>
      <w:r w:rsidRPr="00CD49C4">
        <w:rPr>
          <w:rFonts w:ascii="Arial" w:hAnsi="Arial" w:cs="Arial"/>
          <w:sz w:val="21"/>
          <w:szCs w:val="21"/>
        </w:rPr>
        <w:t>This policy is a public document, which is published on the SU website.</w:t>
      </w:r>
    </w:p>
    <w:p w:rsidR="00134598" w:rsidRPr="006E1AF0" w:rsidRDefault="00375677" w:rsidP="006E1AF0">
      <w:pPr>
        <w:spacing w:after="240" w:line="360" w:lineRule="auto"/>
        <w:ind w:left="426" w:hanging="426"/>
        <w:jc w:val="both"/>
        <w:rPr>
          <w:rFonts w:ascii="Arial" w:hAnsi="Arial" w:cs="Arial"/>
          <w:b/>
          <w:sz w:val="21"/>
          <w:szCs w:val="21"/>
        </w:rPr>
      </w:pPr>
      <w:bookmarkStart w:id="13" w:name="bookmark12"/>
      <w:r w:rsidRPr="006E1AF0">
        <w:rPr>
          <w:rFonts w:ascii="Arial" w:hAnsi="Arial" w:cs="Arial"/>
          <w:b/>
          <w:sz w:val="21"/>
          <w:szCs w:val="21"/>
        </w:rPr>
        <w:t>14.</w:t>
      </w:r>
      <w:r w:rsidRPr="006E1AF0">
        <w:rPr>
          <w:rFonts w:ascii="Arial" w:hAnsi="Arial" w:cs="Arial"/>
          <w:b/>
          <w:sz w:val="21"/>
          <w:szCs w:val="21"/>
        </w:rPr>
        <w:tab/>
        <w:t>REPEAL</w:t>
      </w:r>
      <w:bookmarkEnd w:id="13"/>
    </w:p>
    <w:p w:rsidR="00134598" w:rsidRPr="00CD49C4" w:rsidRDefault="00375677" w:rsidP="00B80BD5">
      <w:pPr>
        <w:spacing w:after="240" w:line="360" w:lineRule="auto"/>
        <w:jc w:val="both"/>
        <w:rPr>
          <w:rFonts w:ascii="Arial" w:hAnsi="Arial" w:cs="Arial"/>
          <w:sz w:val="21"/>
          <w:szCs w:val="21"/>
        </w:rPr>
      </w:pPr>
      <w:r w:rsidRPr="00CD49C4">
        <w:rPr>
          <w:rFonts w:ascii="Arial" w:hAnsi="Arial" w:cs="Arial"/>
          <w:sz w:val="21"/>
          <w:szCs w:val="21"/>
        </w:rPr>
        <w:t>The Disability Access Policy repeals and replaces the Disability Policy on Students with Disabilities, which was accepted by Senate and revised most recently on 15 October 2011.</w:t>
      </w:r>
    </w:p>
    <w:p w:rsidR="00134598" w:rsidRPr="006E1AF0" w:rsidRDefault="00375677" w:rsidP="006E1AF0">
      <w:pPr>
        <w:spacing w:after="240" w:line="360" w:lineRule="auto"/>
        <w:ind w:left="426" w:hanging="426"/>
        <w:jc w:val="both"/>
        <w:rPr>
          <w:rFonts w:ascii="Arial" w:hAnsi="Arial" w:cs="Arial"/>
          <w:b/>
          <w:sz w:val="21"/>
          <w:szCs w:val="21"/>
        </w:rPr>
      </w:pPr>
      <w:bookmarkStart w:id="14" w:name="bookmark13"/>
      <w:r w:rsidRPr="006E1AF0">
        <w:rPr>
          <w:rFonts w:ascii="Arial" w:hAnsi="Arial" w:cs="Arial"/>
          <w:b/>
          <w:sz w:val="21"/>
          <w:szCs w:val="21"/>
        </w:rPr>
        <w:t>15.</w:t>
      </w:r>
      <w:r w:rsidRPr="006E1AF0">
        <w:rPr>
          <w:rFonts w:ascii="Arial" w:hAnsi="Arial" w:cs="Arial"/>
          <w:b/>
          <w:sz w:val="21"/>
          <w:szCs w:val="21"/>
        </w:rPr>
        <w:tab/>
        <w:t>REFERENCE DOCUMENTS</w:t>
      </w:r>
      <w:bookmarkEnd w:id="14"/>
    </w:p>
    <w:p w:rsidR="00134598" w:rsidRPr="00CD49C4" w:rsidRDefault="00375677" w:rsidP="00AA0BB4">
      <w:pPr>
        <w:spacing w:after="240" w:line="360" w:lineRule="auto"/>
        <w:ind w:left="567" w:hanging="567"/>
        <w:jc w:val="both"/>
        <w:rPr>
          <w:rFonts w:ascii="Arial" w:hAnsi="Arial" w:cs="Arial"/>
          <w:sz w:val="21"/>
          <w:szCs w:val="21"/>
        </w:rPr>
      </w:pPr>
      <w:r w:rsidRPr="00CD49C4">
        <w:rPr>
          <w:rFonts w:ascii="Arial" w:hAnsi="Arial" w:cs="Arial"/>
          <w:sz w:val="21"/>
          <w:szCs w:val="21"/>
        </w:rPr>
        <w:t xml:space="preserve">Center for Universal Design. 2008. </w:t>
      </w:r>
      <w:r w:rsidRPr="00CD49C4">
        <w:rPr>
          <w:rFonts w:ascii="Arial" w:hAnsi="Arial" w:cs="Arial"/>
          <w:i/>
          <w:iCs/>
          <w:sz w:val="21"/>
          <w:szCs w:val="21"/>
        </w:rPr>
        <w:t>The Seven Principles of Universal Design.</w:t>
      </w:r>
      <w:r w:rsidRPr="00CD49C4">
        <w:rPr>
          <w:rFonts w:ascii="Arial" w:hAnsi="Arial" w:cs="Arial"/>
          <w:sz w:val="21"/>
          <w:szCs w:val="21"/>
        </w:rPr>
        <w:t xml:space="preserve"> North Carolina University. [Online], Available: </w:t>
      </w:r>
      <w:r w:rsidRPr="006E1AF0">
        <w:rPr>
          <w:rFonts w:ascii="Arial" w:hAnsi="Arial" w:cs="Arial"/>
          <w:sz w:val="21"/>
          <w:szCs w:val="21"/>
        </w:rPr>
        <w:t>https://www.ncsu.edu/ncsu/design/cud/t2017</w:t>
      </w:r>
      <w:r w:rsidRPr="00CD49C4">
        <w:rPr>
          <w:rFonts w:ascii="Arial" w:hAnsi="Arial" w:cs="Arial"/>
          <w:sz w:val="21"/>
          <w:szCs w:val="21"/>
        </w:rPr>
        <w:t>, 13 April].</w:t>
      </w:r>
    </w:p>
    <w:p w:rsidR="00134598" w:rsidRPr="00CD49C4" w:rsidRDefault="00375677" w:rsidP="00AA0BB4">
      <w:pPr>
        <w:spacing w:after="240" w:line="360" w:lineRule="auto"/>
        <w:ind w:left="567" w:hanging="567"/>
        <w:jc w:val="both"/>
        <w:rPr>
          <w:rFonts w:ascii="Arial" w:hAnsi="Arial" w:cs="Arial"/>
          <w:sz w:val="21"/>
          <w:szCs w:val="21"/>
        </w:rPr>
      </w:pPr>
      <w:r w:rsidRPr="00CD49C4">
        <w:rPr>
          <w:rFonts w:ascii="Arial" w:hAnsi="Arial" w:cs="Arial"/>
          <w:sz w:val="21"/>
          <w:szCs w:val="21"/>
        </w:rPr>
        <w:t>Global Cooperation on Assistive Technology. (2017). [Online]. Available:</w:t>
      </w:r>
      <w:r w:rsidR="006E1AF0">
        <w:rPr>
          <w:rFonts w:ascii="Arial" w:hAnsi="Arial" w:cs="Arial"/>
          <w:sz w:val="21"/>
          <w:szCs w:val="21"/>
        </w:rPr>
        <w:br/>
      </w:r>
      <w:r w:rsidRPr="006E1AF0">
        <w:rPr>
          <w:rFonts w:ascii="Arial" w:hAnsi="Arial" w:cs="Arial"/>
          <w:sz w:val="21"/>
          <w:szCs w:val="21"/>
        </w:rPr>
        <w:t>http://www.who.int/disabilities/technology/gate/en/</w:t>
      </w:r>
      <w:r w:rsidRPr="00CD49C4">
        <w:rPr>
          <w:rFonts w:ascii="Arial" w:hAnsi="Arial" w:cs="Arial"/>
          <w:sz w:val="21"/>
          <w:szCs w:val="21"/>
        </w:rPr>
        <w:t xml:space="preserve"> [2017, 18 September].</w:t>
      </w:r>
    </w:p>
    <w:p w:rsidR="00134598" w:rsidRPr="00CD49C4" w:rsidRDefault="00375677" w:rsidP="00AA0BB4">
      <w:pPr>
        <w:spacing w:after="240" w:line="360" w:lineRule="auto"/>
        <w:ind w:left="567" w:hanging="567"/>
        <w:jc w:val="both"/>
        <w:rPr>
          <w:rFonts w:ascii="Arial" w:hAnsi="Arial" w:cs="Arial"/>
          <w:sz w:val="21"/>
          <w:szCs w:val="21"/>
        </w:rPr>
      </w:pPr>
      <w:r w:rsidRPr="00CD49C4">
        <w:rPr>
          <w:rFonts w:ascii="Arial" w:hAnsi="Arial" w:cs="Arial"/>
          <w:sz w:val="21"/>
          <w:szCs w:val="21"/>
        </w:rPr>
        <w:t xml:space="preserve">Republic of South Africa (RSA). 1996. </w:t>
      </w:r>
      <w:r w:rsidRPr="00CD49C4">
        <w:rPr>
          <w:rFonts w:ascii="Arial" w:hAnsi="Arial" w:cs="Arial"/>
          <w:i/>
          <w:iCs/>
          <w:sz w:val="21"/>
          <w:szCs w:val="21"/>
        </w:rPr>
        <w:t>Constitution of the Republic of South Africa.</w:t>
      </w:r>
      <w:r w:rsidRPr="00CD49C4">
        <w:rPr>
          <w:rFonts w:ascii="Arial" w:hAnsi="Arial" w:cs="Arial"/>
          <w:sz w:val="21"/>
          <w:szCs w:val="21"/>
        </w:rPr>
        <w:t xml:space="preserve"> Pretoria: Government Printing Works.</w:t>
      </w:r>
    </w:p>
    <w:p w:rsidR="00134598" w:rsidRPr="00CD49C4" w:rsidRDefault="00375677" w:rsidP="00AA0BB4">
      <w:pPr>
        <w:spacing w:after="240" w:line="360" w:lineRule="auto"/>
        <w:ind w:left="567" w:hanging="567"/>
        <w:jc w:val="both"/>
        <w:rPr>
          <w:rFonts w:ascii="Arial" w:hAnsi="Arial" w:cs="Arial"/>
          <w:sz w:val="21"/>
          <w:szCs w:val="21"/>
        </w:rPr>
      </w:pPr>
      <w:r w:rsidRPr="00CD49C4">
        <w:rPr>
          <w:rFonts w:ascii="Arial" w:hAnsi="Arial" w:cs="Arial"/>
          <w:sz w:val="21"/>
          <w:szCs w:val="21"/>
        </w:rPr>
        <w:t xml:space="preserve">Republic of South Africa (RSA). 1997a. </w:t>
      </w:r>
      <w:r w:rsidRPr="00CD49C4">
        <w:rPr>
          <w:rFonts w:ascii="Arial" w:hAnsi="Arial" w:cs="Arial"/>
          <w:i/>
          <w:iCs/>
          <w:sz w:val="21"/>
          <w:szCs w:val="21"/>
        </w:rPr>
        <w:t xml:space="preserve">Education White Paper 3. A Programme for Higher </w:t>
      </w:r>
      <w:r w:rsidR="006E1AF0">
        <w:rPr>
          <w:rFonts w:ascii="Arial" w:hAnsi="Arial" w:cs="Arial"/>
          <w:i/>
          <w:iCs/>
          <w:sz w:val="21"/>
          <w:szCs w:val="21"/>
        </w:rPr>
        <w:br/>
      </w:r>
      <w:r w:rsidRPr="00CD49C4">
        <w:rPr>
          <w:rFonts w:ascii="Arial" w:hAnsi="Arial" w:cs="Arial"/>
          <w:i/>
          <w:iCs/>
          <w:sz w:val="21"/>
          <w:szCs w:val="21"/>
        </w:rPr>
        <w:t>Education Transformation.</w:t>
      </w:r>
      <w:r w:rsidRPr="00CD49C4">
        <w:rPr>
          <w:rFonts w:ascii="Arial" w:hAnsi="Arial" w:cs="Arial"/>
          <w:sz w:val="21"/>
          <w:szCs w:val="21"/>
        </w:rPr>
        <w:t xml:space="preserve"> Department of Education. [Online]. Available: </w:t>
      </w:r>
      <w:r w:rsidR="006E1AF0">
        <w:rPr>
          <w:rFonts w:ascii="Arial" w:hAnsi="Arial" w:cs="Arial"/>
          <w:sz w:val="21"/>
          <w:szCs w:val="21"/>
        </w:rPr>
        <w:br/>
      </w:r>
      <w:r w:rsidRPr="006E1AF0">
        <w:rPr>
          <w:rFonts w:ascii="Arial" w:hAnsi="Arial" w:cs="Arial"/>
          <w:sz w:val="21"/>
          <w:szCs w:val="21"/>
        </w:rPr>
        <w:t>https://www.gov.za/documents/programme-transformation-higher-education-education- white-paper-3-0</w:t>
      </w:r>
      <w:r w:rsidRPr="00CD49C4">
        <w:rPr>
          <w:rFonts w:ascii="Arial" w:hAnsi="Arial" w:cs="Arial"/>
          <w:sz w:val="21"/>
          <w:szCs w:val="21"/>
        </w:rPr>
        <w:t xml:space="preserve"> [2017, 13 April].</w:t>
      </w:r>
    </w:p>
    <w:p w:rsidR="00134598" w:rsidRPr="00CD49C4" w:rsidRDefault="00375677" w:rsidP="00AA0BB4">
      <w:pPr>
        <w:spacing w:after="240" w:line="360" w:lineRule="auto"/>
        <w:ind w:left="567" w:hanging="567"/>
        <w:jc w:val="both"/>
        <w:rPr>
          <w:rFonts w:ascii="Arial" w:hAnsi="Arial" w:cs="Arial"/>
          <w:sz w:val="21"/>
          <w:szCs w:val="21"/>
        </w:rPr>
      </w:pPr>
      <w:r w:rsidRPr="00CD49C4">
        <w:rPr>
          <w:rFonts w:ascii="Arial" w:hAnsi="Arial" w:cs="Arial"/>
          <w:sz w:val="21"/>
          <w:szCs w:val="21"/>
        </w:rPr>
        <w:t xml:space="preserve">Republic of South Africa (RSA). 1997b. </w:t>
      </w:r>
      <w:r w:rsidRPr="00CD49C4">
        <w:rPr>
          <w:rFonts w:ascii="Arial" w:hAnsi="Arial" w:cs="Arial"/>
          <w:i/>
          <w:iCs/>
          <w:sz w:val="21"/>
          <w:szCs w:val="21"/>
        </w:rPr>
        <w:t>Higher Education Act 101 of 1997.</w:t>
      </w:r>
      <w:r w:rsidRPr="00CD49C4">
        <w:rPr>
          <w:rFonts w:ascii="Arial" w:hAnsi="Arial" w:cs="Arial"/>
          <w:sz w:val="21"/>
          <w:szCs w:val="21"/>
        </w:rPr>
        <w:t xml:space="preserve"> Pretoria: Government Printing Works.</w:t>
      </w:r>
    </w:p>
    <w:p w:rsidR="00134598" w:rsidRPr="00CD49C4" w:rsidRDefault="00375677" w:rsidP="00AA0BB4">
      <w:pPr>
        <w:spacing w:after="240" w:line="360" w:lineRule="auto"/>
        <w:ind w:left="567" w:hanging="567"/>
        <w:jc w:val="both"/>
        <w:rPr>
          <w:rFonts w:ascii="Arial" w:hAnsi="Arial" w:cs="Arial"/>
          <w:sz w:val="21"/>
          <w:szCs w:val="21"/>
        </w:rPr>
      </w:pPr>
      <w:r w:rsidRPr="00CD49C4">
        <w:rPr>
          <w:rFonts w:ascii="Arial" w:hAnsi="Arial" w:cs="Arial"/>
          <w:sz w:val="21"/>
          <w:szCs w:val="21"/>
        </w:rPr>
        <w:t xml:space="preserve">Republic of South Africa (RSA). 2000. </w:t>
      </w:r>
      <w:r w:rsidRPr="00CD49C4">
        <w:rPr>
          <w:rFonts w:ascii="Arial" w:hAnsi="Arial" w:cs="Arial"/>
          <w:i/>
          <w:iCs/>
          <w:sz w:val="21"/>
          <w:szCs w:val="21"/>
        </w:rPr>
        <w:t>Promotion of Access to Information Act 2 of 2000 (PAIA).</w:t>
      </w:r>
      <w:r w:rsidRPr="00CD49C4">
        <w:rPr>
          <w:rFonts w:ascii="Arial" w:hAnsi="Arial" w:cs="Arial"/>
          <w:sz w:val="21"/>
          <w:szCs w:val="21"/>
        </w:rPr>
        <w:t xml:space="preserve"> Pretoria: Government Printing Works.</w:t>
      </w:r>
    </w:p>
    <w:p w:rsidR="006E1AF0" w:rsidRDefault="006E1AF0" w:rsidP="00AA0BB4">
      <w:pPr>
        <w:ind w:left="567" w:hanging="567"/>
        <w:rPr>
          <w:rFonts w:ascii="Arial" w:hAnsi="Arial" w:cs="Arial"/>
          <w:sz w:val="21"/>
          <w:szCs w:val="21"/>
        </w:rPr>
      </w:pPr>
      <w:r>
        <w:rPr>
          <w:rFonts w:ascii="Arial" w:hAnsi="Arial" w:cs="Arial"/>
          <w:sz w:val="21"/>
          <w:szCs w:val="21"/>
        </w:rPr>
        <w:br w:type="page"/>
      </w:r>
    </w:p>
    <w:p w:rsidR="00134598" w:rsidRPr="00CD49C4" w:rsidRDefault="00375677" w:rsidP="00AA0BB4">
      <w:pPr>
        <w:spacing w:after="240" w:line="360" w:lineRule="auto"/>
        <w:ind w:left="567" w:hanging="567"/>
        <w:jc w:val="both"/>
        <w:rPr>
          <w:rFonts w:ascii="Arial" w:hAnsi="Arial" w:cs="Arial"/>
          <w:sz w:val="21"/>
          <w:szCs w:val="21"/>
        </w:rPr>
      </w:pPr>
      <w:r w:rsidRPr="00CD49C4">
        <w:rPr>
          <w:rFonts w:ascii="Arial" w:hAnsi="Arial" w:cs="Arial"/>
          <w:sz w:val="21"/>
          <w:szCs w:val="21"/>
        </w:rPr>
        <w:lastRenderedPageBreak/>
        <w:t xml:space="preserve">Republic of South Africa (RSA). 2001a. Department of Education. </w:t>
      </w:r>
      <w:r w:rsidRPr="00CD49C4">
        <w:rPr>
          <w:rFonts w:ascii="Arial" w:hAnsi="Arial" w:cs="Arial"/>
          <w:i/>
          <w:iCs/>
          <w:sz w:val="21"/>
          <w:szCs w:val="21"/>
        </w:rPr>
        <w:t>Education White Paper 6. Special Needs Education. Building an inclusive education and training system.</w:t>
      </w:r>
      <w:r w:rsidRPr="00CD49C4">
        <w:rPr>
          <w:rFonts w:ascii="Arial" w:hAnsi="Arial" w:cs="Arial"/>
          <w:sz w:val="21"/>
          <w:szCs w:val="21"/>
        </w:rPr>
        <w:t xml:space="preserve"> Pretoria: Government Printing Works.</w:t>
      </w:r>
    </w:p>
    <w:p w:rsidR="00134598" w:rsidRPr="00CD49C4" w:rsidRDefault="00375677" w:rsidP="00AA0BB4">
      <w:pPr>
        <w:spacing w:after="240" w:line="360" w:lineRule="auto"/>
        <w:ind w:left="567" w:hanging="567"/>
        <w:jc w:val="both"/>
        <w:rPr>
          <w:rFonts w:ascii="Arial" w:hAnsi="Arial" w:cs="Arial"/>
          <w:sz w:val="21"/>
          <w:szCs w:val="21"/>
        </w:rPr>
      </w:pPr>
      <w:r w:rsidRPr="00CD49C4">
        <w:rPr>
          <w:rFonts w:ascii="Arial" w:hAnsi="Arial" w:cs="Arial"/>
          <w:sz w:val="21"/>
          <w:szCs w:val="21"/>
        </w:rPr>
        <w:t xml:space="preserve">Republic of South Africa (RSA). 2001b. Department of Education. </w:t>
      </w:r>
      <w:r w:rsidRPr="00CD49C4">
        <w:rPr>
          <w:rFonts w:ascii="Arial" w:hAnsi="Arial" w:cs="Arial"/>
          <w:i/>
          <w:iCs/>
          <w:sz w:val="21"/>
          <w:szCs w:val="21"/>
        </w:rPr>
        <w:t>National Plan for Higher Education of 2000.</w:t>
      </w:r>
      <w:r w:rsidRPr="00CD49C4">
        <w:rPr>
          <w:rFonts w:ascii="Arial" w:hAnsi="Arial" w:cs="Arial"/>
          <w:sz w:val="21"/>
          <w:szCs w:val="21"/>
        </w:rPr>
        <w:t xml:space="preserve"> Pretoria: Government Printing Works.</w:t>
      </w:r>
    </w:p>
    <w:p w:rsidR="00134598" w:rsidRPr="00CD49C4" w:rsidRDefault="00375677" w:rsidP="00AA0BB4">
      <w:pPr>
        <w:spacing w:after="240" w:line="360" w:lineRule="auto"/>
        <w:ind w:left="567" w:hanging="567"/>
        <w:jc w:val="both"/>
        <w:rPr>
          <w:rFonts w:ascii="Arial" w:hAnsi="Arial" w:cs="Arial"/>
          <w:sz w:val="21"/>
          <w:szCs w:val="21"/>
        </w:rPr>
      </w:pPr>
      <w:r w:rsidRPr="00CD49C4">
        <w:rPr>
          <w:rFonts w:ascii="Arial" w:hAnsi="Arial" w:cs="Arial"/>
          <w:sz w:val="21"/>
          <w:szCs w:val="21"/>
        </w:rPr>
        <w:t xml:space="preserve">Republic of South Africa (RSA). 2002. </w:t>
      </w:r>
      <w:r w:rsidRPr="00CD49C4">
        <w:rPr>
          <w:rFonts w:ascii="Arial" w:hAnsi="Arial" w:cs="Arial"/>
          <w:i/>
          <w:iCs/>
          <w:sz w:val="21"/>
          <w:szCs w:val="21"/>
        </w:rPr>
        <w:t>Code of Good Practice: Key Aspects on the Employment of People with Disabilities.</w:t>
      </w:r>
      <w:r w:rsidRPr="00CD49C4">
        <w:rPr>
          <w:rFonts w:ascii="Arial" w:hAnsi="Arial" w:cs="Arial"/>
          <w:sz w:val="21"/>
          <w:szCs w:val="21"/>
        </w:rPr>
        <w:t xml:space="preserve"> [Online], Available:</w:t>
      </w:r>
      <w:r w:rsidR="006E1AF0">
        <w:rPr>
          <w:rFonts w:ascii="Arial" w:hAnsi="Arial" w:cs="Arial"/>
          <w:sz w:val="21"/>
          <w:szCs w:val="21"/>
        </w:rPr>
        <w:br/>
      </w:r>
      <w:r w:rsidRPr="00AA0BB4">
        <w:rPr>
          <w:rFonts w:ascii="Arial" w:hAnsi="Arial" w:cs="Arial"/>
          <w:sz w:val="21"/>
          <w:szCs w:val="21"/>
        </w:rPr>
        <w:t>http://www.labour.gov.za/DOL/legislation/codes-of-good-ractise/employment- equity/code-of-good-practice-on-key-aspects-on-the-employment-of-people-with- disabilities</w:t>
      </w:r>
      <w:r w:rsidRPr="00CD49C4">
        <w:rPr>
          <w:rFonts w:ascii="Arial" w:hAnsi="Arial" w:cs="Arial"/>
          <w:sz w:val="21"/>
          <w:szCs w:val="21"/>
        </w:rPr>
        <w:t xml:space="preserve"> [2017, 13 April].</w:t>
      </w:r>
    </w:p>
    <w:p w:rsidR="00134598" w:rsidRPr="00CD49C4" w:rsidRDefault="00375677" w:rsidP="00AA0BB4">
      <w:pPr>
        <w:spacing w:after="240" w:line="360" w:lineRule="auto"/>
        <w:ind w:left="567" w:hanging="567"/>
        <w:jc w:val="both"/>
        <w:rPr>
          <w:rFonts w:ascii="Arial" w:hAnsi="Arial" w:cs="Arial"/>
          <w:sz w:val="21"/>
          <w:szCs w:val="21"/>
        </w:rPr>
      </w:pPr>
      <w:r w:rsidRPr="00CD49C4">
        <w:rPr>
          <w:rFonts w:ascii="Arial" w:hAnsi="Arial" w:cs="Arial"/>
          <w:sz w:val="21"/>
          <w:szCs w:val="21"/>
        </w:rPr>
        <w:t xml:space="preserve">Republic of South Africa (RSA). 2011. </w:t>
      </w:r>
      <w:r w:rsidRPr="00CD49C4">
        <w:rPr>
          <w:rFonts w:ascii="Arial" w:hAnsi="Arial" w:cs="Arial"/>
          <w:i/>
          <w:iCs/>
          <w:sz w:val="21"/>
          <w:szCs w:val="21"/>
        </w:rPr>
        <w:t>National Building Regulations and Building Standards Act 103 of 1977. Part S: Facilities for persons with disabilities. South African National Standard (SANS 10400-S:2011).</w:t>
      </w:r>
      <w:r w:rsidRPr="00CD49C4">
        <w:rPr>
          <w:rFonts w:ascii="Arial" w:hAnsi="Arial" w:cs="Arial"/>
          <w:sz w:val="21"/>
          <w:szCs w:val="21"/>
        </w:rPr>
        <w:t xml:space="preserve"> Pretoria: Government Printing Works.</w:t>
      </w:r>
    </w:p>
    <w:p w:rsidR="00134598" w:rsidRPr="00CD49C4" w:rsidRDefault="00375677" w:rsidP="00AA0BB4">
      <w:pPr>
        <w:spacing w:after="240" w:line="360" w:lineRule="auto"/>
        <w:ind w:left="567" w:hanging="567"/>
        <w:jc w:val="both"/>
        <w:rPr>
          <w:rFonts w:ascii="Arial" w:hAnsi="Arial" w:cs="Arial"/>
          <w:sz w:val="21"/>
          <w:szCs w:val="21"/>
        </w:rPr>
      </w:pPr>
      <w:r w:rsidRPr="00CD49C4">
        <w:rPr>
          <w:rFonts w:ascii="Arial" w:hAnsi="Arial" w:cs="Arial"/>
          <w:sz w:val="21"/>
          <w:szCs w:val="21"/>
        </w:rPr>
        <w:t xml:space="preserve">Republic of South Africa (RSA). 2013. </w:t>
      </w:r>
      <w:r w:rsidRPr="00CD49C4">
        <w:rPr>
          <w:rFonts w:ascii="Arial" w:hAnsi="Arial" w:cs="Arial"/>
          <w:i/>
          <w:iCs/>
          <w:sz w:val="21"/>
          <w:szCs w:val="21"/>
        </w:rPr>
        <w:t>Protection of Personal</w:t>
      </w:r>
      <w:r w:rsidR="0042129F">
        <w:rPr>
          <w:rFonts w:ascii="Arial" w:hAnsi="Arial" w:cs="Arial"/>
          <w:i/>
          <w:iCs/>
          <w:sz w:val="21"/>
          <w:szCs w:val="21"/>
        </w:rPr>
        <w:t xml:space="preserve"> Information Act 4 of 2013 (POPI</w:t>
      </w:r>
      <w:r w:rsidRPr="00CD49C4">
        <w:rPr>
          <w:rFonts w:ascii="Arial" w:hAnsi="Arial" w:cs="Arial"/>
          <w:i/>
          <w:iCs/>
          <w:sz w:val="21"/>
          <w:szCs w:val="21"/>
        </w:rPr>
        <w:t>A).</w:t>
      </w:r>
      <w:r w:rsidRPr="00CD49C4">
        <w:rPr>
          <w:rFonts w:ascii="Arial" w:hAnsi="Arial" w:cs="Arial"/>
          <w:sz w:val="21"/>
          <w:szCs w:val="21"/>
        </w:rPr>
        <w:t xml:space="preserve"> Pretoria: Government Printing Works.</w:t>
      </w:r>
    </w:p>
    <w:p w:rsidR="00134598" w:rsidRPr="0042129F" w:rsidRDefault="00375677" w:rsidP="00AA0BB4">
      <w:pPr>
        <w:spacing w:after="240" w:line="360" w:lineRule="auto"/>
        <w:ind w:left="567" w:hanging="567"/>
        <w:jc w:val="both"/>
        <w:rPr>
          <w:rFonts w:ascii="Arial" w:hAnsi="Arial" w:cs="Arial"/>
          <w:color w:val="auto"/>
          <w:sz w:val="21"/>
          <w:szCs w:val="21"/>
        </w:rPr>
      </w:pPr>
      <w:r w:rsidRPr="00CD49C4">
        <w:rPr>
          <w:rFonts w:ascii="Arial" w:hAnsi="Arial" w:cs="Arial"/>
          <w:sz w:val="21"/>
          <w:szCs w:val="21"/>
        </w:rPr>
        <w:t xml:space="preserve">Republic of South Africa (RSA). 2016. Department of Social Development. </w:t>
      </w:r>
      <w:r w:rsidRPr="00CD49C4">
        <w:rPr>
          <w:rFonts w:ascii="Arial" w:hAnsi="Arial" w:cs="Arial"/>
          <w:i/>
          <w:iCs/>
          <w:sz w:val="21"/>
          <w:szCs w:val="21"/>
        </w:rPr>
        <w:t xml:space="preserve">White Paper on the </w:t>
      </w:r>
      <w:r w:rsidRPr="0042129F">
        <w:rPr>
          <w:rFonts w:ascii="Arial" w:hAnsi="Arial" w:cs="Arial"/>
          <w:i/>
          <w:iCs/>
          <w:color w:val="auto"/>
          <w:sz w:val="21"/>
          <w:szCs w:val="21"/>
        </w:rPr>
        <w:t>Rights of Persons with Disabilities.</w:t>
      </w:r>
      <w:r w:rsidRPr="0042129F">
        <w:rPr>
          <w:rFonts w:ascii="Arial" w:hAnsi="Arial" w:cs="Arial"/>
          <w:color w:val="auto"/>
          <w:sz w:val="21"/>
          <w:szCs w:val="21"/>
        </w:rPr>
        <w:t xml:space="preserve"> [Online], Available:</w:t>
      </w:r>
      <w:r w:rsidR="0042129F">
        <w:rPr>
          <w:rFonts w:ascii="Arial" w:hAnsi="Arial" w:cs="Arial"/>
          <w:color w:val="auto"/>
          <w:sz w:val="21"/>
          <w:szCs w:val="21"/>
        </w:rPr>
        <w:br/>
      </w:r>
      <w:r w:rsidRPr="0042129F">
        <w:rPr>
          <w:rStyle w:val="Hyperlink"/>
          <w:rFonts w:ascii="Arial" w:hAnsi="Arial" w:cs="Arial"/>
          <w:color w:val="auto"/>
          <w:sz w:val="21"/>
          <w:szCs w:val="21"/>
          <w:u w:val="none"/>
        </w:rPr>
        <w:t>http://www.justice.gov.za/legislation/acts/2000-004.pdf</w:t>
      </w:r>
      <w:r w:rsidR="0042129F">
        <w:rPr>
          <w:rFonts w:ascii="Arial" w:hAnsi="Arial" w:cs="Arial"/>
          <w:color w:val="auto"/>
          <w:sz w:val="21"/>
          <w:szCs w:val="21"/>
        </w:rPr>
        <w:t xml:space="preserve"> [2017, 6 April].</w:t>
      </w:r>
    </w:p>
    <w:p w:rsidR="00134598" w:rsidRPr="0042129F" w:rsidRDefault="00375677" w:rsidP="00AA0BB4">
      <w:pPr>
        <w:spacing w:after="240" w:line="360" w:lineRule="auto"/>
        <w:ind w:left="567" w:hanging="567"/>
        <w:jc w:val="both"/>
        <w:rPr>
          <w:rFonts w:ascii="Arial" w:hAnsi="Arial" w:cs="Arial"/>
          <w:color w:val="auto"/>
          <w:sz w:val="21"/>
          <w:szCs w:val="21"/>
        </w:rPr>
      </w:pPr>
      <w:r w:rsidRPr="0042129F">
        <w:rPr>
          <w:rFonts w:ascii="Arial" w:hAnsi="Arial" w:cs="Arial"/>
          <w:color w:val="auto"/>
          <w:sz w:val="21"/>
          <w:szCs w:val="21"/>
        </w:rPr>
        <w:t xml:space="preserve">Stellenbosch University. 2013a. </w:t>
      </w:r>
      <w:r w:rsidRPr="0042129F">
        <w:rPr>
          <w:rFonts w:ascii="Arial" w:hAnsi="Arial" w:cs="Arial"/>
          <w:i/>
          <w:iCs/>
          <w:color w:val="auto"/>
          <w:sz w:val="21"/>
          <w:szCs w:val="21"/>
        </w:rPr>
        <w:t>Vision, Mission and Value Statement for 2030.</w:t>
      </w:r>
      <w:r w:rsidRPr="0042129F">
        <w:rPr>
          <w:rFonts w:ascii="Arial" w:hAnsi="Arial" w:cs="Arial"/>
          <w:color w:val="auto"/>
          <w:sz w:val="21"/>
          <w:szCs w:val="21"/>
        </w:rPr>
        <w:t xml:space="preserve"> [Online], Available: </w:t>
      </w:r>
      <w:r w:rsidRPr="0042129F">
        <w:rPr>
          <w:rStyle w:val="Hyperlink"/>
          <w:rFonts w:ascii="Arial" w:hAnsi="Arial" w:cs="Arial"/>
          <w:color w:val="auto"/>
          <w:sz w:val="21"/>
          <w:szCs w:val="21"/>
          <w:u w:val="none"/>
        </w:rPr>
        <w:t>http://www.sun.ac.za/english/management/wim-de-villiers/vision2030</w:t>
      </w:r>
      <w:r w:rsidR="0042129F">
        <w:rPr>
          <w:rFonts w:ascii="Arial" w:hAnsi="Arial" w:cs="Arial"/>
          <w:color w:val="auto"/>
          <w:sz w:val="21"/>
          <w:szCs w:val="21"/>
        </w:rPr>
        <w:t xml:space="preserve"> [2017, 13 April].</w:t>
      </w:r>
    </w:p>
    <w:p w:rsidR="00134598" w:rsidRPr="0042129F" w:rsidRDefault="00375677" w:rsidP="00AA0BB4">
      <w:pPr>
        <w:spacing w:after="240" w:line="360" w:lineRule="auto"/>
        <w:ind w:left="567" w:hanging="567"/>
        <w:jc w:val="both"/>
        <w:rPr>
          <w:rFonts w:ascii="Arial" w:hAnsi="Arial" w:cs="Arial"/>
          <w:color w:val="auto"/>
          <w:sz w:val="21"/>
          <w:szCs w:val="21"/>
        </w:rPr>
      </w:pPr>
      <w:r w:rsidRPr="0042129F">
        <w:rPr>
          <w:rFonts w:ascii="Arial" w:hAnsi="Arial" w:cs="Arial"/>
          <w:color w:val="auto"/>
          <w:sz w:val="21"/>
          <w:szCs w:val="21"/>
        </w:rPr>
        <w:t xml:space="preserve">Stellenbosch University. 2013b. </w:t>
      </w:r>
      <w:r w:rsidRPr="0042129F">
        <w:rPr>
          <w:rFonts w:ascii="Arial" w:hAnsi="Arial" w:cs="Arial"/>
          <w:i/>
          <w:iCs/>
          <w:color w:val="auto"/>
          <w:sz w:val="21"/>
          <w:szCs w:val="21"/>
        </w:rPr>
        <w:t>Institutional Intent and Strategy 2013-2018.</w:t>
      </w:r>
      <w:r w:rsidRPr="0042129F">
        <w:rPr>
          <w:rFonts w:ascii="Arial" w:hAnsi="Arial" w:cs="Arial"/>
          <w:color w:val="auto"/>
          <w:sz w:val="21"/>
          <w:szCs w:val="21"/>
        </w:rPr>
        <w:t xml:space="preserve"> [Online], Available: </w:t>
      </w:r>
      <w:r w:rsidRPr="0042129F">
        <w:rPr>
          <w:rStyle w:val="Hyperlink"/>
          <w:rFonts w:ascii="Arial" w:hAnsi="Arial" w:cs="Arial"/>
          <w:color w:val="auto"/>
          <w:sz w:val="21"/>
          <w:szCs w:val="21"/>
          <w:u w:val="none"/>
        </w:rPr>
        <w:t>https://www.sun.ac.za/english/about-us/strategic-documents</w:t>
      </w:r>
      <w:r w:rsidR="0042129F">
        <w:rPr>
          <w:rFonts w:ascii="Arial" w:hAnsi="Arial" w:cs="Arial"/>
          <w:color w:val="auto"/>
          <w:sz w:val="21"/>
          <w:szCs w:val="21"/>
        </w:rPr>
        <w:t xml:space="preserve"> [2017, 13 April].</w:t>
      </w:r>
    </w:p>
    <w:p w:rsidR="00134598" w:rsidRPr="00CD49C4" w:rsidRDefault="00375677" w:rsidP="00AA0BB4">
      <w:pPr>
        <w:spacing w:after="240" w:line="360" w:lineRule="auto"/>
        <w:ind w:left="567" w:hanging="567"/>
        <w:jc w:val="both"/>
        <w:rPr>
          <w:rFonts w:ascii="Arial" w:hAnsi="Arial" w:cs="Arial"/>
          <w:sz w:val="21"/>
          <w:szCs w:val="21"/>
        </w:rPr>
      </w:pPr>
      <w:r w:rsidRPr="0042129F">
        <w:rPr>
          <w:rFonts w:ascii="Arial" w:hAnsi="Arial" w:cs="Arial"/>
          <w:color w:val="auto"/>
          <w:sz w:val="21"/>
          <w:szCs w:val="21"/>
        </w:rPr>
        <w:t xml:space="preserve">United Nations. 2007. </w:t>
      </w:r>
      <w:r w:rsidRPr="0042129F">
        <w:rPr>
          <w:rFonts w:ascii="Arial" w:hAnsi="Arial" w:cs="Arial"/>
          <w:i/>
          <w:iCs/>
          <w:color w:val="auto"/>
          <w:sz w:val="21"/>
          <w:szCs w:val="21"/>
        </w:rPr>
        <w:t xml:space="preserve">Convention on the Rights of Persons with Disabilities (UNCRPD). </w:t>
      </w:r>
      <w:r w:rsidRPr="0042129F">
        <w:rPr>
          <w:rFonts w:ascii="Arial" w:hAnsi="Arial" w:cs="Arial"/>
          <w:color w:val="auto"/>
          <w:sz w:val="21"/>
          <w:szCs w:val="21"/>
        </w:rPr>
        <w:t xml:space="preserve">[Online], Available: </w:t>
      </w:r>
      <w:r w:rsidRPr="0042129F">
        <w:rPr>
          <w:rStyle w:val="Hyperlink"/>
          <w:rFonts w:ascii="Arial" w:hAnsi="Arial" w:cs="Arial"/>
          <w:color w:val="auto"/>
          <w:sz w:val="21"/>
          <w:szCs w:val="21"/>
          <w:u w:val="none"/>
        </w:rPr>
        <w:t>http://www/un.org/disabilities/convention/conventionafull.shtml</w:t>
      </w:r>
      <w:r w:rsidR="0042129F">
        <w:rPr>
          <w:rFonts w:ascii="Arial" w:hAnsi="Arial" w:cs="Arial"/>
          <w:sz w:val="21"/>
          <w:szCs w:val="21"/>
        </w:rPr>
        <w:t xml:space="preserve"> [2011,28 June].</w:t>
      </w:r>
    </w:p>
    <w:p w:rsidR="00134598" w:rsidRPr="0042129F" w:rsidRDefault="00375677" w:rsidP="00AA0BB4">
      <w:pPr>
        <w:spacing w:after="240" w:line="360" w:lineRule="auto"/>
        <w:ind w:left="567" w:hanging="567"/>
        <w:jc w:val="both"/>
        <w:rPr>
          <w:rFonts w:ascii="Arial" w:hAnsi="Arial" w:cs="Arial"/>
          <w:color w:val="auto"/>
          <w:sz w:val="21"/>
          <w:szCs w:val="21"/>
        </w:rPr>
      </w:pPr>
      <w:r w:rsidRPr="0042129F">
        <w:rPr>
          <w:rFonts w:ascii="Arial" w:hAnsi="Arial" w:cs="Arial"/>
          <w:color w:val="auto"/>
          <w:sz w:val="21"/>
          <w:szCs w:val="21"/>
        </w:rPr>
        <w:t>World Intellectual Property Organisation (WIPO). 2013. Diplomatic Conference to Conclude a Treaty to Facilitate Access to Published Works by Visually Impaired Persons and Persons with Print Disabilities. [Online], Available:</w:t>
      </w:r>
      <w:r w:rsidR="0042129F">
        <w:rPr>
          <w:rFonts w:ascii="Arial" w:hAnsi="Arial" w:cs="Arial"/>
          <w:color w:val="auto"/>
          <w:sz w:val="21"/>
          <w:szCs w:val="21"/>
        </w:rPr>
        <w:br/>
      </w:r>
      <w:r w:rsidRPr="0042129F">
        <w:rPr>
          <w:rStyle w:val="Hyperlink"/>
          <w:rFonts w:ascii="Arial" w:hAnsi="Arial" w:cs="Arial"/>
          <w:color w:val="auto"/>
          <w:sz w:val="21"/>
          <w:szCs w:val="21"/>
          <w:u w:val="none"/>
        </w:rPr>
        <w:t>http://www.wipo.int/wipolex/en/treaties/text.jsp?file_id=301019</w:t>
      </w:r>
      <w:r w:rsidR="0042129F">
        <w:rPr>
          <w:rFonts w:ascii="Arial" w:hAnsi="Arial" w:cs="Arial"/>
          <w:color w:val="auto"/>
          <w:sz w:val="21"/>
          <w:szCs w:val="21"/>
        </w:rPr>
        <w:t xml:space="preserve"> [2017, 22 August].</w:t>
      </w:r>
    </w:p>
    <w:p w:rsidR="00134598" w:rsidRPr="0042129F" w:rsidRDefault="00375677" w:rsidP="00AA0BB4">
      <w:pPr>
        <w:spacing w:after="240" w:line="360" w:lineRule="auto"/>
        <w:ind w:left="567" w:hanging="567"/>
        <w:jc w:val="both"/>
        <w:rPr>
          <w:rFonts w:ascii="Arial" w:hAnsi="Arial" w:cs="Arial"/>
          <w:color w:val="auto"/>
          <w:sz w:val="21"/>
          <w:szCs w:val="21"/>
        </w:rPr>
      </w:pPr>
      <w:r w:rsidRPr="0042129F">
        <w:rPr>
          <w:rFonts w:ascii="Arial" w:hAnsi="Arial" w:cs="Arial"/>
          <w:color w:val="auto"/>
          <w:sz w:val="21"/>
          <w:szCs w:val="21"/>
        </w:rPr>
        <w:t xml:space="preserve">World Wide Web Consortium (W3C). 2017. [Online], Available: </w:t>
      </w:r>
      <w:r w:rsidRPr="0042129F">
        <w:rPr>
          <w:rStyle w:val="Hyperlink"/>
          <w:rFonts w:ascii="Arial" w:hAnsi="Arial" w:cs="Arial"/>
          <w:color w:val="auto"/>
          <w:sz w:val="21"/>
          <w:szCs w:val="21"/>
          <w:u w:val="none"/>
        </w:rPr>
        <w:t>https://www.w3.org/Consortium/</w:t>
      </w:r>
      <w:r w:rsidRPr="0042129F">
        <w:rPr>
          <w:rFonts w:ascii="Arial" w:hAnsi="Arial" w:cs="Arial"/>
          <w:color w:val="auto"/>
          <w:sz w:val="21"/>
          <w:szCs w:val="21"/>
        </w:rPr>
        <w:t xml:space="preserve"> [2017, 12 September],</w:t>
      </w:r>
    </w:p>
    <w:p w:rsidR="00134598" w:rsidRPr="00AA0BB4" w:rsidRDefault="00375677" w:rsidP="00AA0BB4">
      <w:pPr>
        <w:spacing w:after="240" w:line="360" w:lineRule="auto"/>
        <w:ind w:left="426" w:hanging="426"/>
        <w:jc w:val="both"/>
        <w:rPr>
          <w:rFonts w:ascii="Arial" w:hAnsi="Arial" w:cs="Arial"/>
          <w:b/>
          <w:sz w:val="21"/>
          <w:szCs w:val="21"/>
        </w:rPr>
      </w:pPr>
      <w:bookmarkStart w:id="15" w:name="bookmark14"/>
      <w:r w:rsidRPr="00AA0BB4">
        <w:rPr>
          <w:rFonts w:ascii="Arial" w:hAnsi="Arial" w:cs="Arial"/>
          <w:b/>
          <w:sz w:val="21"/>
          <w:szCs w:val="21"/>
        </w:rPr>
        <w:t>16.</w:t>
      </w:r>
      <w:r w:rsidRPr="00AA0BB4">
        <w:rPr>
          <w:rFonts w:ascii="Arial" w:hAnsi="Arial" w:cs="Arial"/>
          <w:b/>
          <w:sz w:val="21"/>
          <w:szCs w:val="21"/>
        </w:rPr>
        <w:tab/>
        <w:t>SUPPORTING DOCUMENTS</w:t>
      </w:r>
      <w:bookmarkEnd w:id="15"/>
    </w:p>
    <w:p w:rsidR="00134598" w:rsidRPr="00CD49C4" w:rsidRDefault="00375677" w:rsidP="00AA0BB4">
      <w:pPr>
        <w:spacing w:after="240" w:line="276" w:lineRule="auto"/>
        <w:ind w:left="360" w:hanging="360"/>
        <w:jc w:val="both"/>
        <w:rPr>
          <w:rFonts w:ascii="Arial" w:hAnsi="Arial" w:cs="Arial"/>
          <w:sz w:val="21"/>
          <w:szCs w:val="21"/>
        </w:rPr>
      </w:pPr>
      <w:r w:rsidRPr="00CD49C4">
        <w:rPr>
          <w:rFonts w:ascii="Arial" w:hAnsi="Arial" w:cs="Arial"/>
          <w:sz w:val="21"/>
          <w:szCs w:val="21"/>
        </w:rPr>
        <w:lastRenderedPageBreak/>
        <w:t>Braille Office (Disability Unit), s.a. Guidelines for lecturers on including students with visual impairments.</w:t>
      </w:r>
    </w:p>
    <w:p w:rsidR="00134598" w:rsidRPr="00CD49C4" w:rsidRDefault="00375677" w:rsidP="00AA0BB4">
      <w:pPr>
        <w:spacing w:after="240" w:line="276" w:lineRule="auto"/>
        <w:jc w:val="both"/>
        <w:rPr>
          <w:rFonts w:ascii="Arial" w:hAnsi="Arial" w:cs="Arial"/>
          <w:sz w:val="21"/>
          <w:szCs w:val="21"/>
        </w:rPr>
      </w:pPr>
      <w:r w:rsidRPr="00CD49C4">
        <w:rPr>
          <w:rFonts w:ascii="Arial" w:hAnsi="Arial" w:cs="Arial"/>
          <w:sz w:val="21"/>
          <w:szCs w:val="21"/>
        </w:rPr>
        <w:t>Disability Unit. s.a. Admissions process for reasonable accommodation.</w:t>
      </w:r>
    </w:p>
    <w:p w:rsidR="00134598" w:rsidRPr="00CD49C4" w:rsidRDefault="00375677" w:rsidP="00AA0BB4">
      <w:pPr>
        <w:spacing w:after="240" w:line="276" w:lineRule="auto"/>
        <w:jc w:val="both"/>
        <w:rPr>
          <w:rFonts w:ascii="Arial" w:hAnsi="Arial" w:cs="Arial"/>
          <w:sz w:val="21"/>
          <w:szCs w:val="21"/>
        </w:rPr>
      </w:pPr>
      <w:r w:rsidRPr="00CD49C4">
        <w:rPr>
          <w:rFonts w:ascii="Arial" w:hAnsi="Arial" w:cs="Arial"/>
          <w:sz w:val="21"/>
          <w:szCs w:val="21"/>
        </w:rPr>
        <w:t>Disability Unit. s.a. Alternative and adapted assessment.</w:t>
      </w:r>
    </w:p>
    <w:p w:rsidR="00134598" w:rsidRPr="00CD49C4" w:rsidRDefault="00375677" w:rsidP="00AA0BB4">
      <w:pPr>
        <w:spacing w:after="240" w:line="276" w:lineRule="auto"/>
        <w:jc w:val="both"/>
        <w:rPr>
          <w:rFonts w:ascii="Arial" w:hAnsi="Arial" w:cs="Arial"/>
          <w:sz w:val="21"/>
          <w:szCs w:val="21"/>
        </w:rPr>
      </w:pPr>
      <w:r w:rsidRPr="00CD49C4">
        <w:rPr>
          <w:rFonts w:ascii="Arial" w:hAnsi="Arial" w:cs="Arial"/>
          <w:sz w:val="21"/>
          <w:szCs w:val="21"/>
        </w:rPr>
        <w:t>Disability Unit. s.a. Disability Access Policy implementation plan.</w:t>
      </w:r>
    </w:p>
    <w:p w:rsidR="00134598" w:rsidRPr="00CD49C4" w:rsidRDefault="00375677" w:rsidP="00AA0BB4">
      <w:pPr>
        <w:spacing w:after="240" w:line="276" w:lineRule="auto"/>
        <w:jc w:val="both"/>
        <w:rPr>
          <w:rFonts w:ascii="Arial" w:hAnsi="Arial" w:cs="Arial"/>
          <w:sz w:val="21"/>
          <w:szCs w:val="21"/>
        </w:rPr>
      </w:pPr>
      <w:r w:rsidRPr="00CD49C4">
        <w:rPr>
          <w:rFonts w:ascii="Arial" w:hAnsi="Arial" w:cs="Arial"/>
          <w:sz w:val="21"/>
          <w:szCs w:val="21"/>
        </w:rPr>
        <w:t>Disability Unit. s.a. Internal guidelines for the internal test and examinations committee.</w:t>
      </w:r>
    </w:p>
    <w:p w:rsidR="00134598" w:rsidRPr="00CD49C4" w:rsidRDefault="00375677" w:rsidP="00AA0BB4">
      <w:pPr>
        <w:spacing w:after="240" w:line="276" w:lineRule="auto"/>
        <w:jc w:val="both"/>
        <w:rPr>
          <w:rFonts w:ascii="Arial" w:hAnsi="Arial" w:cs="Arial"/>
          <w:sz w:val="21"/>
          <w:szCs w:val="21"/>
        </w:rPr>
      </w:pPr>
      <w:r w:rsidRPr="00CD49C4">
        <w:rPr>
          <w:rFonts w:ascii="Arial" w:hAnsi="Arial" w:cs="Arial"/>
          <w:sz w:val="21"/>
          <w:szCs w:val="21"/>
        </w:rPr>
        <w:t>Disability Unit. s.a. Managing extra writing time in tests and examinations.</w:t>
      </w:r>
    </w:p>
    <w:p w:rsidR="00134598" w:rsidRPr="00CD49C4" w:rsidRDefault="00375677" w:rsidP="00AA0BB4">
      <w:pPr>
        <w:spacing w:after="240" w:line="276" w:lineRule="auto"/>
        <w:jc w:val="both"/>
        <w:rPr>
          <w:rFonts w:ascii="Arial" w:hAnsi="Arial" w:cs="Arial"/>
          <w:sz w:val="21"/>
          <w:szCs w:val="21"/>
        </w:rPr>
      </w:pPr>
      <w:r w:rsidRPr="00CD49C4">
        <w:rPr>
          <w:rFonts w:ascii="Arial" w:hAnsi="Arial" w:cs="Arial"/>
          <w:sz w:val="21"/>
          <w:szCs w:val="21"/>
        </w:rPr>
        <w:t>Disability Unit. s.a. Reasonable accommodation in the classroom and with assessments.</w:t>
      </w:r>
    </w:p>
    <w:p w:rsidR="00134598" w:rsidRPr="00CD49C4" w:rsidRDefault="00375677" w:rsidP="00AA0BB4">
      <w:pPr>
        <w:spacing w:after="240" w:line="276" w:lineRule="auto"/>
        <w:ind w:left="360" w:hanging="360"/>
        <w:jc w:val="both"/>
        <w:rPr>
          <w:rFonts w:ascii="Arial" w:hAnsi="Arial" w:cs="Arial"/>
          <w:sz w:val="21"/>
          <w:szCs w:val="21"/>
        </w:rPr>
      </w:pPr>
      <w:r w:rsidRPr="00CD49C4">
        <w:rPr>
          <w:rFonts w:ascii="Arial" w:hAnsi="Arial" w:cs="Arial"/>
          <w:sz w:val="21"/>
          <w:szCs w:val="21"/>
        </w:rPr>
        <w:t>Division for Student Affairs, s.a. Accessibility guidelines forevents, meetings and conferences hosted by Student Affairs: Checklist.</w:t>
      </w:r>
    </w:p>
    <w:p w:rsidR="00134598" w:rsidRPr="00CD49C4" w:rsidRDefault="00375677" w:rsidP="00AA0BB4">
      <w:pPr>
        <w:spacing w:after="240" w:line="276" w:lineRule="auto"/>
        <w:ind w:left="360" w:hanging="360"/>
        <w:jc w:val="both"/>
        <w:rPr>
          <w:rFonts w:ascii="Arial" w:hAnsi="Arial" w:cs="Arial"/>
          <w:sz w:val="21"/>
          <w:szCs w:val="21"/>
        </w:rPr>
      </w:pPr>
      <w:r w:rsidRPr="00CD49C4">
        <w:rPr>
          <w:rFonts w:ascii="Arial" w:hAnsi="Arial" w:cs="Arial"/>
          <w:sz w:val="21"/>
          <w:szCs w:val="21"/>
        </w:rPr>
        <w:t xml:space="preserve">Rossouw, C. 2005. </w:t>
      </w:r>
      <w:r w:rsidRPr="00CD49C4">
        <w:rPr>
          <w:rFonts w:ascii="Arial" w:hAnsi="Arial" w:cs="Arial"/>
          <w:i/>
          <w:iCs/>
          <w:sz w:val="21"/>
          <w:szCs w:val="21"/>
        </w:rPr>
        <w:t>Gesprekvoeringsdokument: Viserektor: Akademies insake die Adviesforum vir Studente met Gestremdhede.</w:t>
      </w:r>
      <w:r w:rsidRPr="00CD49C4">
        <w:rPr>
          <w:rFonts w:ascii="Arial" w:hAnsi="Arial" w:cs="Arial"/>
          <w:sz w:val="21"/>
          <w:szCs w:val="21"/>
        </w:rPr>
        <w:t xml:space="preserve"> Stellenbosch: Stellenbosch University.</w:t>
      </w:r>
    </w:p>
    <w:p w:rsidR="00134598" w:rsidRPr="00CD49C4" w:rsidRDefault="00375677" w:rsidP="00AA0BB4">
      <w:pPr>
        <w:spacing w:after="240" w:line="276" w:lineRule="auto"/>
        <w:ind w:left="360" w:hanging="360"/>
        <w:jc w:val="both"/>
        <w:rPr>
          <w:rFonts w:ascii="Arial" w:hAnsi="Arial" w:cs="Arial"/>
          <w:sz w:val="21"/>
          <w:szCs w:val="21"/>
        </w:rPr>
      </w:pPr>
      <w:r w:rsidRPr="00CD49C4">
        <w:rPr>
          <w:rFonts w:ascii="Arial" w:hAnsi="Arial" w:cs="Arial"/>
          <w:sz w:val="21"/>
          <w:szCs w:val="21"/>
        </w:rPr>
        <w:t xml:space="preserve">Stellenbosch University. 2000. </w:t>
      </w:r>
      <w:r w:rsidRPr="00CD49C4">
        <w:rPr>
          <w:rFonts w:ascii="Arial" w:hAnsi="Arial" w:cs="Arial"/>
          <w:i/>
          <w:iCs/>
          <w:sz w:val="21"/>
          <w:szCs w:val="21"/>
        </w:rPr>
        <w:t xml:space="preserve">A Strategic Framework for the Turn of the Century and Beyond. </w:t>
      </w:r>
      <w:r w:rsidRPr="00CD49C4">
        <w:rPr>
          <w:rFonts w:ascii="Arial" w:hAnsi="Arial" w:cs="Arial"/>
          <w:sz w:val="21"/>
          <w:szCs w:val="21"/>
        </w:rPr>
        <w:t>[Online], Available:</w:t>
      </w:r>
      <w:r w:rsidR="00AA0BB4">
        <w:rPr>
          <w:rFonts w:ascii="Arial" w:hAnsi="Arial" w:cs="Arial"/>
          <w:sz w:val="21"/>
          <w:szCs w:val="21"/>
        </w:rPr>
        <w:br/>
      </w:r>
      <w:r w:rsidRPr="00AA0BB4">
        <w:rPr>
          <w:rFonts w:ascii="Arial" w:hAnsi="Arial" w:cs="Arial"/>
          <w:sz w:val="21"/>
          <w:szCs w:val="21"/>
        </w:rPr>
        <w:t>http://www.sun.ac.za/english/Documents/Strategic_docs/statengels.pdf</w:t>
      </w:r>
      <w:r w:rsidRPr="00CD49C4">
        <w:rPr>
          <w:rFonts w:ascii="Arial" w:hAnsi="Arial" w:cs="Arial"/>
          <w:sz w:val="21"/>
          <w:szCs w:val="21"/>
        </w:rPr>
        <w:t xml:space="preserve"> [2017, 13 April]</w:t>
      </w:r>
      <w:r w:rsidR="0042129F">
        <w:rPr>
          <w:rFonts w:ascii="Arial" w:hAnsi="Arial" w:cs="Arial"/>
          <w:sz w:val="21"/>
          <w:szCs w:val="21"/>
        </w:rPr>
        <w:t>.</w:t>
      </w:r>
    </w:p>
    <w:p w:rsidR="00134598" w:rsidRPr="00CD49C4" w:rsidRDefault="00375677" w:rsidP="00AA0BB4">
      <w:pPr>
        <w:spacing w:after="240" w:line="276" w:lineRule="auto"/>
        <w:ind w:left="360" w:hanging="360"/>
        <w:jc w:val="both"/>
        <w:rPr>
          <w:rFonts w:ascii="Arial" w:hAnsi="Arial" w:cs="Arial"/>
          <w:sz w:val="21"/>
          <w:szCs w:val="21"/>
        </w:rPr>
      </w:pPr>
      <w:r w:rsidRPr="00CD49C4">
        <w:rPr>
          <w:rFonts w:ascii="Arial" w:hAnsi="Arial" w:cs="Arial"/>
          <w:sz w:val="21"/>
          <w:szCs w:val="21"/>
        </w:rPr>
        <w:t xml:space="preserve">Stellenbosch University. 2016a. </w:t>
      </w:r>
      <w:r w:rsidRPr="00CD49C4">
        <w:rPr>
          <w:rFonts w:ascii="Arial" w:hAnsi="Arial" w:cs="Arial"/>
          <w:i/>
          <w:iCs/>
          <w:sz w:val="21"/>
          <w:szCs w:val="21"/>
        </w:rPr>
        <w:t>Language Policy.</w:t>
      </w:r>
      <w:r w:rsidRPr="00CD49C4">
        <w:rPr>
          <w:rFonts w:ascii="Arial" w:hAnsi="Arial" w:cs="Arial"/>
          <w:sz w:val="21"/>
          <w:szCs w:val="21"/>
        </w:rPr>
        <w:t xml:space="preserve"> [Online], Available: </w:t>
      </w:r>
      <w:r w:rsidR="00AA0BB4">
        <w:rPr>
          <w:rFonts w:ascii="Arial" w:hAnsi="Arial" w:cs="Arial"/>
          <w:sz w:val="21"/>
          <w:szCs w:val="21"/>
        </w:rPr>
        <w:br/>
      </w:r>
      <w:r w:rsidRPr="00AA0BB4">
        <w:rPr>
          <w:rFonts w:ascii="Arial" w:hAnsi="Arial" w:cs="Arial"/>
          <w:sz w:val="21"/>
          <w:szCs w:val="21"/>
        </w:rPr>
        <w:t>https://www.sun.ac.za/english/about-us/language</w:t>
      </w:r>
      <w:r w:rsidRPr="00CD49C4">
        <w:rPr>
          <w:rFonts w:ascii="Arial" w:hAnsi="Arial" w:cs="Arial"/>
          <w:sz w:val="21"/>
          <w:szCs w:val="21"/>
        </w:rPr>
        <w:t xml:space="preserve"> [2017, 18 April].</w:t>
      </w:r>
    </w:p>
    <w:p w:rsidR="00134598" w:rsidRPr="00CD49C4" w:rsidRDefault="00375677" w:rsidP="00AA0BB4">
      <w:pPr>
        <w:spacing w:after="240" w:line="276" w:lineRule="auto"/>
        <w:ind w:left="360" w:hanging="360"/>
        <w:jc w:val="both"/>
        <w:rPr>
          <w:rFonts w:ascii="Arial" w:hAnsi="Arial" w:cs="Arial"/>
          <w:sz w:val="21"/>
          <w:szCs w:val="21"/>
        </w:rPr>
      </w:pPr>
      <w:r w:rsidRPr="00CD49C4">
        <w:rPr>
          <w:rFonts w:ascii="Arial" w:hAnsi="Arial" w:cs="Arial"/>
          <w:sz w:val="21"/>
          <w:szCs w:val="21"/>
        </w:rPr>
        <w:t xml:space="preserve">Stellenbosch University. 2016b. </w:t>
      </w:r>
      <w:r w:rsidRPr="00CD49C4">
        <w:rPr>
          <w:rFonts w:ascii="Arial" w:hAnsi="Arial" w:cs="Arial"/>
          <w:i/>
          <w:iCs/>
          <w:sz w:val="21"/>
          <w:szCs w:val="21"/>
        </w:rPr>
        <w:t>Policy on Unfair Discrimination and Harassment.</w:t>
      </w:r>
      <w:r w:rsidRPr="00CD49C4">
        <w:rPr>
          <w:rFonts w:ascii="Arial" w:hAnsi="Arial" w:cs="Arial"/>
          <w:sz w:val="21"/>
          <w:szCs w:val="21"/>
        </w:rPr>
        <w:t xml:space="preserve"> [Online]. Available: </w:t>
      </w:r>
      <w:r w:rsidRPr="00AA0BB4">
        <w:rPr>
          <w:rFonts w:ascii="Arial" w:hAnsi="Arial" w:cs="Arial"/>
          <w:sz w:val="21"/>
          <w:szCs w:val="21"/>
        </w:rPr>
        <w:t>https://www.sun.ac.za/english/policyt2017</w:t>
      </w:r>
      <w:r w:rsidRPr="00CD49C4">
        <w:rPr>
          <w:rFonts w:ascii="Arial" w:hAnsi="Arial" w:cs="Arial"/>
          <w:sz w:val="21"/>
          <w:szCs w:val="21"/>
        </w:rPr>
        <w:t>, 18 April].</w:t>
      </w:r>
    </w:p>
    <w:p w:rsidR="00134598" w:rsidRPr="00CD49C4" w:rsidRDefault="00375677" w:rsidP="00AA0BB4">
      <w:pPr>
        <w:spacing w:after="240" w:line="276" w:lineRule="auto"/>
        <w:jc w:val="both"/>
        <w:rPr>
          <w:rFonts w:ascii="Arial" w:hAnsi="Arial" w:cs="Arial"/>
          <w:sz w:val="21"/>
          <w:szCs w:val="21"/>
        </w:rPr>
      </w:pPr>
      <w:r w:rsidRPr="00CD49C4">
        <w:rPr>
          <w:rFonts w:ascii="Arial" w:hAnsi="Arial" w:cs="Arial"/>
          <w:sz w:val="21"/>
          <w:szCs w:val="21"/>
        </w:rPr>
        <w:t xml:space="preserve">Stellenbosch University. 2017a. </w:t>
      </w:r>
      <w:r w:rsidRPr="00CD49C4">
        <w:rPr>
          <w:rFonts w:ascii="Arial" w:hAnsi="Arial" w:cs="Arial"/>
          <w:i/>
          <w:iCs/>
          <w:sz w:val="21"/>
          <w:szCs w:val="21"/>
        </w:rPr>
        <w:t>Transformation Plan.</w:t>
      </w:r>
    </w:p>
    <w:p w:rsidR="00134598" w:rsidRPr="00CD49C4" w:rsidRDefault="00375677" w:rsidP="00AA0BB4">
      <w:pPr>
        <w:spacing w:after="240" w:line="360" w:lineRule="auto"/>
        <w:ind w:left="360" w:hanging="360"/>
        <w:jc w:val="both"/>
        <w:rPr>
          <w:rFonts w:ascii="Arial" w:hAnsi="Arial" w:cs="Arial"/>
          <w:sz w:val="21"/>
          <w:szCs w:val="21"/>
        </w:rPr>
      </w:pPr>
      <w:r w:rsidRPr="00CD49C4">
        <w:rPr>
          <w:rFonts w:ascii="Arial" w:hAnsi="Arial" w:cs="Arial"/>
          <w:sz w:val="21"/>
          <w:szCs w:val="21"/>
        </w:rPr>
        <w:t xml:space="preserve">Stellenbosch University. 2017b. </w:t>
      </w:r>
      <w:r w:rsidRPr="00AA0BB4">
        <w:rPr>
          <w:rFonts w:ascii="Arial" w:hAnsi="Arial" w:cs="Arial"/>
          <w:sz w:val="21"/>
          <w:szCs w:val="21"/>
        </w:rPr>
        <w:t>Admissions Policy.</w:t>
      </w:r>
      <w:r w:rsidRPr="00CD49C4">
        <w:rPr>
          <w:rFonts w:ascii="Arial" w:hAnsi="Arial" w:cs="Arial"/>
          <w:sz w:val="21"/>
          <w:szCs w:val="21"/>
        </w:rPr>
        <w:t xml:space="preserve"> [Online], Available:</w:t>
      </w:r>
      <w:r w:rsidR="00AA0BB4">
        <w:rPr>
          <w:rFonts w:ascii="Arial" w:hAnsi="Arial" w:cs="Arial"/>
          <w:sz w:val="21"/>
          <w:szCs w:val="21"/>
        </w:rPr>
        <w:br/>
      </w:r>
      <w:r w:rsidRPr="00AA0BB4">
        <w:rPr>
          <w:rFonts w:ascii="Arial" w:hAnsi="Arial" w:cs="Arial"/>
          <w:sz w:val="21"/>
          <w:szCs w:val="21"/>
        </w:rPr>
        <w:t>http://www.sun.ac.za/english/maties/Documents/Admissions</w:t>
      </w:r>
      <w:r w:rsidR="0042129F">
        <w:rPr>
          <w:rFonts w:ascii="Arial" w:hAnsi="Arial" w:cs="Arial"/>
          <w:sz w:val="21"/>
          <w:szCs w:val="21"/>
        </w:rPr>
        <w:t xml:space="preserve"> Policy.docx [2017, 18 April].</w:t>
      </w:r>
    </w:p>
    <w:p w:rsidR="00134598" w:rsidRPr="00AA0BB4" w:rsidRDefault="00375677" w:rsidP="00AA0BB4">
      <w:pPr>
        <w:spacing w:after="240" w:line="360" w:lineRule="auto"/>
        <w:ind w:left="426" w:hanging="426"/>
        <w:jc w:val="both"/>
        <w:rPr>
          <w:rFonts w:ascii="Arial" w:hAnsi="Arial" w:cs="Arial"/>
          <w:b/>
          <w:sz w:val="21"/>
          <w:szCs w:val="21"/>
        </w:rPr>
      </w:pPr>
      <w:bookmarkStart w:id="16" w:name="bookmark15"/>
      <w:r w:rsidRPr="00AA0BB4">
        <w:rPr>
          <w:rFonts w:ascii="Arial" w:hAnsi="Arial" w:cs="Arial"/>
          <w:b/>
          <w:sz w:val="21"/>
          <w:szCs w:val="21"/>
        </w:rPr>
        <w:t>17.</w:t>
      </w:r>
      <w:r w:rsidRPr="00AA0BB4">
        <w:rPr>
          <w:rFonts w:ascii="Arial" w:hAnsi="Arial" w:cs="Arial"/>
          <w:b/>
          <w:sz w:val="21"/>
          <w:szCs w:val="21"/>
        </w:rPr>
        <w:tab/>
        <w:t>RELATED DOCUMENTS</w:t>
      </w:r>
      <w:bookmarkEnd w:id="16"/>
    </w:p>
    <w:p w:rsidR="00134598" w:rsidRPr="00CD49C4" w:rsidRDefault="00375677" w:rsidP="00B80BD5">
      <w:pPr>
        <w:spacing w:after="240" w:line="360" w:lineRule="auto"/>
        <w:ind w:left="360" w:hanging="360"/>
        <w:jc w:val="both"/>
        <w:rPr>
          <w:rFonts w:ascii="Arial" w:hAnsi="Arial" w:cs="Arial"/>
          <w:sz w:val="21"/>
          <w:szCs w:val="21"/>
        </w:rPr>
      </w:pPr>
      <w:r w:rsidRPr="00CD49C4">
        <w:rPr>
          <w:rFonts w:ascii="Arial" w:hAnsi="Arial" w:cs="Arial"/>
          <w:sz w:val="21"/>
          <w:szCs w:val="21"/>
        </w:rPr>
        <w:t xml:space="preserve">Burgstahler, S.E. 2015. </w:t>
      </w:r>
      <w:r w:rsidRPr="00CD49C4">
        <w:rPr>
          <w:rFonts w:ascii="Arial" w:hAnsi="Arial" w:cs="Arial"/>
          <w:i/>
          <w:iCs/>
          <w:sz w:val="21"/>
          <w:szCs w:val="21"/>
        </w:rPr>
        <w:t xml:space="preserve">Universal Design in Higher Education. From Principles to Practice. </w:t>
      </w:r>
      <w:r w:rsidRPr="00CD49C4">
        <w:rPr>
          <w:rFonts w:ascii="Arial" w:hAnsi="Arial" w:cs="Arial"/>
          <w:sz w:val="21"/>
          <w:szCs w:val="21"/>
        </w:rPr>
        <w:t>Cambridge, MA: Harvard Education Press.</w:t>
      </w:r>
    </w:p>
    <w:p w:rsidR="00134598" w:rsidRPr="00CD49C4" w:rsidRDefault="00375677" w:rsidP="00B80BD5">
      <w:pPr>
        <w:spacing w:after="240" w:line="360" w:lineRule="auto"/>
        <w:ind w:left="360" w:hanging="360"/>
        <w:jc w:val="both"/>
        <w:rPr>
          <w:rFonts w:ascii="Arial" w:hAnsi="Arial" w:cs="Arial"/>
          <w:sz w:val="21"/>
          <w:szCs w:val="21"/>
        </w:rPr>
      </w:pPr>
      <w:r w:rsidRPr="00CD49C4">
        <w:rPr>
          <w:rFonts w:ascii="Arial" w:hAnsi="Arial" w:cs="Arial"/>
          <w:sz w:val="21"/>
          <w:szCs w:val="21"/>
        </w:rPr>
        <w:t xml:space="preserve">Republic of South Africa. 1997. </w:t>
      </w:r>
      <w:r w:rsidRPr="00CD49C4">
        <w:rPr>
          <w:rFonts w:ascii="Arial" w:hAnsi="Arial" w:cs="Arial"/>
          <w:i/>
          <w:iCs/>
          <w:sz w:val="21"/>
          <w:szCs w:val="21"/>
        </w:rPr>
        <w:t>Employment Equity Act 103 of 1997.</w:t>
      </w:r>
      <w:r w:rsidRPr="00CD49C4">
        <w:rPr>
          <w:rFonts w:ascii="Arial" w:hAnsi="Arial" w:cs="Arial"/>
          <w:sz w:val="21"/>
          <w:szCs w:val="21"/>
        </w:rPr>
        <w:t xml:space="preserve"> Pretoria: Government Printing Works.</w:t>
      </w:r>
    </w:p>
    <w:p w:rsidR="00134598" w:rsidRPr="00CD49C4" w:rsidRDefault="00375677" w:rsidP="00AA0BB4">
      <w:pPr>
        <w:tabs>
          <w:tab w:val="left" w:pos="1985"/>
        </w:tabs>
        <w:spacing w:after="240" w:line="360" w:lineRule="auto"/>
        <w:ind w:left="360" w:hanging="360"/>
        <w:jc w:val="both"/>
        <w:rPr>
          <w:rFonts w:ascii="Arial" w:hAnsi="Arial" w:cs="Arial"/>
          <w:sz w:val="21"/>
          <w:szCs w:val="21"/>
        </w:rPr>
      </w:pPr>
      <w:r w:rsidRPr="00CD49C4">
        <w:rPr>
          <w:rFonts w:ascii="Arial" w:hAnsi="Arial" w:cs="Arial"/>
          <w:sz w:val="21"/>
          <w:szCs w:val="21"/>
        </w:rPr>
        <w:t xml:space="preserve">Republic of South Africa (RSA). 1993. </w:t>
      </w:r>
      <w:r w:rsidRPr="00CD49C4">
        <w:rPr>
          <w:rFonts w:ascii="Arial" w:hAnsi="Arial" w:cs="Arial"/>
          <w:i/>
          <w:iCs/>
          <w:sz w:val="21"/>
          <w:szCs w:val="21"/>
        </w:rPr>
        <w:t>Occupational Health and Safety Act 85 of 1993.</w:t>
      </w:r>
      <w:r w:rsidRPr="00CD49C4">
        <w:rPr>
          <w:rFonts w:ascii="Arial" w:hAnsi="Arial" w:cs="Arial"/>
          <w:sz w:val="21"/>
          <w:szCs w:val="21"/>
        </w:rPr>
        <w:t xml:space="preserve"> [Online]. Available:</w:t>
      </w:r>
      <w:r w:rsidRPr="00CD49C4">
        <w:rPr>
          <w:rFonts w:ascii="Arial" w:hAnsi="Arial" w:cs="Arial"/>
          <w:sz w:val="21"/>
          <w:szCs w:val="21"/>
        </w:rPr>
        <w:tab/>
      </w:r>
      <w:r w:rsidR="00AA0BB4" w:rsidRPr="00AA0BB4">
        <w:rPr>
          <w:rFonts w:ascii="Arial" w:hAnsi="Arial" w:cs="Arial"/>
          <w:sz w:val="21"/>
          <w:szCs w:val="21"/>
        </w:rPr>
        <w:t>http://www.occupationalhealthandsafetyact.co.za/images/photos/a85-</w:t>
      </w:r>
      <w:r w:rsidR="0042129F">
        <w:rPr>
          <w:rFonts w:ascii="Arial" w:hAnsi="Arial" w:cs="Arial"/>
          <w:sz w:val="21"/>
          <w:szCs w:val="21"/>
        </w:rPr>
        <w:t>93_81.pdf [2017, 25 August].</w:t>
      </w:r>
    </w:p>
    <w:p w:rsidR="00AA0BB4" w:rsidRDefault="00AA0BB4">
      <w:pPr>
        <w:rPr>
          <w:rFonts w:ascii="Arial" w:hAnsi="Arial" w:cs="Arial"/>
          <w:b/>
          <w:bCs/>
          <w:sz w:val="21"/>
          <w:szCs w:val="21"/>
        </w:rPr>
      </w:pPr>
      <w:r>
        <w:rPr>
          <w:rFonts w:ascii="Arial" w:hAnsi="Arial" w:cs="Arial"/>
          <w:b/>
          <w:bCs/>
          <w:sz w:val="21"/>
          <w:szCs w:val="21"/>
        </w:rPr>
        <w:br w:type="page"/>
      </w:r>
    </w:p>
    <w:p w:rsidR="00134598" w:rsidRPr="00CD49C4" w:rsidRDefault="00375677" w:rsidP="00AA0BB4">
      <w:pPr>
        <w:spacing w:after="240" w:line="360" w:lineRule="auto"/>
        <w:ind w:left="360" w:hanging="360"/>
        <w:jc w:val="both"/>
        <w:rPr>
          <w:rFonts w:ascii="Arial" w:hAnsi="Arial" w:cs="Arial"/>
          <w:sz w:val="21"/>
          <w:szCs w:val="21"/>
        </w:rPr>
      </w:pPr>
      <w:r w:rsidRPr="00CD49C4">
        <w:rPr>
          <w:rFonts w:ascii="Arial" w:hAnsi="Arial" w:cs="Arial"/>
          <w:sz w:val="21"/>
          <w:szCs w:val="21"/>
        </w:rPr>
        <w:lastRenderedPageBreak/>
        <w:t xml:space="preserve">Republic of South Africa (RSA). 2008. </w:t>
      </w:r>
      <w:r w:rsidRPr="00CD49C4">
        <w:rPr>
          <w:rFonts w:ascii="Arial" w:hAnsi="Arial" w:cs="Arial"/>
          <w:i/>
          <w:iCs/>
          <w:sz w:val="21"/>
          <w:szCs w:val="21"/>
        </w:rPr>
        <w:t>Report of the Ministerial Committee on Transformation and Social Cohesion and the Elimination of Discrimination in Public Higher Education Institutions: Final Report.</w:t>
      </w:r>
      <w:r w:rsidRPr="00CD49C4">
        <w:rPr>
          <w:rFonts w:ascii="Arial" w:hAnsi="Arial" w:cs="Arial"/>
          <w:sz w:val="21"/>
          <w:szCs w:val="21"/>
        </w:rPr>
        <w:t xml:space="preserve"> [Online], Available:</w:t>
      </w:r>
      <w:r w:rsidR="00AA0BB4">
        <w:rPr>
          <w:rFonts w:ascii="Arial" w:hAnsi="Arial" w:cs="Arial"/>
          <w:sz w:val="21"/>
          <w:szCs w:val="21"/>
        </w:rPr>
        <w:br/>
      </w:r>
      <w:r w:rsidRPr="00AA0BB4">
        <w:rPr>
          <w:rFonts w:ascii="Arial" w:hAnsi="Arial" w:cs="Arial"/>
          <w:sz w:val="21"/>
          <w:szCs w:val="21"/>
        </w:rPr>
        <w:t>http://us-cdn.creamermedia.co.za/assets/articles/attachments/21831_racismreport.pdf</w:t>
      </w:r>
      <w:r w:rsidR="0042129F">
        <w:rPr>
          <w:rFonts w:ascii="Arial" w:hAnsi="Arial" w:cs="Arial"/>
          <w:sz w:val="21"/>
          <w:szCs w:val="21"/>
        </w:rPr>
        <w:t xml:space="preserve"> [2017, 18 September].</w:t>
      </w:r>
    </w:p>
    <w:p w:rsidR="00134598" w:rsidRPr="00CD49C4" w:rsidRDefault="00375677" w:rsidP="00B80BD5">
      <w:pPr>
        <w:spacing w:after="240" w:line="360" w:lineRule="auto"/>
        <w:ind w:left="360" w:hanging="360"/>
        <w:jc w:val="both"/>
        <w:rPr>
          <w:rFonts w:ascii="Arial" w:hAnsi="Arial" w:cs="Arial"/>
          <w:sz w:val="21"/>
          <w:szCs w:val="21"/>
        </w:rPr>
      </w:pPr>
      <w:r w:rsidRPr="00CD49C4">
        <w:rPr>
          <w:rFonts w:ascii="Arial" w:hAnsi="Arial" w:cs="Arial"/>
          <w:sz w:val="21"/>
          <w:szCs w:val="21"/>
        </w:rPr>
        <w:t xml:space="preserve">Republic of South Africa (RSA). 2013a. </w:t>
      </w:r>
      <w:r w:rsidRPr="00CD49C4">
        <w:rPr>
          <w:rFonts w:ascii="Arial" w:hAnsi="Arial" w:cs="Arial"/>
          <w:i/>
          <w:iCs/>
          <w:sz w:val="21"/>
          <w:szCs w:val="21"/>
        </w:rPr>
        <w:t>South African National Development Plan.</w:t>
      </w:r>
      <w:r w:rsidRPr="00CD49C4">
        <w:rPr>
          <w:rFonts w:ascii="Arial" w:hAnsi="Arial" w:cs="Arial"/>
          <w:sz w:val="21"/>
          <w:szCs w:val="21"/>
        </w:rPr>
        <w:t xml:space="preserve"> [Online], Available: </w:t>
      </w:r>
      <w:r w:rsidRPr="00AA0BB4">
        <w:rPr>
          <w:rFonts w:ascii="Arial" w:hAnsi="Arial" w:cs="Arial"/>
          <w:sz w:val="21"/>
          <w:szCs w:val="21"/>
        </w:rPr>
        <w:t>https://www.gov.za/issues/national-development-plan-2030</w:t>
      </w:r>
      <w:r w:rsidR="0042129F">
        <w:rPr>
          <w:rFonts w:ascii="Arial" w:hAnsi="Arial" w:cs="Arial"/>
          <w:sz w:val="21"/>
          <w:szCs w:val="21"/>
        </w:rPr>
        <w:t xml:space="preserve"> [2017, 13 April].</w:t>
      </w:r>
    </w:p>
    <w:p w:rsidR="00134598" w:rsidRPr="00CD49C4" w:rsidRDefault="00375677" w:rsidP="00AA0BB4">
      <w:pPr>
        <w:spacing w:after="240" w:line="360" w:lineRule="auto"/>
        <w:ind w:left="360" w:hanging="360"/>
        <w:jc w:val="both"/>
        <w:rPr>
          <w:rFonts w:ascii="Arial" w:hAnsi="Arial" w:cs="Arial"/>
          <w:sz w:val="21"/>
          <w:szCs w:val="21"/>
        </w:rPr>
      </w:pPr>
      <w:r w:rsidRPr="00CD49C4">
        <w:rPr>
          <w:rFonts w:ascii="Arial" w:hAnsi="Arial" w:cs="Arial"/>
          <w:sz w:val="21"/>
          <w:szCs w:val="21"/>
        </w:rPr>
        <w:t xml:space="preserve">Republic of South Africa (RSA). 2018. </w:t>
      </w:r>
      <w:r w:rsidRPr="00CD49C4">
        <w:rPr>
          <w:rFonts w:ascii="Arial" w:hAnsi="Arial" w:cs="Arial"/>
          <w:i/>
          <w:iCs/>
          <w:sz w:val="21"/>
          <w:szCs w:val="21"/>
        </w:rPr>
        <w:t>Strategic Disability Policy Framework for the Post- School Education and Training</w:t>
      </w:r>
      <w:r w:rsidR="00AA0BB4">
        <w:rPr>
          <w:rFonts w:ascii="Arial" w:hAnsi="Arial" w:cs="Arial"/>
          <w:sz w:val="21"/>
          <w:szCs w:val="21"/>
        </w:rPr>
        <w:t xml:space="preserve"> </w:t>
      </w:r>
      <w:r w:rsidR="00AA0BB4" w:rsidRPr="00AA0BB4">
        <w:rPr>
          <w:rFonts w:ascii="Arial" w:hAnsi="Arial" w:cs="Arial"/>
          <w:i/>
          <w:sz w:val="21"/>
          <w:szCs w:val="21"/>
        </w:rPr>
        <w:t>Syst</w:t>
      </w:r>
      <w:r w:rsidRPr="00AA0BB4">
        <w:rPr>
          <w:rFonts w:ascii="Arial" w:hAnsi="Arial" w:cs="Arial"/>
          <w:i/>
          <w:sz w:val="21"/>
          <w:szCs w:val="21"/>
        </w:rPr>
        <w:t>em</w:t>
      </w:r>
      <w:r w:rsidR="0042129F">
        <w:rPr>
          <w:rFonts w:ascii="Arial" w:hAnsi="Arial" w:cs="Arial"/>
          <w:sz w:val="21"/>
          <w:szCs w:val="21"/>
        </w:rPr>
        <w:t>.[Online].</w:t>
      </w:r>
      <w:r w:rsidR="00AA0BB4">
        <w:rPr>
          <w:rFonts w:ascii="Arial" w:hAnsi="Arial" w:cs="Arial"/>
          <w:sz w:val="21"/>
          <w:szCs w:val="21"/>
        </w:rPr>
        <w:br/>
      </w:r>
      <w:r w:rsidRPr="00AA0BB4">
        <w:rPr>
          <w:rFonts w:ascii="Arial" w:hAnsi="Arial" w:cs="Arial"/>
          <w:sz w:val="21"/>
          <w:szCs w:val="21"/>
        </w:rPr>
        <w:t>https://www.greengazette.co.za/notices/continuing-education-and-training-act-16-2006- strategic-disability-policy-framework-for-the-post-school-education-and-training- system_20180406-GGN-41561-00418.pdf</w:t>
      </w:r>
      <w:r w:rsidR="0042129F">
        <w:rPr>
          <w:rFonts w:ascii="Arial" w:hAnsi="Arial" w:cs="Arial"/>
          <w:sz w:val="21"/>
          <w:szCs w:val="21"/>
        </w:rPr>
        <w:t xml:space="preserve"> [2018, 4 June].</w:t>
      </w:r>
    </w:p>
    <w:p w:rsidR="00134598" w:rsidRPr="00CD49C4" w:rsidRDefault="00375677" w:rsidP="00B80BD5">
      <w:pPr>
        <w:spacing w:after="240" w:line="360" w:lineRule="auto"/>
        <w:ind w:left="360" w:hanging="360"/>
        <w:jc w:val="both"/>
        <w:rPr>
          <w:rFonts w:ascii="Arial" w:hAnsi="Arial" w:cs="Arial"/>
          <w:sz w:val="21"/>
          <w:szCs w:val="21"/>
        </w:rPr>
      </w:pPr>
      <w:r w:rsidRPr="00CD49C4">
        <w:rPr>
          <w:rFonts w:ascii="Arial" w:hAnsi="Arial" w:cs="Arial"/>
          <w:sz w:val="21"/>
          <w:szCs w:val="21"/>
        </w:rPr>
        <w:t xml:space="preserve">Republic of South Africa (RSA). 2013b. </w:t>
      </w:r>
      <w:r w:rsidRPr="00CD49C4">
        <w:rPr>
          <w:rFonts w:ascii="Arial" w:hAnsi="Arial" w:cs="Arial"/>
          <w:i/>
          <w:iCs/>
          <w:sz w:val="21"/>
          <w:szCs w:val="21"/>
        </w:rPr>
        <w:t xml:space="preserve">White Paper on Post-School Education and Training. </w:t>
      </w:r>
      <w:r w:rsidRPr="00CD49C4">
        <w:rPr>
          <w:rFonts w:ascii="Arial" w:hAnsi="Arial" w:cs="Arial"/>
          <w:sz w:val="21"/>
          <w:szCs w:val="21"/>
        </w:rPr>
        <w:t xml:space="preserve">[Online], Available: </w:t>
      </w:r>
      <w:r w:rsidRPr="00AA0BB4">
        <w:rPr>
          <w:rFonts w:ascii="Arial" w:hAnsi="Arial" w:cs="Arial"/>
          <w:sz w:val="21"/>
          <w:szCs w:val="21"/>
        </w:rPr>
        <w:t>https://www.gov.za/documents/white-paper-post-school-education- and-training-building-expanded-effective-and-integrated</w:t>
      </w:r>
      <w:r w:rsidRPr="00CD49C4">
        <w:rPr>
          <w:rFonts w:ascii="Arial" w:hAnsi="Arial" w:cs="Arial"/>
          <w:sz w:val="21"/>
          <w:szCs w:val="21"/>
        </w:rPr>
        <w:t xml:space="preserve"> [2017, 13 April].</w:t>
      </w:r>
    </w:p>
    <w:sectPr w:rsidR="00134598" w:rsidRPr="00CD49C4" w:rsidSect="003E2F3E">
      <w:footnotePr>
        <w:numRestart w:val="eachSect"/>
      </w:footnotePr>
      <w:pgSz w:w="11909" w:h="16840"/>
      <w:pgMar w:top="1134" w:right="1561" w:bottom="1135" w:left="1440" w:header="0" w:footer="3" w:gutter="0"/>
      <w:pgNumType w:start="3"/>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5DC" w:rsidRDefault="00375677">
      <w:r>
        <w:separator/>
      </w:r>
    </w:p>
  </w:endnote>
  <w:endnote w:type="continuationSeparator" w:id="0">
    <w:p w:rsidR="00DC55DC" w:rsidRDefault="0037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659799"/>
      <w:docPartObj>
        <w:docPartGallery w:val="Page Numbers (Bottom of Page)"/>
        <w:docPartUnique/>
      </w:docPartObj>
    </w:sdtPr>
    <w:sdtEndPr>
      <w:rPr>
        <w:noProof/>
      </w:rPr>
    </w:sdtEndPr>
    <w:sdtContent>
      <w:p w:rsidR="002A2311" w:rsidRDefault="002A2311">
        <w:pPr>
          <w:pStyle w:val="Footer"/>
          <w:jc w:val="center"/>
        </w:pPr>
        <w:r>
          <w:fldChar w:fldCharType="begin"/>
        </w:r>
        <w:r>
          <w:instrText xml:space="preserve"> PAGE   \* MERGEFORMAT </w:instrText>
        </w:r>
        <w:r>
          <w:fldChar w:fldCharType="separate"/>
        </w:r>
        <w:r w:rsidR="00070EF5">
          <w:rPr>
            <w:noProof/>
          </w:rPr>
          <w:t>2</w:t>
        </w:r>
        <w:r>
          <w:rPr>
            <w:noProof/>
          </w:rPr>
          <w:fldChar w:fldCharType="end"/>
        </w:r>
      </w:p>
    </w:sdtContent>
  </w:sdt>
  <w:p w:rsidR="00CD49C4" w:rsidRPr="00CD49C4" w:rsidRDefault="00CD49C4" w:rsidP="00CD49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595056"/>
      <w:docPartObj>
        <w:docPartGallery w:val="Page Numbers (Bottom of Page)"/>
        <w:docPartUnique/>
      </w:docPartObj>
    </w:sdtPr>
    <w:sdtEndPr>
      <w:rPr>
        <w:noProof/>
      </w:rPr>
    </w:sdtEndPr>
    <w:sdtContent>
      <w:p w:rsidR="002A2311" w:rsidRDefault="002A23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A2311" w:rsidRDefault="002A2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598" w:rsidRDefault="00375677">
      <w:r>
        <w:separator/>
      </w:r>
    </w:p>
  </w:footnote>
  <w:footnote w:type="continuationSeparator" w:id="0">
    <w:p w:rsidR="00134598" w:rsidRDefault="00375677">
      <w:r>
        <w:continuationSeparator/>
      </w:r>
    </w:p>
  </w:footnote>
  <w:footnote w:id="1">
    <w:p w:rsidR="001D3D61" w:rsidRPr="00865BA4" w:rsidRDefault="001D3D61">
      <w:pPr>
        <w:pStyle w:val="FootnoteText"/>
        <w:rPr>
          <w:rFonts w:ascii="Arial" w:hAnsi="Arial" w:cs="Arial"/>
          <w:sz w:val="18"/>
          <w:szCs w:val="18"/>
        </w:rPr>
      </w:pPr>
      <w:r w:rsidRPr="00865BA4">
        <w:rPr>
          <w:rStyle w:val="FootnoteReference"/>
          <w:rFonts w:ascii="Arial" w:hAnsi="Arial" w:cs="Arial"/>
          <w:sz w:val="18"/>
          <w:szCs w:val="18"/>
        </w:rPr>
        <w:footnoteRef/>
      </w:r>
      <w:r w:rsidRPr="00865BA4">
        <w:rPr>
          <w:rFonts w:ascii="Arial" w:hAnsi="Arial" w:cs="Arial"/>
          <w:sz w:val="18"/>
          <w:szCs w:val="18"/>
        </w:rPr>
        <w:t xml:space="preserve"> </w:t>
      </w:r>
      <w:r w:rsidRPr="00865BA4">
        <w:rPr>
          <w:rFonts w:ascii="Arial" w:hAnsi="Arial" w:cs="Arial"/>
          <w:bCs/>
          <w:sz w:val="18"/>
          <w:szCs w:val="18"/>
        </w:rPr>
        <w:t>Policy Owner: Head(s) of Responsibility Centre(s) in which the policy functions.</w:t>
      </w:r>
    </w:p>
  </w:footnote>
  <w:footnote w:id="2">
    <w:p w:rsidR="001D3D61" w:rsidRPr="00865BA4" w:rsidRDefault="001D3D61">
      <w:pPr>
        <w:pStyle w:val="FootnoteText"/>
        <w:rPr>
          <w:rFonts w:ascii="Arial" w:hAnsi="Arial" w:cs="Arial"/>
          <w:sz w:val="18"/>
          <w:szCs w:val="18"/>
        </w:rPr>
      </w:pPr>
      <w:r w:rsidRPr="00865BA4">
        <w:rPr>
          <w:rStyle w:val="FootnoteReference"/>
          <w:rFonts w:ascii="Arial" w:hAnsi="Arial" w:cs="Arial"/>
          <w:sz w:val="18"/>
          <w:szCs w:val="18"/>
        </w:rPr>
        <w:footnoteRef/>
      </w:r>
      <w:r w:rsidRPr="00865BA4">
        <w:rPr>
          <w:rFonts w:ascii="Arial" w:hAnsi="Arial" w:cs="Arial"/>
          <w:sz w:val="18"/>
          <w:szCs w:val="18"/>
        </w:rPr>
        <w:t xml:space="preserve"> </w:t>
      </w:r>
      <w:r w:rsidRPr="00865BA4">
        <w:rPr>
          <w:rFonts w:ascii="Arial" w:hAnsi="Arial" w:cs="Arial"/>
          <w:bCs/>
          <w:sz w:val="18"/>
          <w:szCs w:val="18"/>
        </w:rPr>
        <w:t>Policy Curator: Administrative head of the division responsible for the implementation and maintenance of the policy</w:t>
      </w:r>
    </w:p>
  </w:footnote>
  <w:footnote w:id="3">
    <w:p w:rsidR="00B80BD5" w:rsidRPr="00865BA4" w:rsidRDefault="00B80BD5">
      <w:pPr>
        <w:pStyle w:val="FootnoteText"/>
        <w:rPr>
          <w:rFonts w:ascii="Arial" w:hAnsi="Arial" w:cs="Arial"/>
          <w:sz w:val="18"/>
          <w:szCs w:val="18"/>
        </w:rPr>
      </w:pPr>
      <w:r w:rsidRPr="00865BA4">
        <w:rPr>
          <w:rStyle w:val="FootnoteReference"/>
          <w:rFonts w:ascii="Arial" w:hAnsi="Arial" w:cs="Arial"/>
          <w:sz w:val="18"/>
          <w:szCs w:val="18"/>
        </w:rPr>
        <w:footnoteRef/>
      </w:r>
      <w:r w:rsidRPr="00865BA4">
        <w:rPr>
          <w:rFonts w:ascii="Arial" w:hAnsi="Arial" w:cs="Arial"/>
          <w:sz w:val="18"/>
          <w:szCs w:val="18"/>
        </w:rPr>
        <w:t xml:space="preserve"> Adapted from the </w:t>
      </w:r>
      <w:r w:rsidRPr="00865BA4">
        <w:rPr>
          <w:rFonts w:ascii="Arial" w:hAnsi="Arial" w:cs="Arial"/>
          <w:bCs/>
          <w:i/>
          <w:iCs/>
          <w:sz w:val="18"/>
          <w:szCs w:val="18"/>
        </w:rPr>
        <w:t>White Paper on the Rights of Persons with Disabilities</w:t>
      </w:r>
      <w:r w:rsidRPr="00865BA4">
        <w:rPr>
          <w:rFonts w:ascii="Arial" w:hAnsi="Arial" w:cs="Arial"/>
          <w:sz w:val="18"/>
          <w:szCs w:val="18"/>
        </w:rPr>
        <w:t xml:space="preserve"> (RSA, 2016).</w:t>
      </w:r>
    </w:p>
  </w:footnote>
  <w:footnote w:id="4">
    <w:p w:rsidR="00CD49C4" w:rsidRPr="00865BA4" w:rsidRDefault="00CD49C4">
      <w:pPr>
        <w:pStyle w:val="FootnoteText"/>
        <w:rPr>
          <w:rFonts w:ascii="Arial" w:hAnsi="Arial" w:cs="Arial"/>
          <w:sz w:val="18"/>
          <w:szCs w:val="18"/>
        </w:rPr>
      </w:pPr>
      <w:r w:rsidRPr="00865BA4">
        <w:rPr>
          <w:rStyle w:val="FootnoteReference"/>
          <w:rFonts w:ascii="Arial" w:hAnsi="Arial" w:cs="Arial"/>
          <w:sz w:val="18"/>
          <w:szCs w:val="18"/>
        </w:rPr>
        <w:footnoteRef/>
      </w:r>
      <w:r w:rsidRPr="00865BA4">
        <w:rPr>
          <w:rFonts w:ascii="Arial" w:hAnsi="Arial" w:cs="Arial"/>
          <w:sz w:val="18"/>
          <w:szCs w:val="18"/>
        </w:rPr>
        <w:t xml:space="preserve"> </w:t>
      </w:r>
      <w:r w:rsidR="00131DBA" w:rsidRPr="00865BA4">
        <w:rPr>
          <w:rFonts w:ascii="Arial" w:hAnsi="Arial" w:cs="Arial"/>
          <w:sz w:val="18"/>
          <w:szCs w:val="18"/>
        </w:rPr>
        <w:t xml:space="preserve">Adapted from the </w:t>
      </w:r>
      <w:r w:rsidR="00131DBA" w:rsidRPr="00865BA4">
        <w:rPr>
          <w:rFonts w:ascii="Arial" w:hAnsi="Arial" w:cs="Arial"/>
          <w:i/>
          <w:iCs/>
          <w:sz w:val="18"/>
          <w:szCs w:val="18"/>
        </w:rPr>
        <w:t>White Paper on the Rights of Persons with Disabilities</w:t>
      </w:r>
      <w:r w:rsidR="00131DBA" w:rsidRPr="00865BA4">
        <w:rPr>
          <w:rFonts w:ascii="Arial" w:hAnsi="Arial" w:cs="Arial"/>
          <w:sz w:val="18"/>
          <w:szCs w:val="18"/>
        </w:rPr>
        <w:t xml:space="preserve"> (RSA, 2016).</w:t>
      </w:r>
    </w:p>
  </w:footnote>
  <w:footnote w:id="5">
    <w:p w:rsidR="00131DBA" w:rsidRPr="00865BA4" w:rsidRDefault="00131DBA">
      <w:pPr>
        <w:pStyle w:val="FootnoteText"/>
        <w:rPr>
          <w:rFonts w:ascii="Arial" w:hAnsi="Arial" w:cs="Arial"/>
          <w:sz w:val="18"/>
          <w:szCs w:val="18"/>
        </w:rPr>
      </w:pPr>
      <w:r w:rsidRPr="00865BA4">
        <w:rPr>
          <w:rStyle w:val="FootnoteReference"/>
          <w:rFonts w:ascii="Arial" w:hAnsi="Arial" w:cs="Arial"/>
          <w:sz w:val="18"/>
          <w:szCs w:val="18"/>
        </w:rPr>
        <w:footnoteRef/>
      </w:r>
      <w:r w:rsidRPr="00865BA4">
        <w:rPr>
          <w:rFonts w:ascii="Arial" w:hAnsi="Arial" w:cs="Arial"/>
          <w:sz w:val="18"/>
          <w:szCs w:val="18"/>
        </w:rPr>
        <w:t xml:space="preserve"> Center for Universal Design (2008).</w:t>
      </w:r>
    </w:p>
  </w:footnote>
  <w:footnote w:id="6">
    <w:p w:rsidR="00131DBA" w:rsidRPr="00865BA4" w:rsidRDefault="00131DBA">
      <w:pPr>
        <w:pStyle w:val="FootnoteText"/>
        <w:rPr>
          <w:rFonts w:ascii="Arial" w:hAnsi="Arial" w:cs="Arial"/>
          <w:sz w:val="18"/>
          <w:szCs w:val="18"/>
        </w:rPr>
      </w:pPr>
      <w:r w:rsidRPr="00865BA4">
        <w:rPr>
          <w:rStyle w:val="FootnoteReference"/>
          <w:rFonts w:ascii="Arial" w:hAnsi="Arial" w:cs="Arial"/>
          <w:sz w:val="18"/>
          <w:szCs w:val="18"/>
        </w:rPr>
        <w:footnoteRef/>
      </w:r>
      <w:r w:rsidRPr="00865BA4">
        <w:rPr>
          <w:rFonts w:ascii="Arial" w:hAnsi="Arial" w:cs="Arial"/>
          <w:sz w:val="18"/>
          <w:szCs w:val="18"/>
        </w:rPr>
        <w:t xml:space="preserve"> South African National Standard (SANS 10400-S:2011) (RSA, 2011).</w:t>
      </w:r>
    </w:p>
  </w:footnote>
  <w:footnote w:id="7">
    <w:p w:rsidR="00131DBA" w:rsidRPr="00865BA4" w:rsidRDefault="00131DBA">
      <w:pPr>
        <w:pStyle w:val="FootnoteText"/>
        <w:rPr>
          <w:rFonts w:ascii="Arial" w:hAnsi="Arial" w:cs="Arial"/>
          <w:sz w:val="18"/>
          <w:szCs w:val="18"/>
        </w:rPr>
      </w:pPr>
      <w:r w:rsidRPr="00865BA4">
        <w:rPr>
          <w:rStyle w:val="FootnoteReference"/>
          <w:rFonts w:ascii="Arial" w:hAnsi="Arial" w:cs="Arial"/>
          <w:sz w:val="18"/>
          <w:szCs w:val="18"/>
        </w:rPr>
        <w:footnoteRef/>
      </w:r>
      <w:r w:rsidRPr="00865BA4">
        <w:rPr>
          <w:rFonts w:ascii="Arial" w:hAnsi="Arial" w:cs="Arial"/>
          <w:sz w:val="18"/>
          <w:szCs w:val="18"/>
        </w:rPr>
        <w:t xml:space="preserve"> Adapted from the </w:t>
      </w:r>
      <w:r w:rsidRPr="00865BA4">
        <w:rPr>
          <w:rFonts w:ascii="Arial" w:hAnsi="Arial" w:cs="Arial"/>
          <w:i/>
          <w:iCs/>
          <w:sz w:val="18"/>
          <w:szCs w:val="18"/>
        </w:rPr>
        <w:t>White Paper on the Rights of Persons with Disabilities</w:t>
      </w:r>
      <w:r w:rsidRPr="00865BA4">
        <w:rPr>
          <w:rFonts w:ascii="Arial" w:hAnsi="Arial" w:cs="Arial"/>
          <w:sz w:val="18"/>
          <w:szCs w:val="18"/>
        </w:rPr>
        <w:t xml:space="preserve"> (RSA, 2016).</w:t>
      </w:r>
    </w:p>
  </w:footnote>
  <w:footnote w:id="8">
    <w:p w:rsidR="003E2F3E" w:rsidRPr="00865BA4" w:rsidRDefault="003E2F3E">
      <w:pPr>
        <w:pStyle w:val="FootnoteText"/>
        <w:rPr>
          <w:rFonts w:ascii="Arial" w:hAnsi="Arial" w:cs="Arial"/>
          <w:color w:val="auto"/>
          <w:sz w:val="18"/>
          <w:szCs w:val="18"/>
        </w:rPr>
      </w:pPr>
      <w:r w:rsidRPr="00865BA4">
        <w:rPr>
          <w:rStyle w:val="FootnoteReference"/>
          <w:rFonts w:ascii="Arial" w:hAnsi="Arial" w:cs="Arial"/>
          <w:color w:val="auto"/>
          <w:sz w:val="18"/>
          <w:szCs w:val="18"/>
        </w:rPr>
        <w:footnoteRef/>
      </w:r>
      <w:r w:rsidRPr="00865BA4">
        <w:rPr>
          <w:rFonts w:ascii="Arial" w:hAnsi="Arial" w:cs="Arial"/>
          <w:color w:val="auto"/>
          <w:sz w:val="18"/>
          <w:szCs w:val="18"/>
        </w:rPr>
        <w:t xml:space="preserve"> Global Cooperation on Assistive Technology (2017) [Online], Available: </w:t>
      </w:r>
      <w:r w:rsidRPr="00865BA4">
        <w:rPr>
          <w:rStyle w:val="Hyperlink"/>
          <w:rFonts w:ascii="Arial" w:hAnsi="Arial" w:cs="Arial"/>
          <w:color w:val="auto"/>
          <w:sz w:val="18"/>
          <w:szCs w:val="18"/>
          <w:u w:val="none"/>
        </w:rPr>
        <w:t>http://www.who.int/disabilities/technology/gate/en/</w:t>
      </w:r>
    </w:p>
  </w:footnote>
  <w:footnote w:id="9">
    <w:p w:rsidR="003E2F3E" w:rsidRPr="00865BA4" w:rsidRDefault="003E2F3E">
      <w:pPr>
        <w:pStyle w:val="FootnoteText"/>
        <w:rPr>
          <w:rFonts w:ascii="Arial" w:hAnsi="Arial" w:cs="Arial"/>
          <w:sz w:val="18"/>
          <w:szCs w:val="18"/>
        </w:rPr>
      </w:pPr>
      <w:r w:rsidRPr="00865BA4">
        <w:rPr>
          <w:rStyle w:val="FootnoteReference"/>
          <w:rFonts w:ascii="Arial" w:hAnsi="Arial" w:cs="Arial"/>
          <w:sz w:val="18"/>
          <w:szCs w:val="18"/>
        </w:rPr>
        <w:footnoteRef/>
      </w:r>
      <w:r w:rsidRPr="00865BA4">
        <w:rPr>
          <w:rFonts w:ascii="Arial" w:hAnsi="Arial" w:cs="Arial"/>
          <w:sz w:val="18"/>
          <w:szCs w:val="18"/>
        </w:rPr>
        <w:t xml:space="preserve"> Adapted from the </w:t>
      </w:r>
      <w:r w:rsidRPr="00865BA4">
        <w:rPr>
          <w:rFonts w:ascii="Arial" w:hAnsi="Arial" w:cs="Arial"/>
          <w:bCs/>
          <w:i/>
          <w:iCs/>
          <w:sz w:val="18"/>
          <w:szCs w:val="18"/>
        </w:rPr>
        <w:t>White Paper on the Rights of Persons with Disabilities</w:t>
      </w:r>
      <w:r w:rsidRPr="00865BA4">
        <w:rPr>
          <w:rFonts w:ascii="Arial" w:hAnsi="Arial" w:cs="Arial"/>
          <w:sz w:val="18"/>
          <w:szCs w:val="18"/>
        </w:rPr>
        <w:t xml:space="preserve"> (RSA, 2016).</w:t>
      </w:r>
    </w:p>
  </w:footnote>
  <w:footnote w:id="10">
    <w:p w:rsidR="003E2F3E" w:rsidRPr="00865BA4" w:rsidRDefault="003E2F3E">
      <w:pPr>
        <w:pStyle w:val="FootnoteText"/>
        <w:rPr>
          <w:rFonts w:ascii="Arial" w:hAnsi="Arial" w:cs="Arial"/>
          <w:sz w:val="18"/>
          <w:szCs w:val="18"/>
        </w:rPr>
      </w:pPr>
      <w:r w:rsidRPr="00865BA4">
        <w:rPr>
          <w:rStyle w:val="FootnoteReference"/>
          <w:rFonts w:ascii="Arial" w:hAnsi="Arial" w:cs="Arial"/>
          <w:sz w:val="18"/>
          <w:szCs w:val="18"/>
        </w:rPr>
        <w:footnoteRef/>
      </w:r>
      <w:r w:rsidRPr="00865BA4">
        <w:rPr>
          <w:rFonts w:ascii="Arial" w:hAnsi="Arial" w:cs="Arial"/>
          <w:sz w:val="18"/>
          <w:szCs w:val="18"/>
        </w:rPr>
        <w:t xml:space="preserve"> The United Nations Convention on the Rights of Persons with Disabilities (2007).</w:t>
      </w:r>
    </w:p>
  </w:footnote>
  <w:footnote w:id="11">
    <w:p w:rsidR="003E2F3E" w:rsidRPr="00865BA4" w:rsidRDefault="003E2F3E">
      <w:pPr>
        <w:pStyle w:val="FootnoteText"/>
        <w:rPr>
          <w:rFonts w:ascii="Arial" w:hAnsi="Arial" w:cs="Arial"/>
          <w:sz w:val="18"/>
          <w:szCs w:val="18"/>
        </w:rPr>
      </w:pPr>
      <w:r w:rsidRPr="00865BA4">
        <w:rPr>
          <w:rStyle w:val="FootnoteReference"/>
          <w:rFonts w:ascii="Arial" w:hAnsi="Arial" w:cs="Arial"/>
          <w:sz w:val="18"/>
          <w:szCs w:val="18"/>
        </w:rPr>
        <w:footnoteRef/>
      </w:r>
      <w:r w:rsidRPr="00865BA4">
        <w:rPr>
          <w:rFonts w:ascii="Arial" w:hAnsi="Arial" w:cs="Arial"/>
          <w:sz w:val="18"/>
          <w:szCs w:val="18"/>
        </w:rPr>
        <w:t xml:space="preserve"> Adapted from </w:t>
      </w:r>
      <w:r w:rsidRPr="00865BA4">
        <w:rPr>
          <w:rFonts w:ascii="Arial" w:hAnsi="Arial" w:cs="Arial"/>
          <w:i/>
          <w:iCs/>
          <w:sz w:val="18"/>
          <w:szCs w:val="18"/>
        </w:rPr>
        <w:t>The Principles of Universal Design</w:t>
      </w:r>
      <w:r w:rsidRPr="00865BA4">
        <w:rPr>
          <w:rFonts w:ascii="Arial" w:hAnsi="Arial" w:cs="Arial"/>
          <w:sz w:val="18"/>
          <w:szCs w:val="18"/>
        </w:rPr>
        <w:t xml:space="preserve"> (Center for Universal Design, College of Design, </w:t>
      </w:r>
      <w:r w:rsidRPr="00865BA4">
        <w:rPr>
          <w:rFonts w:ascii="Arial" w:hAnsi="Arial" w:cs="Arial"/>
          <w:bCs/>
          <w:sz w:val="18"/>
          <w:szCs w:val="18"/>
        </w:rPr>
        <w:t>2008</w:t>
      </w:r>
      <w:r w:rsidRPr="00865BA4">
        <w:rPr>
          <w:rFonts w:ascii="Arial" w:hAnsi="Arial" w:cs="Arial"/>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2"/>
  </w:compat>
  <w:rsids>
    <w:rsidRoot w:val="00134598"/>
    <w:rsid w:val="00070EF5"/>
    <w:rsid w:val="00131DBA"/>
    <w:rsid w:val="00134598"/>
    <w:rsid w:val="001D3D61"/>
    <w:rsid w:val="002A2311"/>
    <w:rsid w:val="002A7F7A"/>
    <w:rsid w:val="00375677"/>
    <w:rsid w:val="003E2F3E"/>
    <w:rsid w:val="0042129F"/>
    <w:rsid w:val="00547EA5"/>
    <w:rsid w:val="006E1AF0"/>
    <w:rsid w:val="00831FA2"/>
    <w:rsid w:val="00865BA4"/>
    <w:rsid w:val="00872D4C"/>
    <w:rsid w:val="00A53FF5"/>
    <w:rsid w:val="00AA0BB4"/>
    <w:rsid w:val="00B80BD5"/>
    <w:rsid w:val="00CD49C4"/>
    <w:rsid w:val="00DC55D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52AF29"/>
  <w15:docId w15:val="{F39CC9EF-0C94-490F-A5BC-B9F8BDF0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GB" w:eastAsia="en-GB" w:bidi="en-GB"/>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link w:val="Heading1Char"/>
    <w:uiPriority w:val="9"/>
    <w:qFormat/>
    <w:rsid w:val="00831FA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paragraph" w:customStyle="1" w:styleId="Default">
    <w:name w:val="Default"/>
    <w:rsid w:val="001D3D61"/>
    <w:pPr>
      <w:widowControl/>
      <w:autoSpaceDE w:val="0"/>
      <w:autoSpaceDN w:val="0"/>
      <w:adjustRightInd w:val="0"/>
    </w:pPr>
    <w:rPr>
      <w:rFonts w:ascii="Arial" w:hAnsi="Arial" w:cs="Arial"/>
      <w:color w:val="000000"/>
      <w:lang w:val="en-ZA" w:bidi="ar-SA"/>
    </w:rPr>
  </w:style>
  <w:style w:type="paragraph" w:styleId="FootnoteText">
    <w:name w:val="footnote text"/>
    <w:basedOn w:val="Normal"/>
    <w:link w:val="FootnoteTextChar"/>
    <w:uiPriority w:val="99"/>
    <w:semiHidden/>
    <w:unhideWhenUsed/>
    <w:rsid w:val="001D3D61"/>
    <w:rPr>
      <w:sz w:val="20"/>
      <w:szCs w:val="20"/>
    </w:rPr>
  </w:style>
  <w:style w:type="character" w:customStyle="1" w:styleId="FootnoteTextChar">
    <w:name w:val="Footnote Text Char"/>
    <w:basedOn w:val="DefaultParagraphFont"/>
    <w:link w:val="FootnoteText"/>
    <w:uiPriority w:val="99"/>
    <w:semiHidden/>
    <w:rsid w:val="001D3D61"/>
    <w:rPr>
      <w:color w:val="000000"/>
      <w:sz w:val="20"/>
      <w:szCs w:val="20"/>
    </w:rPr>
  </w:style>
  <w:style w:type="character" w:styleId="FootnoteReference">
    <w:name w:val="footnote reference"/>
    <w:basedOn w:val="DefaultParagraphFont"/>
    <w:uiPriority w:val="99"/>
    <w:semiHidden/>
    <w:unhideWhenUsed/>
    <w:rsid w:val="001D3D61"/>
    <w:rPr>
      <w:vertAlign w:val="superscript"/>
    </w:rPr>
  </w:style>
  <w:style w:type="character" w:customStyle="1" w:styleId="Heading1Char">
    <w:name w:val="Heading 1 Char"/>
    <w:basedOn w:val="DefaultParagraphFont"/>
    <w:link w:val="Heading1"/>
    <w:uiPriority w:val="9"/>
    <w:rsid w:val="00831FA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31FA2"/>
    <w:pPr>
      <w:tabs>
        <w:tab w:val="center" w:pos="4513"/>
        <w:tab w:val="right" w:pos="9026"/>
      </w:tabs>
    </w:pPr>
  </w:style>
  <w:style w:type="character" w:customStyle="1" w:styleId="HeaderChar">
    <w:name w:val="Header Char"/>
    <w:basedOn w:val="DefaultParagraphFont"/>
    <w:link w:val="Header"/>
    <w:uiPriority w:val="99"/>
    <w:rsid w:val="00831FA2"/>
    <w:rPr>
      <w:color w:val="000000"/>
    </w:rPr>
  </w:style>
  <w:style w:type="paragraph" w:styleId="Footer">
    <w:name w:val="footer"/>
    <w:basedOn w:val="Normal"/>
    <w:link w:val="FooterChar"/>
    <w:uiPriority w:val="99"/>
    <w:unhideWhenUsed/>
    <w:rsid w:val="00831FA2"/>
    <w:pPr>
      <w:tabs>
        <w:tab w:val="center" w:pos="4513"/>
        <w:tab w:val="right" w:pos="9026"/>
      </w:tabs>
    </w:pPr>
  </w:style>
  <w:style w:type="character" w:customStyle="1" w:styleId="FooterChar">
    <w:name w:val="Footer Char"/>
    <w:basedOn w:val="DefaultParagraphFont"/>
    <w:link w:val="Footer"/>
    <w:uiPriority w:val="99"/>
    <w:rsid w:val="00831FA2"/>
    <w:rPr>
      <w:color w:val="000000"/>
    </w:rPr>
  </w:style>
  <w:style w:type="table" w:styleId="TableGrid">
    <w:name w:val="Table Grid"/>
    <w:basedOn w:val="TableNormal"/>
    <w:uiPriority w:val="39"/>
    <w:rsid w:val="002A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un.ac.za/policies"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4D13EBB3074143B55B750B9B703E68" ma:contentTypeVersion="2" ma:contentTypeDescription="Create a new document." ma:contentTypeScope="" ma:versionID="1d25be6606325b3f593916dbc187bdf3">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503364-A3EE-4704-932C-9CA36AE0FB49}"/>
</file>

<file path=customXml/itemProps2.xml><?xml version="1.0" encoding="utf-8"?>
<ds:datastoreItem xmlns:ds="http://schemas.openxmlformats.org/officeDocument/2006/customXml" ds:itemID="{3CEA91DF-AB02-487F-9755-C267DC8378F2}"/>
</file>

<file path=customXml/itemProps3.xml><?xml version="1.0" encoding="utf-8"?>
<ds:datastoreItem xmlns:ds="http://schemas.openxmlformats.org/officeDocument/2006/customXml" ds:itemID="{2A85C3E3-15B6-4A81-B7BB-BAE6108271BA}"/>
</file>

<file path=customXml/itemProps4.xml><?xml version="1.0" encoding="utf-8"?>
<ds:datastoreItem xmlns:ds="http://schemas.openxmlformats.org/officeDocument/2006/customXml" ds:itemID="{062D9A72-95EF-45C5-B336-B7E694245B73}"/>
</file>

<file path=docProps/app.xml><?xml version="1.0" encoding="utf-8"?>
<Properties xmlns="http://schemas.openxmlformats.org/officeDocument/2006/extended-properties" xmlns:vt="http://schemas.openxmlformats.org/officeDocument/2006/docPropsVTypes">
  <Template>Normal.dotm</Template>
  <TotalTime>119</TotalTime>
  <Pages>18</Pages>
  <Words>5537</Words>
  <Characters>31562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STELLENBOSCH</Company>
  <LinksUpToDate>false</LinksUpToDate>
  <CharactersWithSpaces>37025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Lyner-Cleophas, MM, Dr &lt;cleophas@sun.ac.za&gt;</dc:creator>
  <cp:keywords/>
  <cp:lastModifiedBy>Van Wyk, Ilse [ilsevw@sun.ac.za]</cp:lastModifiedBy>
  <cp:revision>5</cp:revision>
  <dcterms:created xsi:type="dcterms:W3CDTF">2018-10-12T09:53:00Z</dcterms:created>
  <dcterms:modified xsi:type="dcterms:W3CDTF">2018-10-12T18:29:00Z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0x010100FC4D13EBB3074143B55B750B9B703E68</vt:lpwstr>
  </property>
</Properties>
</file>