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B455" w14:textId="77777777" w:rsidR="00106C50" w:rsidRPr="002D6D6E" w:rsidRDefault="00106C50" w:rsidP="00106C50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Cs w:val="24"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2D6D6E">
        <w:rPr>
          <w:rFonts w:ascii="Calibri" w:hAnsi="Calibri" w:cs="Calibri"/>
          <w:noProof/>
          <w:szCs w:val="24"/>
        </w:rPr>
        <w:t xml:space="preserve">1. </w:t>
      </w:r>
      <w:r w:rsidRPr="002D6D6E">
        <w:rPr>
          <w:rFonts w:ascii="Calibri" w:hAnsi="Calibri" w:cs="Calibri"/>
          <w:noProof/>
          <w:szCs w:val="24"/>
        </w:rPr>
        <w:tab/>
      </w:r>
      <w:r w:rsidRPr="00F10C84">
        <w:rPr>
          <w:rFonts w:ascii="Calibri" w:hAnsi="Calibri" w:cs="Calibri"/>
          <w:b/>
          <w:bCs/>
          <w:noProof/>
          <w:szCs w:val="24"/>
        </w:rPr>
        <w:t xml:space="preserve">Cunningham, C.; </w:t>
      </w:r>
      <w:r w:rsidRPr="002D6D6E">
        <w:rPr>
          <w:rFonts w:ascii="Calibri" w:hAnsi="Calibri" w:cs="Calibri"/>
          <w:noProof/>
          <w:szCs w:val="24"/>
        </w:rPr>
        <w:t xml:space="preserve">Bolcaen, J.; Bisio, A.; Genis, A.; Strijdom, H.; Vandevoorde, C. Recombinant Endostatin as a Potential Radiosensitizer in the Treatment of Non-Small Cell Lung Cancer. </w:t>
      </w:r>
      <w:r w:rsidRPr="002D6D6E">
        <w:rPr>
          <w:rFonts w:ascii="Calibri" w:hAnsi="Calibri" w:cs="Calibri"/>
          <w:i/>
          <w:iCs/>
          <w:noProof/>
          <w:szCs w:val="24"/>
        </w:rPr>
        <w:t>Pharmaceuticals</w:t>
      </w:r>
      <w:r w:rsidRPr="002D6D6E">
        <w:rPr>
          <w:rFonts w:ascii="Calibri" w:hAnsi="Calibri" w:cs="Calibri"/>
          <w:noProof/>
          <w:szCs w:val="24"/>
        </w:rPr>
        <w:t xml:space="preserve"> </w:t>
      </w:r>
      <w:r w:rsidRPr="002D6D6E">
        <w:rPr>
          <w:rFonts w:ascii="Calibri" w:hAnsi="Calibri" w:cs="Calibri"/>
          <w:b/>
          <w:bCs/>
          <w:noProof/>
          <w:szCs w:val="24"/>
        </w:rPr>
        <w:t>2023</w:t>
      </w:r>
      <w:r w:rsidRPr="002D6D6E">
        <w:rPr>
          <w:rFonts w:ascii="Calibri" w:hAnsi="Calibri" w:cs="Calibri"/>
          <w:noProof/>
          <w:szCs w:val="24"/>
        </w:rPr>
        <w:t xml:space="preserve">, </w:t>
      </w:r>
      <w:r w:rsidRPr="002D6D6E">
        <w:rPr>
          <w:rFonts w:ascii="Calibri" w:hAnsi="Calibri" w:cs="Calibri"/>
          <w:i/>
          <w:iCs/>
          <w:noProof/>
          <w:szCs w:val="24"/>
        </w:rPr>
        <w:t>16</w:t>
      </w:r>
      <w:r w:rsidRPr="002D6D6E">
        <w:rPr>
          <w:rFonts w:ascii="Calibri" w:hAnsi="Calibri" w:cs="Calibri"/>
          <w:noProof/>
          <w:szCs w:val="24"/>
        </w:rPr>
        <w:t>, 1–23.</w:t>
      </w:r>
    </w:p>
    <w:p w14:paraId="5F0BEFA1" w14:textId="77777777" w:rsidR="00106C50" w:rsidRPr="002D6D6E" w:rsidRDefault="00106C50" w:rsidP="00106C50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Cs w:val="24"/>
        </w:rPr>
      </w:pPr>
      <w:r w:rsidRPr="002D6D6E">
        <w:rPr>
          <w:rFonts w:ascii="Calibri" w:hAnsi="Calibri" w:cs="Calibri"/>
          <w:noProof/>
          <w:szCs w:val="24"/>
        </w:rPr>
        <w:t xml:space="preserve">2. </w:t>
      </w:r>
      <w:r w:rsidRPr="002D6D6E">
        <w:rPr>
          <w:rFonts w:ascii="Calibri" w:hAnsi="Calibri" w:cs="Calibri"/>
          <w:noProof/>
          <w:szCs w:val="24"/>
        </w:rPr>
        <w:tab/>
      </w:r>
      <w:r w:rsidRPr="00F10C84">
        <w:rPr>
          <w:rFonts w:ascii="Calibri" w:hAnsi="Calibri" w:cs="Calibri"/>
          <w:b/>
          <w:bCs/>
          <w:noProof/>
          <w:szCs w:val="24"/>
        </w:rPr>
        <w:t>Cunningham, C.;</w:t>
      </w:r>
      <w:r w:rsidRPr="002D6D6E">
        <w:rPr>
          <w:rFonts w:ascii="Calibri" w:hAnsi="Calibri" w:cs="Calibri"/>
          <w:noProof/>
          <w:szCs w:val="24"/>
        </w:rPr>
        <w:t xml:space="preserve"> de Kock, M.; Engelbrecht, M.; Miles, X.; Slabbert, J.; Vandevoorde, C. Radiosensitization Effect of Gold Nanoparticles in Proton Therapy   . </w:t>
      </w:r>
      <w:r w:rsidRPr="002D6D6E">
        <w:rPr>
          <w:rFonts w:ascii="Calibri" w:hAnsi="Calibri" w:cs="Calibri"/>
          <w:i/>
          <w:iCs/>
          <w:noProof/>
          <w:szCs w:val="24"/>
        </w:rPr>
        <w:t xml:space="preserve">Front. Public Heal.  </w:t>
      </w:r>
      <w:r w:rsidRPr="002D6D6E">
        <w:rPr>
          <w:rFonts w:ascii="Calibri" w:hAnsi="Calibri" w:cs="Calibri"/>
          <w:noProof/>
          <w:szCs w:val="24"/>
        </w:rPr>
        <w:t xml:space="preserve"> </w:t>
      </w:r>
      <w:r w:rsidRPr="004D51D0">
        <w:rPr>
          <w:rFonts w:ascii="Calibri" w:hAnsi="Calibri" w:cs="Calibri"/>
          <w:b/>
          <w:bCs/>
          <w:noProof/>
          <w:szCs w:val="24"/>
        </w:rPr>
        <w:t xml:space="preserve">2021, </w:t>
      </w:r>
      <w:r w:rsidRPr="002D6D6E">
        <w:rPr>
          <w:rFonts w:ascii="Calibri" w:hAnsi="Calibri" w:cs="Calibri"/>
          <w:i/>
          <w:iCs/>
          <w:noProof/>
          <w:szCs w:val="24"/>
        </w:rPr>
        <w:t>9</w:t>
      </w:r>
      <w:r w:rsidRPr="002D6D6E">
        <w:rPr>
          <w:rFonts w:ascii="Calibri" w:hAnsi="Calibri" w:cs="Calibri"/>
          <w:noProof/>
          <w:szCs w:val="24"/>
        </w:rPr>
        <w:t>, 1065.</w:t>
      </w:r>
    </w:p>
    <w:p w14:paraId="67F4C9A7" w14:textId="77777777" w:rsidR="00106C50" w:rsidRPr="002D6D6E" w:rsidRDefault="00106C50" w:rsidP="00106C50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</w:rPr>
      </w:pPr>
      <w:r w:rsidRPr="002D6D6E">
        <w:rPr>
          <w:rFonts w:ascii="Calibri" w:hAnsi="Calibri" w:cs="Calibri"/>
          <w:noProof/>
          <w:szCs w:val="24"/>
        </w:rPr>
        <w:t xml:space="preserve">3. </w:t>
      </w:r>
      <w:r w:rsidRPr="002D6D6E">
        <w:rPr>
          <w:rFonts w:ascii="Calibri" w:hAnsi="Calibri" w:cs="Calibri"/>
          <w:noProof/>
          <w:szCs w:val="24"/>
        </w:rPr>
        <w:tab/>
        <w:t>Nair, S.; Cairncross, S.; Miles, X.; Engelbrecht, M.; du Plessis, P.; Bolcaen, J.; Fisher, R.; Ndimba, R.;</w:t>
      </w:r>
      <w:r w:rsidRPr="00F10C84">
        <w:rPr>
          <w:rFonts w:ascii="Calibri" w:hAnsi="Calibri" w:cs="Calibri"/>
          <w:b/>
          <w:bCs/>
          <w:noProof/>
          <w:szCs w:val="24"/>
        </w:rPr>
        <w:t xml:space="preserve"> Cunningham, C.</w:t>
      </w:r>
      <w:r w:rsidRPr="002D6D6E">
        <w:rPr>
          <w:rFonts w:ascii="Calibri" w:hAnsi="Calibri" w:cs="Calibri"/>
          <w:noProof/>
          <w:szCs w:val="24"/>
        </w:rPr>
        <w:t xml:space="preserve">; Martínez-López, W.; et al. An Automated Microscopic Scoring Method for the &amp;#947;-H2AX Foci Assay in Human Peripheral Blood Lymphocytes. </w:t>
      </w:r>
      <w:r w:rsidRPr="002D6D6E">
        <w:rPr>
          <w:rFonts w:ascii="Calibri" w:hAnsi="Calibri" w:cs="Calibri"/>
          <w:i/>
          <w:iCs/>
          <w:noProof/>
          <w:szCs w:val="24"/>
        </w:rPr>
        <w:t>JoVE</w:t>
      </w:r>
      <w:r w:rsidRPr="002D6D6E">
        <w:rPr>
          <w:rFonts w:ascii="Calibri" w:hAnsi="Calibri" w:cs="Calibri"/>
          <w:noProof/>
          <w:szCs w:val="24"/>
        </w:rPr>
        <w:t xml:space="preserve"> </w:t>
      </w:r>
      <w:r w:rsidRPr="002D6D6E">
        <w:rPr>
          <w:rFonts w:ascii="Calibri" w:hAnsi="Calibri" w:cs="Calibri"/>
          <w:b/>
          <w:bCs/>
          <w:noProof/>
          <w:szCs w:val="24"/>
        </w:rPr>
        <w:t>2021</w:t>
      </w:r>
      <w:r w:rsidRPr="002D6D6E">
        <w:rPr>
          <w:rFonts w:ascii="Calibri" w:hAnsi="Calibri" w:cs="Calibri"/>
          <w:noProof/>
          <w:szCs w:val="24"/>
        </w:rPr>
        <w:t>, e62623, doi:doi:10.3791/62623.</w:t>
      </w:r>
    </w:p>
    <w:p w14:paraId="04FDCE38" w14:textId="34E90787" w:rsidR="00033007" w:rsidRDefault="00106C50" w:rsidP="00106C50">
      <w:r>
        <w:fldChar w:fldCharType="end"/>
      </w:r>
    </w:p>
    <w:sectPr w:rsidR="00033007" w:rsidSect="00E57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50"/>
    <w:rsid w:val="00106C50"/>
    <w:rsid w:val="00190CD9"/>
    <w:rsid w:val="002F49AA"/>
    <w:rsid w:val="003B1EB1"/>
    <w:rsid w:val="00556622"/>
    <w:rsid w:val="007179F9"/>
    <w:rsid w:val="009D681E"/>
    <w:rsid w:val="00AD12D7"/>
    <w:rsid w:val="00BB60A1"/>
    <w:rsid w:val="00C561F1"/>
    <w:rsid w:val="00DE1206"/>
    <w:rsid w:val="00E57328"/>
    <w:rsid w:val="00E8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31DC3D"/>
  <w15:chartTrackingRefBased/>
  <w15:docId w15:val="{FFDABC19-A831-4928-A235-E98DF420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C30A3076EB4B872EF68B4D805DC7" ma:contentTypeVersion="2" ma:contentTypeDescription="Create a new document." ma:contentTypeScope="" ma:versionID="42edc05c7a7cdc17e1d2a8ac656e630d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14B71F-4040-4BEE-A47A-695742CC9FED}"/>
</file>

<file path=customXml/itemProps2.xml><?xml version="1.0" encoding="utf-8"?>
<ds:datastoreItem xmlns:ds="http://schemas.openxmlformats.org/officeDocument/2006/customXml" ds:itemID="{645C9B6A-EB8E-43A0-84F4-799B52D43BC0}"/>
</file>

<file path=customXml/itemProps3.xml><?xml version="1.0" encoding="utf-8"?>
<ds:datastoreItem xmlns:ds="http://schemas.openxmlformats.org/officeDocument/2006/customXml" ds:itemID="{2EA0E282-2C6F-403C-90F7-AFB96504A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Charnay Cunningham</dc:creator>
  <cp:keywords/>
  <dc:description/>
  <cp:lastModifiedBy>Ashraf Boltman</cp:lastModifiedBy>
  <cp:revision>2</cp:revision>
  <dcterms:created xsi:type="dcterms:W3CDTF">2023-07-24T16:25:00Z</dcterms:created>
  <dcterms:modified xsi:type="dcterms:W3CDTF">2023-07-24T16:25:00Z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0x010100B2DDC30A3076EB4B872EF68B4D805DC7</vt:lpwstr>
  </property>
</Properties>
</file>