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CD" w:rsidRPr="00964195" w:rsidRDefault="005314CD" w:rsidP="00CC7E4B">
      <w:pPr>
        <w:pStyle w:val="Heading3"/>
        <w:jc w:val="center"/>
        <w:rPr>
          <w:sz w:val="32"/>
          <w:szCs w:val="24"/>
          <w:lang w:val="en-ZA"/>
        </w:rPr>
      </w:pPr>
      <w:r w:rsidRPr="00964195">
        <w:rPr>
          <w:sz w:val="32"/>
          <w:szCs w:val="24"/>
          <w:lang w:val="en-ZA"/>
        </w:rPr>
        <w:t>PDP: Career Counselling – A practical approach to the process</w:t>
      </w:r>
    </w:p>
    <w:p w:rsidR="005314CD" w:rsidRPr="006A23AB" w:rsidRDefault="005314CD" w:rsidP="005314CD">
      <w:bookmarkStart w:id="0" w:name="_GoBack"/>
      <w:bookmarkEnd w:id="0"/>
    </w:p>
    <w:p w:rsidR="005314CD" w:rsidRPr="002A7E17" w:rsidRDefault="005314CD" w:rsidP="005314CD">
      <w:pPr>
        <w:pStyle w:val="ListParagraph"/>
        <w:numPr>
          <w:ilvl w:val="0"/>
          <w:numId w:val="1"/>
        </w:numPr>
        <w:spacing w:after="200" w:line="276" w:lineRule="auto"/>
        <w:jc w:val="both"/>
        <w:rPr>
          <w:b/>
          <w:sz w:val="24"/>
          <w:szCs w:val="24"/>
          <w:lang w:val="en-ZA"/>
        </w:rPr>
      </w:pPr>
      <w:r w:rsidRPr="002A7E17">
        <w:rPr>
          <w:b/>
          <w:sz w:val="24"/>
          <w:szCs w:val="24"/>
          <w:lang w:val="en-ZA"/>
        </w:rPr>
        <w:t xml:space="preserve">HPCSA Domain: </w:t>
      </w:r>
      <w:r w:rsidRPr="002A7E17">
        <w:rPr>
          <w:sz w:val="24"/>
          <w:szCs w:val="24"/>
          <w:lang w:val="en-ZA"/>
        </w:rPr>
        <w:t>Career Psychology and Employee Wellness/Wellbeing</w:t>
      </w:r>
      <w:r w:rsidRPr="002A7E17">
        <w:rPr>
          <w:b/>
          <w:sz w:val="24"/>
          <w:szCs w:val="24"/>
          <w:lang w:val="en-ZA"/>
        </w:rPr>
        <w:t xml:space="preserve"> </w:t>
      </w:r>
      <w:r w:rsidRPr="002A7E17">
        <w:rPr>
          <w:sz w:val="24"/>
          <w:szCs w:val="24"/>
          <w:lang w:val="en-ZA"/>
        </w:rPr>
        <w:t xml:space="preserve"> </w:t>
      </w:r>
      <w:r w:rsidRPr="002A7E17">
        <w:rPr>
          <w:b/>
          <w:sz w:val="24"/>
          <w:szCs w:val="24"/>
          <w:lang w:val="en-ZA"/>
        </w:rPr>
        <w:t xml:space="preserve"> </w:t>
      </w:r>
    </w:p>
    <w:p w:rsidR="005314CD" w:rsidRPr="008B2A37" w:rsidRDefault="005314CD" w:rsidP="005314CD">
      <w:pPr>
        <w:pStyle w:val="ListParagraph"/>
        <w:numPr>
          <w:ilvl w:val="0"/>
          <w:numId w:val="1"/>
        </w:numPr>
        <w:spacing w:after="200" w:line="276" w:lineRule="auto"/>
        <w:jc w:val="both"/>
        <w:rPr>
          <w:b/>
          <w:sz w:val="24"/>
          <w:szCs w:val="24"/>
          <w:lang w:val="en-ZA"/>
        </w:rPr>
      </w:pPr>
      <w:r w:rsidRPr="002A7E17">
        <w:rPr>
          <w:b/>
          <w:sz w:val="24"/>
          <w:szCs w:val="24"/>
          <w:lang w:val="en-ZA"/>
        </w:rPr>
        <w:t xml:space="preserve">Number of days exposure: </w:t>
      </w:r>
      <w:r w:rsidRPr="002A7E17">
        <w:rPr>
          <w:sz w:val="24"/>
          <w:szCs w:val="24"/>
          <w:lang w:val="en-ZA"/>
        </w:rPr>
        <w:t>Four Days (32 hours) – HPCSA requirement (40 days)</w:t>
      </w:r>
    </w:p>
    <w:p w:rsidR="005314CD" w:rsidRPr="002A7E17" w:rsidRDefault="005314CD" w:rsidP="005314CD">
      <w:pPr>
        <w:pStyle w:val="ListParagraph"/>
        <w:rPr>
          <w:b/>
          <w:sz w:val="24"/>
          <w:szCs w:val="24"/>
          <w:lang w:val="en-ZA"/>
        </w:rPr>
      </w:pPr>
    </w:p>
    <w:p w:rsidR="005314CD" w:rsidRPr="002A7E17" w:rsidRDefault="005314CD" w:rsidP="005314CD">
      <w:pPr>
        <w:pStyle w:val="ListParagraph"/>
        <w:numPr>
          <w:ilvl w:val="0"/>
          <w:numId w:val="1"/>
        </w:numPr>
        <w:spacing w:after="200" w:line="276" w:lineRule="auto"/>
        <w:jc w:val="both"/>
        <w:rPr>
          <w:b/>
          <w:sz w:val="24"/>
          <w:szCs w:val="24"/>
          <w:lang w:val="en-ZA"/>
        </w:rPr>
      </w:pPr>
      <w:r w:rsidRPr="002A7E17">
        <w:rPr>
          <w:b/>
          <w:sz w:val="24"/>
          <w:szCs w:val="24"/>
          <w:lang w:val="en-ZA"/>
        </w:rPr>
        <w:t xml:space="preserve">Summary of workshop: </w:t>
      </w:r>
      <w:r w:rsidRPr="002A7E17">
        <w:rPr>
          <w:sz w:val="24"/>
          <w:szCs w:val="24"/>
          <w:lang w:val="en-ZA"/>
        </w:rPr>
        <w:t>The workshop is designed to develop the intern’s competence in terms of conducting career counselling session. The workshop will give interns an overview of the various types of assessments that may be utilized in a career counselling session (personality, aptitude, interest). Interns will further more have prepare for an actual career counselling session with school learners, where they will have to prepare a career counselling interview schedule, and assessments to be used in the session. Interns will be required to conduct the interviews</w:t>
      </w:r>
      <w:r>
        <w:rPr>
          <w:sz w:val="24"/>
          <w:szCs w:val="24"/>
          <w:lang w:val="en-ZA"/>
        </w:rPr>
        <w:t>,</w:t>
      </w:r>
      <w:r w:rsidRPr="002A7E17">
        <w:rPr>
          <w:sz w:val="24"/>
          <w:szCs w:val="24"/>
          <w:lang w:val="en-ZA"/>
        </w:rPr>
        <w:t xml:space="preserve"> administer the assessments</w:t>
      </w:r>
      <w:r>
        <w:rPr>
          <w:sz w:val="24"/>
          <w:szCs w:val="24"/>
          <w:lang w:val="en-ZA"/>
        </w:rPr>
        <w:t xml:space="preserve"> and</w:t>
      </w:r>
      <w:r w:rsidRPr="002A7E17">
        <w:rPr>
          <w:sz w:val="24"/>
          <w:szCs w:val="24"/>
          <w:lang w:val="en-ZA"/>
        </w:rPr>
        <w:t xml:space="preserve"> score, interpret and write integrative reports based on interview and assessment results. Finally, the intern is required to provide feedback to the learner and his/her parents.     </w:t>
      </w:r>
    </w:p>
    <w:p w:rsidR="005314CD" w:rsidRPr="002A7E17" w:rsidRDefault="005314CD" w:rsidP="005314CD">
      <w:pPr>
        <w:pStyle w:val="ListParagraph"/>
        <w:rPr>
          <w:b/>
          <w:sz w:val="24"/>
          <w:szCs w:val="24"/>
          <w:lang w:val="en-ZA"/>
        </w:rPr>
      </w:pPr>
    </w:p>
    <w:p w:rsidR="005314CD" w:rsidRPr="002A7E17" w:rsidRDefault="005314CD" w:rsidP="005314CD">
      <w:pPr>
        <w:pStyle w:val="ListParagraph"/>
        <w:numPr>
          <w:ilvl w:val="0"/>
          <w:numId w:val="1"/>
        </w:numPr>
        <w:spacing w:after="200" w:line="276" w:lineRule="auto"/>
        <w:jc w:val="both"/>
        <w:rPr>
          <w:sz w:val="24"/>
          <w:szCs w:val="24"/>
          <w:lang w:val="en-ZA"/>
        </w:rPr>
      </w:pPr>
      <w:r w:rsidRPr="002A7E17">
        <w:rPr>
          <w:b/>
          <w:sz w:val="24"/>
          <w:szCs w:val="24"/>
          <w:lang w:val="en-ZA"/>
        </w:rPr>
        <w:t>Content and Practical Activities</w:t>
      </w:r>
      <w:r w:rsidRPr="002A7E17">
        <w:rPr>
          <w:sz w:val="24"/>
          <w:szCs w:val="24"/>
          <w:lang w:val="en-ZA"/>
        </w:rPr>
        <w:t xml:space="preserve">: </w:t>
      </w:r>
    </w:p>
    <w:p w:rsidR="005314CD" w:rsidRPr="002A7E17" w:rsidRDefault="005314CD" w:rsidP="005314CD">
      <w:pPr>
        <w:pStyle w:val="ListParagraph"/>
        <w:rPr>
          <w:sz w:val="24"/>
          <w:szCs w:val="24"/>
          <w:lang w:val="en-ZA"/>
        </w:rPr>
      </w:pPr>
    </w:p>
    <w:p w:rsidR="005314CD" w:rsidRPr="002A7E17" w:rsidRDefault="005314CD" w:rsidP="005314CD">
      <w:pPr>
        <w:pStyle w:val="ListParagraph"/>
        <w:numPr>
          <w:ilvl w:val="1"/>
          <w:numId w:val="1"/>
        </w:numPr>
        <w:spacing w:after="200" w:line="276" w:lineRule="auto"/>
        <w:jc w:val="both"/>
        <w:rPr>
          <w:sz w:val="24"/>
          <w:szCs w:val="24"/>
          <w:lang w:val="en-ZA"/>
        </w:rPr>
      </w:pPr>
      <w:r w:rsidRPr="002A7E17">
        <w:rPr>
          <w:sz w:val="24"/>
          <w:szCs w:val="24"/>
          <w:lang w:val="en-ZA"/>
        </w:rPr>
        <w:t xml:space="preserve">Day 1: will comprise of an overview of career counselling, theory driven and preparing for career counselling session (drafting interview and selection of assessments). </w:t>
      </w:r>
    </w:p>
    <w:p w:rsidR="005314CD" w:rsidRPr="002A7E17" w:rsidRDefault="005314CD" w:rsidP="005314CD">
      <w:pPr>
        <w:pStyle w:val="ListParagraph"/>
        <w:numPr>
          <w:ilvl w:val="1"/>
          <w:numId w:val="1"/>
        </w:numPr>
        <w:spacing w:after="200" w:line="276" w:lineRule="auto"/>
        <w:jc w:val="both"/>
        <w:rPr>
          <w:sz w:val="24"/>
          <w:szCs w:val="24"/>
          <w:lang w:val="en-ZA"/>
        </w:rPr>
      </w:pPr>
      <w:r w:rsidRPr="002A7E17">
        <w:rPr>
          <w:sz w:val="24"/>
          <w:szCs w:val="24"/>
          <w:lang w:val="en-ZA"/>
        </w:rPr>
        <w:t xml:space="preserve">Day 2: will comprise of conducting career counselling interviews with learners and administration of the assessments. </w:t>
      </w:r>
    </w:p>
    <w:p w:rsidR="005314CD" w:rsidRPr="002A7E17" w:rsidRDefault="005314CD" w:rsidP="005314CD">
      <w:pPr>
        <w:pStyle w:val="ListParagraph"/>
        <w:numPr>
          <w:ilvl w:val="1"/>
          <w:numId w:val="1"/>
        </w:numPr>
        <w:spacing w:after="200" w:line="276" w:lineRule="auto"/>
        <w:jc w:val="both"/>
        <w:rPr>
          <w:sz w:val="24"/>
          <w:szCs w:val="24"/>
          <w:lang w:val="en-ZA"/>
        </w:rPr>
      </w:pPr>
      <w:r w:rsidRPr="002A7E17">
        <w:rPr>
          <w:sz w:val="24"/>
          <w:szCs w:val="24"/>
          <w:lang w:val="en-ZA"/>
        </w:rPr>
        <w:t xml:space="preserve">Day 3: will comprise of the scoring, interpreting, and writing of integrative reports (primary and secondary reports) based on career counselling interview and assessment results.  </w:t>
      </w:r>
    </w:p>
    <w:p w:rsidR="005314CD" w:rsidRPr="002A7E17" w:rsidRDefault="005314CD" w:rsidP="005314CD">
      <w:pPr>
        <w:pStyle w:val="ListParagraph"/>
        <w:numPr>
          <w:ilvl w:val="1"/>
          <w:numId w:val="1"/>
        </w:numPr>
        <w:spacing w:after="200" w:line="276" w:lineRule="auto"/>
        <w:jc w:val="both"/>
        <w:rPr>
          <w:sz w:val="24"/>
          <w:szCs w:val="24"/>
          <w:lang w:val="en-ZA"/>
        </w:rPr>
      </w:pPr>
      <w:r w:rsidRPr="002A7E17">
        <w:rPr>
          <w:sz w:val="24"/>
          <w:szCs w:val="24"/>
          <w:lang w:val="en-ZA"/>
        </w:rPr>
        <w:t xml:space="preserve">Day 4: will consist of preparing for the feedback sessions, and the conducting of the career guidance feedback with both the learners and their parents. </w:t>
      </w:r>
    </w:p>
    <w:p w:rsidR="005314CD" w:rsidRPr="002A7E17" w:rsidRDefault="005314CD" w:rsidP="005314CD">
      <w:pPr>
        <w:pStyle w:val="ListParagraph"/>
        <w:rPr>
          <w:sz w:val="24"/>
          <w:szCs w:val="24"/>
          <w:lang w:val="en-ZA"/>
        </w:rPr>
      </w:pPr>
    </w:p>
    <w:p w:rsidR="005314CD" w:rsidRDefault="005314CD" w:rsidP="005314CD">
      <w:pPr>
        <w:pStyle w:val="ListParagraph"/>
        <w:rPr>
          <w:b/>
          <w:sz w:val="24"/>
          <w:szCs w:val="24"/>
          <w:lang w:val="en-ZA"/>
        </w:rPr>
      </w:pPr>
    </w:p>
    <w:p w:rsidR="003C51CE" w:rsidRDefault="003C51CE"/>
    <w:sectPr w:rsidR="003C5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D2763"/>
    <w:multiLevelType w:val="hybridMultilevel"/>
    <w:tmpl w:val="143820D0"/>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CD"/>
    <w:rsid w:val="001F7B73"/>
    <w:rsid w:val="002514D8"/>
    <w:rsid w:val="003C51CE"/>
    <w:rsid w:val="005314CD"/>
    <w:rsid w:val="0081198F"/>
    <w:rsid w:val="00964195"/>
    <w:rsid w:val="00CC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4642A-EE1C-4068-9C78-B732F4A3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4CD"/>
    <w:pPr>
      <w:spacing w:after="200" w:line="276" w:lineRule="auto"/>
      <w:ind w:left="0"/>
    </w:pPr>
    <w:rPr>
      <w:lang w:val="en-ZA"/>
    </w:rPr>
  </w:style>
  <w:style w:type="paragraph" w:styleId="Heading3">
    <w:name w:val="heading 3"/>
    <w:basedOn w:val="Normal"/>
    <w:next w:val="Normal"/>
    <w:link w:val="Heading3Char"/>
    <w:uiPriority w:val="9"/>
    <w:unhideWhenUsed/>
    <w:qFormat/>
    <w:rsid w:val="005314CD"/>
    <w:pPr>
      <w:keepNext/>
      <w:keepLines/>
      <w:spacing w:before="200" w:after="0" w:line="259"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Web1"/>
    <w:uiPriority w:val="99"/>
    <w:rsid w:val="001F7B73"/>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F7B7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5314CD"/>
    <w:rPr>
      <w:rFonts w:asciiTheme="majorHAnsi" w:eastAsiaTheme="majorEastAsia" w:hAnsiTheme="majorHAnsi" w:cstheme="majorBidi"/>
      <w:b/>
      <w:bCs/>
      <w:color w:val="5B9BD5" w:themeColor="accent1"/>
      <w:lang w:val="en-US"/>
    </w:rPr>
  </w:style>
  <w:style w:type="paragraph" w:styleId="ListParagraph">
    <w:name w:val="List Paragraph"/>
    <w:basedOn w:val="Normal"/>
    <w:uiPriority w:val="34"/>
    <w:qFormat/>
    <w:rsid w:val="005314CD"/>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4B2BB8DA21847A10E964388CEF7C8" ma:contentTypeVersion="2" ma:contentTypeDescription="Create a new document." ma:contentTypeScope="" ma:versionID="5b778454c031588bade17018c401f3d7">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08A0B-A419-46D0-B596-AD9669944CA5}"/>
</file>

<file path=customXml/itemProps2.xml><?xml version="1.0" encoding="utf-8"?>
<ds:datastoreItem xmlns:ds="http://schemas.openxmlformats.org/officeDocument/2006/customXml" ds:itemID="{393F62C5-C0AC-4763-9C23-66DA4DD37A70}"/>
</file>

<file path=customXml/itemProps3.xml><?xml version="1.0" encoding="utf-8"?>
<ds:datastoreItem xmlns:ds="http://schemas.openxmlformats.org/officeDocument/2006/customXml" ds:itemID="{D7361CF2-7F76-45E0-85E6-644E3F0D2D82}"/>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Viljoen, HELENE &lt;hhv@sun.ac.za&gt;</dc:creator>
  <cp:keywords/>
  <dc:description/>
  <cp:lastModifiedBy>Viljoen, HELENE &lt;hhv@sun.ac.za&gt;</cp:lastModifiedBy>
  <cp:revision>3</cp:revision>
  <dcterms:created xsi:type="dcterms:W3CDTF">2016-02-26T09:32:00Z</dcterms:created>
  <dcterms:modified xsi:type="dcterms:W3CDTF">2016-02-26T13:53:00Z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0x0101007E44B2BB8DA21847A10E964388CEF7C8</vt:lpwstr>
  </property>
</Properties>
</file>