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6DD" w:rsidRPr="000516DD" w:rsidRDefault="000516DD" w:rsidP="008936BE">
      <w:pPr>
        <w:spacing w:after="0" w:line="240" w:lineRule="auto"/>
        <w:rPr>
          <w:rFonts w:cs="Arial"/>
          <w:b/>
          <w:sz w:val="36"/>
          <w:lang w:val="en-GB"/>
        </w:rPr>
      </w:pPr>
      <w:r w:rsidRPr="000516DD">
        <w:rPr>
          <w:rFonts w:cs="Arial"/>
          <w:b/>
          <w:sz w:val="36"/>
          <w:lang w:val="en-GB"/>
        </w:rPr>
        <w:t>FAQs by students about SU’s new Language Policy</w:t>
      </w:r>
    </w:p>
    <w:p w:rsidR="000516DD" w:rsidRPr="000516DD" w:rsidRDefault="000516DD" w:rsidP="008936BE">
      <w:pPr>
        <w:spacing w:after="0" w:line="240" w:lineRule="auto"/>
        <w:rPr>
          <w:rFonts w:cs="Arial"/>
          <w:b/>
          <w:lang w:val="en-GB"/>
        </w:rPr>
      </w:pPr>
    </w:p>
    <w:p w:rsidR="00DB3C42" w:rsidRPr="000516DD" w:rsidRDefault="00DB3C42" w:rsidP="008936BE">
      <w:pPr>
        <w:spacing w:after="0" w:line="240" w:lineRule="auto"/>
        <w:rPr>
          <w:rFonts w:cs="Arial"/>
          <w:b/>
          <w:lang w:val="en-GB"/>
        </w:rPr>
      </w:pPr>
      <w:r w:rsidRPr="000516DD">
        <w:rPr>
          <w:rFonts w:cs="Arial"/>
          <w:b/>
          <w:lang w:val="en-GB"/>
        </w:rPr>
        <w:t xml:space="preserve">When will the new Language Policy </w:t>
      </w:r>
      <w:r w:rsidR="000E480B" w:rsidRPr="000516DD">
        <w:rPr>
          <w:rFonts w:cs="Arial"/>
          <w:b/>
          <w:lang w:val="en-GB"/>
        </w:rPr>
        <w:t>take effect</w:t>
      </w:r>
      <w:r w:rsidRPr="000516DD">
        <w:rPr>
          <w:rFonts w:cs="Arial"/>
          <w:b/>
          <w:lang w:val="en-GB"/>
        </w:rPr>
        <w:t>?</w:t>
      </w:r>
    </w:p>
    <w:p w:rsidR="00DB3C42" w:rsidRPr="000516DD" w:rsidRDefault="00DB3C42" w:rsidP="008936BE">
      <w:pPr>
        <w:spacing w:after="0" w:line="240" w:lineRule="auto"/>
        <w:contextualSpacing/>
        <w:rPr>
          <w:rFonts w:cs="Arial"/>
          <w:lang w:val="en-GB"/>
        </w:rPr>
      </w:pPr>
    </w:p>
    <w:p w:rsidR="00DB3C42" w:rsidRPr="000516DD" w:rsidRDefault="008936BE" w:rsidP="008936BE">
      <w:pPr>
        <w:spacing w:after="0" w:line="240" w:lineRule="auto"/>
        <w:contextualSpacing/>
        <w:rPr>
          <w:rFonts w:cs="Arial"/>
          <w:lang w:val="en-GB"/>
        </w:rPr>
      </w:pPr>
      <w:r w:rsidRPr="000516DD">
        <w:rPr>
          <w:rFonts w:cs="Arial"/>
          <w:lang w:val="en-GB"/>
        </w:rPr>
        <w:t>The new Language Policy and Language Implementation Plans will take effect from the start of 2017. In the second semester of 2016, the current Language Policy will apply, with modules offered in accordance with the language specifications in the 2016 calendars (yearbooks). As in the first semester, and subject to available resources, SU will continue with additional measures to ensure that students who are not proficient in Afrikaans or English are not excluded from lectures.</w:t>
      </w:r>
    </w:p>
    <w:p w:rsidR="00AD241D" w:rsidRPr="000516DD" w:rsidRDefault="00AD7796" w:rsidP="008936BE">
      <w:pPr>
        <w:spacing w:after="0" w:line="240" w:lineRule="auto"/>
        <w:contextualSpacing/>
        <w:rPr>
          <w:rFonts w:cs="Arial"/>
          <w:lang w:val="en-GB"/>
        </w:rPr>
      </w:pPr>
    </w:p>
    <w:p w:rsidR="004C3212" w:rsidRPr="000516DD" w:rsidRDefault="004C3212" w:rsidP="008936BE">
      <w:pPr>
        <w:spacing w:after="0" w:line="240" w:lineRule="auto"/>
        <w:rPr>
          <w:rFonts w:cs="Arial"/>
          <w:b/>
          <w:lang w:val="en-GB"/>
        </w:rPr>
      </w:pPr>
      <w:r w:rsidRPr="000516DD">
        <w:rPr>
          <w:rFonts w:cs="Arial"/>
          <w:b/>
          <w:lang w:val="en-GB"/>
        </w:rPr>
        <w:t xml:space="preserve">In what language will lectures be available? </w:t>
      </w:r>
    </w:p>
    <w:p w:rsidR="008936BE" w:rsidRPr="000516DD" w:rsidRDefault="008936BE" w:rsidP="008936BE">
      <w:pPr>
        <w:pStyle w:val="Default"/>
        <w:contextualSpacing/>
        <w:rPr>
          <w:rFonts w:asciiTheme="minorHAnsi" w:hAnsiTheme="minorHAnsi" w:cs="Arial"/>
          <w:sz w:val="22"/>
          <w:szCs w:val="22"/>
          <w:lang w:val="en-GB"/>
        </w:rPr>
      </w:pPr>
    </w:p>
    <w:p w:rsidR="00C32C3B" w:rsidRPr="000516DD" w:rsidRDefault="00D950EA" w:rsidP="008936BE">
      <w:pPr>
        <w:pStyle w:val="Default"/>
        <w:contextualSpacing/>
        <w:rPr>
          <w:rFonts w:asciiTheme="minorHAnsi" w:hAnsiTheme="minorHAnsi" w:cs="Arial"/>
          <w:b/>
          <w:sz w:val="22"/>
          <w:szCs w:val="22"/>
          <w:lang w:val="en-GB"/>
        </w:rPr>
      </w:pPr>
      <w:r w:rsidRPr="000516DD">
        <w:rPr>
          <w:rFonts w:asciiTheme="minorHAnsi" w:hAnsiTheme="minorHAnsi" w:cs="Arial"/>
          <w:sz w:val="22"/>
          <w:szCs w:val="22"/>
          <w:lang w:val="en-GB"/>
        </w:rPr>
        <w:t>Faculties will offer academic programmes in a combination of</w:t>
      </w:r>
      <w:r w:rsidR="00D53594" w:rsidRPr="000516DD">
        <w:rPr>
          <w:rFonts w:asciiTheme="minorHAnsi" w:hAnsiTheme="minorHAnsi" w:cs="Arial"/>
          <w:sz w:val="22"/>
          <w:szCs w:val="22"/>
          <w:lang w:val="en-GB"/>
        </w:rPr>
        <w:t xml:space="preserve"> three different language modes –</w:t>
      </w:r>
    </w:p>
    <w:p w:rsidR="00C32C3B" w:rsidRPr="000516DD" w:rsidRDefault="00C32C3B" w:rsidP="008936BE">
      <w:pPr>
        <w:pStyle w:val="Default"/>
        <w:contextualSpacing/>
        <w:rPr>
          <w:rFonts w:asciiTheme="minorHAnsi" w:hAnsiTheme="minorHAnsi" w:cs="Arial"/>
          <w:b/>
          <w:sz w:val="22"/>
          <w:szCs w:val="22"/>
          <w:lang w:val="en-GB"/>
        </w:rPr>
      </w:pPr>
    </w:p>
    <w:p w:rsidR="00307958" w:rsidRPr="000516DD" w:rsidRDefault="00307958" w:rsidP="008936BE">
      <w:pPr>
        <w:pStyle w:val="Default"/>
        <w:contextualSpacing/>
        <w:rPr>
          <w:rFonts w:asciiTheme="minorHAnsi" w:hAnsiTheme="minorHAnsi" w:cs="Arial"/>
          <w:b/>
          <w:i/>
          <w:sz w:val="22"/>
          <w:szCs w:val="22"/>
          <w:lang w:val="en-GB"/>
        </w:rPr>
      </w:pPr>
      <w:r w:rsidRPr="000516DD">
        <w:rPr>
          <w:rFonts w:asciiTheme="minorHAnsi" w:hAnsiTheme="minorHAnsi" w:cs="Arial"/>
          <w:b/>
          <w:i/>
          <w:sz w:val="22"/>
          <w:szCs w:val="22"/>
          <w:lang w:val="en-GB"/>
        </w:rPr>
        <w:t>More than one class group</w:t>
      </w:r>
      <w:r w:rsidR="00D53594" w:rsidRPr="000516DD">
        <w:rPr>
          <w:rFonts w:asciiTheme="minorHAnsi" w:hAnsiTheme="minorHAnsi" w:cs="Arial"/>
          <w:b/>
          <w:i/>
          <w:sz w:val="22"/>
          <w:szCs w:val="22"/>
          <w:lang w:val="en-GB"/>
        </w:rPr>
        <w:t>:</w:t>
      </w:r>
    </w:p>
    <w:p w:rsidR="004C3212" w:rsidRPr="000516DD" w:rsidRDefault="004C3212" w:rsidP="008936BE">
      <w:pPr>
        <w:pStyle w:val="Default"/>
        <w:contextualSpacing/>
        <w:rPr>
          <w:rFonts w:asciiTheme="minorHAnsi" w:hAnsiTheme="minorHAnsi" w:cs="Arial"/>
          <w:b/>
          <w:sz w:val="22"/>
          <w:szCs w:val="22"/>
          <w:lang w:val="en-GB"/>
        </w:rPr>
      </w:pPr>
      <w:r w:rsidRPr="000516DD">
        <w:rPr>
          <w:rFonts w:asciiTheme="minorHAnsi" w:hAnsiTheme="minorHAnsi" w:cs="Arial"/>
          <w:sz w:val="22"/>
          <w:szCs w:val="22"/>
          <w:lang w:val="en-GB"/>
        </w:rPr>
        <w:t xml:space="preserve">For undergraduate modules where it is reasonably practicable and pedagogically sound to have more than one class group:  </w:t>
      </w:r>
    </w:p>
    <w:p w:rsidR="004C3212" w:rsidRPr="000516DD" w:rsidRDefault="008936BE" w:rsidP="008936BE">
      <w:pPr>
        <w:pStyle w:val="ListParagraph"/>
        <w:numPr>
          <w:ilvl w:val="0"/>
          <w:numId w:val="4"/>
        </w:numPr>
        <w:spacing w:after="0" w:line="240" w:lineRule="auto"/>
        <w:rPr>
          <w:rFonts w:cs="Arial"/>
          <w:lang w:val="en-GB"/>
        </w:rPr>
      </w:pPr>
      <w:r w:rsidRPr="000516DD">
        <w:rPr>
          <w:rFonts w:cs="Arial"/>
          <w:lang w:val="en-GB"/>
        </w:rPr>
        <w:t>s</w:t>
      </w:r>
      <w:r w:rsidR="004C3212" w:rsidRPr="000516DD">
        <w:rPr>
          <w:rFonts w:cs="Arial"/>
          <w:lang w:val="en-GB"/>
        </w:rPr>
        <w:t xml:space="preserve">eparate lectures </w:t>
      </w:r>
      <w:r w:rsidRPr="000516DD">
        <w:rPr>
          <w:rFonts w:cs="Arial"/>
          <w:lang w:val="en-GB"/>
        </w:rPr>
        <w:t xml:space="preserve">will be offered </w:t>
      </w:r>
      <w:r w:rsidR="004C3212" w:rsidRPr="000516DD">
        <w:rPr>
          <w:rFonts w:cs="Arial"/>
          <w:lang w:val="en-GB"/>
        </w:rPr>
        <w:t>in Afrikaans and English</w:t>
      </w:r>
      <w:r w:rsidRPr="000516DD">
        <w:rPr>
          <w:rFonts w:cs="Arial"/>
          <w:lang w:val="en-GB"/>
        </w:rPr>
        <w:t>;</w:t>
      </w:r>
    </w:p>
    <w:p w:rsidR="008936BE" w:rsidRPr="000516DD" w:rsidRDefault="008936BE" w:rsidP="008F3F4D">
      <w:pPr>
        <w:pStyle w:val="ListParagraph"/>
        <w:numPr>
          <w:ilvl w:val="0"/>
          <w:numId w:val="4"/>
        </w:numPr>
        <w:spacing w:after="0" w:line="240" w:lineRule="auto"/>
        <w:rPr>
          <w:rFonts w:cs="Arial"/>
          <w:lang w:val="en-GB"/>
        </w:rPr>
      </w:pPr>
      <w:r w:rsidRPr="000516DD">
        <w:rPr>
          <w:rFonts w:cs="Arial"/>
          <w:lang w:val="en-GB"/>
        </w:rPr>
        <w:t>such l</w:t>
      </w:r>
      <w:r w:rsidR="004C3212" w:rsidRPr="000516DD">
        <w:rPr>
          <w:rFonts w:cs="Arial"/>
          <w:lang w:val="en-GB"/>
        </w:rPr>
        <w:t>earning opportunities</w:t>
      </w:r>
      <w:r w:rsidRPr="000516DD">
        <w:rPr>
          <w:rFonts w:cs="Arial"/>
          <w:lang w:val="en-GB"/>
        </w:rPr>
        <w:t xml:space="preserve"> </w:t>
      </w:r>
      <w:r w:rsidR="004C3212" w:rsidRPr="000516DD">
        <w:rPr>
          <w:rFonts w:cs="Arial"/>
          <w:lang w:val="en-GB"/>
        </w:rPr>
        <w:t>as group work, assignments, tutorials and practical</w:t>
      </w:r>
      <w:r w:rsidR="00D950EA" w:rsidRPr="000516DD">
        <w:rPr>
          <w:rFonts w:cs="Arial"/>
          <w:lang w:val="en-GB"/>
        </w:rPr>
        <w:t xml:space="preserve"> sessions</w:t>
      </w:r>
      <w:r w:rsidR="004C3212" w:rsidRPr="000516DD">
        <w:rPr>
          <w:rFonts w:cs="Arial"/>
          <w:lang w:val="en-GB"/>
        </w:rPr>
        <w:t xml:space="preserve"> involving students from both language groups </w:t>
      </w:r>
      <w:r w:rsidRPr="000516DD">
        <w:rPr>
          <w:rFonts w:cs="Arial"/>
          <w:lang w:val="en-GB"/>
        </w:rPr>
        <w:t xml:space="preserve">will be </w:t>
      </w:r>
      <w:r w:rsidR="004C3212" w:rsidRPr="000516DD">
        <w:rPr>
          <w:rFonts w:cs="Arial"/>
          <w:lang w:val="en-GB"/>
        </w:rPr>
        <w:t>utilised to promote integration within programmes</w:t>
      </w:r>
      <w:r w:rsidRPr="000516DD">
        <w:rPr>
          <w:rFonts w:cs="Arial"/>
          <w:lang w:val="en-GB"/>
        </w:rPr>
        <w:t xml:space="preserve">; and </w:t>
      </w:r>
    </w:p>
    <w:p w:rsidR="004C3212" w:rsidRPr="000516DD" w:rsidRDefault="008936BE" w:rsidP="008F3F4D">
      <w:pPr>
        <w:pStyle w:val="ListParagraph"/>
        <w:numPr>
          <w:ilvl w:val="0"/>
          <w:numId w:val="4"/>
        </w:numPr>
        <w:spacing w:after="0" w:line="240" w:lineRule="auto"/>
        <w:rPr>
          <w:rFonts w:cs="Arial"/>
          <w:lang w:val="en-GB"/>
        </w:rPr>
      </w:pPr>
      <w:r w:rsidRPr="000516DD">
        <w:rPr>
          <w:rFonts w:cs="Arial"/>
          <w:lang w:val="en-GB"/>
        </w:rPr>
        <w:t>s</w:t>
      </w:r>
      <w:r w:rsidR="004C3212" w:rsidRPr="000516DD">
        <w:rPr>
          <w:rFonts w:cs="Arial"/>
          <w:lang w:val="en-GB"/>
        </w:rPr>
        <w:t xml:space="preserve">tudents </w:t>
      </w:r>
      <w:r w:rsidRPr="000516DD">
        <w:rPr>
          <w:rFonts w:cs="Arial"/>
          <w:lang w:val="en-GB"/>
        </w:rPr>
        <w:t xml:space="preserve">will be </w:t>
      </w:r>
      <w:r w:rsidR="004C3212" w:rsidRPr="000516DD">
        <w:rPr>
          <w:rFonts w:cs="Arial"/>
          <w:lang w:val="en-GB"/>
        </w:rPr>
        <w:t xml:space="preserve">supported in Afrikaans and English </w:t>
      </w:r>
      <w:r w:rsidR="00D53594" w:rsidRPr="000516DD">
        <w:rPr>
          <w:rFonts w:cs="Arial"/>
          <w:lang w:val="en-GB"/>
        </w:rPr>
        <w:t xml:space="preserve">with </w:t>
      </w:r>
      <w:r w:rsidR="004C3212" w:rsidRPr="000516DD">
        <w:rPr>
          <w:rFonts w:cs="Arial"/>
          <w:lang w:val="en-GB"/>
        </w:rPr>
        <w:t>a combination of appropriate, facilitated learning opportunities (e.g. consultations during office hours or routinely scheduled tutorials and practical</w:t>
      </w:r>
      <w:r w:rsidR="00D950EA" w:rsidRPr="000516DD">
        <w:rPr>
          <w:rFonts w:cs="Arial"/>
          <w:lang w:val="en-GB"/>
        </w:rPr>
        <w:t xml:space="preserve"> </w:t>
      </w:r>
      <w:r w:rsidR="004C3212" w:rsidRPr="000516DD">
        <w:rPr>
          <w:rFonts w:cs="Arial"/>
          <w:lang w:val="en-GB"/>
        </w:rPr>
        <w:t>s</w:t>
      </w:r>
      <w:r w:rsidR="00D950EA" w:rsidRPr="000516DD">
        <w:rPr>
          <w:rFonts w:cs="Arial"/>
          <w:lang w:val="en-GB"/>
        </w:rPr>
        <w:t>essions</w:t>
      </w:r>
      <w:r w:rsidR="004C3212" w:rsidRPr="000516DD">
        <w:rPr>
          <w:rFonts w:cs="Arial"/>
          <w:lang w:val="en-GB"/>
        </w:rPr>
        <w:t>).</w:t>
      </w:r>
    </w:p>
    <w:p w:rsidR="008936BE" w:rsidRPr="000516DD" w:rsidRDefault="008936BE" w:rsidP="008936BE">
      <w:pPr>
        <w:spacing w:after="0" w:line="240" w:lineRule="auto"/>
        <w:contextualSpacing/>
        <w:rPr>
          <w:rFonts w:cs="Arial"/>
          <w:b/>
          <w:lang w:val="en-GB"/>
        </w:rPr>
      </w:pPr>
    </w:p>
    <w:p w:rsidR="00307958" w:rsidRPr="000516DD" w:rsidRDefault="00307958" w:rsidP="008936BE">
      <w:pPr>
        <w:spacing w:after="0" w:line="240" w:lineRule="auto"/>
        <w:contextualSpacing/>
        <w:rPr>
          <w:rFonts w:cs="Arial"/>
          <w:b/>
          <w:i/>
          <w:lang w:val="en-GB"/>
        </w:rPr>
      </w:pPr>
      <w:r w:rsidRPr="000516DD">
        <w:rPr>
          <w:rFonts w:cs="Arial"/>
          <w:b/>
          <w:i/>
          <w:lang w:val="en-GB"/>
        </w:rPr>
        <w:t>Afrikaans and English in the same class group</w:t>
      </w:r>
      <w:r w:rsidR="00D53594" w:rsidRPr="000516DD">
        <w:rPr>
          <w:rFonts w:cs="Arial"/>
          <w:b/>
          <w:i/>
          <w:lang w:val="en-GB"/>
        </w:rPr>
        <w:t>:</w:t>
      </w:r>
    </w:p>
    <w:p w:rsidR="00307958" w:rsidRPr="000516DD" w:rsidRDefault="00307958" w:rsidP="008936BE">
      <w:pPr>
        <w:pStyle w:val="Default"/>
        <w:contextualSpacing/>
        <w:rPr>
          <w:rFonts w:asciiTheme="minorHAnsi" w:hAnsiTheme="minorHAnsi" w:cs="Arial"/>
          <w:sz w:val="22"/>
          <w:szCs w:val="22"/>
          <w:lang w:val="en-GB"/>
        </w:rPr>
      </w:pPr>
      <w:r w:rsidRPr="000516DD">
        <w:rPr>
          <w:rFonts w:asciiTheme="minorHAnsi" w:hAnsiTheme="minorHAnsi" w:cs="Arial"/>
          <w:sz w:val="22"/>
          <w:szCs w:val="22"/>
          <w:lang w:val="en-GB"/>
        </w:rPr>
        <w:t xml:space="preserve">For undergraduate modules where both Afrikaans and English are used in the same class group, the combination of facilitated learning opportunities is as follows: </w:t>
      </w:r>
    </w:p>
    <w:p w:rsidR="00307958" w:rsidRPr="000516DD" w:rsidRDefault="00307958" w:rsidP="008936BE">
      <w:pPr>
        <w:pStyle w:val="ListParagraph"/>
        <w:numPr>
          <w:ilvl w:val="0"/>
          <w:numId w:val="4"/>
        </w:numPr>
        <w:spacing w:after="0" w:line="240" w:lineRule="auto"/>
        <w:rPr>
          <w:rFonts w:cs="Arial"/>
          <w:lang w:val="en-GB"/>
        </w:rPr>
      </w:pPr>
      <w:r w:rsidRPr="000516DD">
        <w:rPr>
          <w:rFonts w:cs="Arial"/>
          <w:lang w:val="en-GB"/>
        </w:rPr>
        <w:t>During each lecture, all information is conveyed at least in English and summaries or emphasis o</w:t>
      </w:r>
      <w:r w:rsidR="00D950EA" w:rsidRPr="000516DD">
        <w:rPr>
          <w:rFonts w:cs="Arial"/>
          <w:lang w:val="en-GB"/>
        </w:rPr>
        <w:t>f</w:t>
      </w:r>
      <w:r w:rsidRPr="000516DD">
        <w:rPr>
          <w:rFonts w:cs="Arial"/>
          <w:lang w:val="en-GB"/>
        </w:rPr>
        <w:t xml:space="preserve"> content are also </w:t>
      </w:r>
      <w:r w:rsidR="00D950EA" w:rsidRPr="000516DD">
        <w:rPr>
          <w:rFonts w:cs="Arial"/>
          <w:lang w:val="en-GB"/>
        </w:rPr>
        <w:t xml:space="preserve">repeated </w:t>
      </w:r>
      <w:r w:rsidRPr="000516DD">
        <w:rPr>
          <w:rFonts w:cs="Arial"/>
          <w:lang w:val="en-GB"/>
        </w:rPr>
        <w:t xml:space="preserve">in Afrikaans. Questions in Afrikaans and English are, at the least, answered in the language of the question. </w:t>
      </w:r>
    </w:p>
    <w:p w:rsidR="00307958" w:rsidRPr="000516DD" w:rsidRDefault="00307958" w:rsidP="008936BE">
      <w:pPr>
        <w:pStyle w:val="ListParagraph"/>
        <w:numPr>
          <w:ilvl w:val="0"/>
          <w:numId w:val="4"/>
        </w:numPr>
        <w:spacing w:after="0" w:line="240" w:lineRule="auto"/>
        <w:rPr>
          <w:rFonts w:cs="Arial"/>
          <w:lang w:val="en-GB"/>
        </w:rPr>
      </w:pPr>
      <w:r w:rsidRPr="000516DD">
        <w:rPr>
          <w:rFonts w:cs="Arial"/>
          <w:lang w:val="en-GB"/>
        </w:rPr>
        <w:t>Students are supported in Afrikaans and English during a combination of appropriate, facilitated learning opportunities (e.g. consultations during office hours, or routinely scheduled tutorials and practical</w:t>
      </w:r>
      <w:r w:rsidR="00D950EA" w:rsidRPr="000516DD">
        <w:rPr>
          <w:rFonts w:cs="Arial"/>
          <w:lang w:val="en-GB"/>
        </w:rPr>
        <w:t xml:space="preserve"> </w:t>
      </w:r>
      <w:r w:rsidRPr="000516DD">
        <w:rPr>
          <w:rFonts w:cs="Arial"/>
          <w:lang w:val="en-GB"/>
        </w:rPr>
        <w:t>s</w:t>
      </w:r>
      <w:r w:rsidR="00D950EA" w:rsidRPr="000516DD">
        <w:rPr>
          <w:rFonts w:cs="Arial"/>
          <w:lang w:val="en-GB"/>
        </w:rPr>
        <w:t>essions</w:t>
      </w:r>
      <w:r w:rsidRPr="000516DD">
        <w:rPr>
          <w:rFonts w:cs="Arial"/>
          <w:lang w:val="en-GB"/>
        </w:rPr>
        <w:t xml:space="preserve">). </w:t>
      </w:r>
    </w:p>
    <w:p w:rsidR="00307958" w:rsidRPr="000516DD" w:rsidRDefault="00307958" w:rsidP="008936BE">
      <w:pPr>
        <w:pStyle w:val="ListParagraph"/>
        <w:numPr>
          <w:ilvl w:val="0"/>
          <w:numId w:val="4"/>
        </w:numPr>
        <w:spacing w:after="0" w:line="240" w:lineRule="auto"/>
        <w:rPr>
          <w:rFonts w:cs="Arial"/>
          <w:lang w:val="en-GB"/>
        </w:rPr>
      </w:pPr>
      <w:r w:rsidRPr="000516DD">
        <w:rPr>
          <w:rFonts w:cs="Arial"/>
          <w:lang w:val="en-GB"/>
        </w:rPr>
        <w:t xml:space="preserve">For first-year modules, SU makes simultaneous interpreting available during each lecture. During the second and subsequent years of study, simultaneous interpreting is made available by SU upon request by a faculty, if the needs of the students warrant the service and SU has the resources to provide it. If two weeks have passed with no students making use of the interpreting service, it may be discontinued. </w:t>
      </w:r>
    </w:p>
    <w:p w:rsidR="001B3870" w:rsidRPr="000516DD" w:rsidRDefault="001B3870" w:rsidP="008936BE">
      <w:pPr>
        <w:spacing w:after="0" w:line="240" w:lineRule="auto"/>
        <w:contextualSpacing/>
        <w:rPr>
          <w:rFonts w:cs="Arial"/>
          <w:b/>
          <w:lang w:val="en-GB"/>
        </w:rPr>
      </w:pPr>
    </w:p>
    <w:p w:rsidR="004C5840" w:rsidRPr="000516DD" w:rsidRDefault="00381945" w:rsidP="008936BE">
      <w:pPr>
        <w:pStyle w:val="Default"/>
        <w:contextualSpacing/>
        <w:rPr>
          <w:rFonts w:asciiTheme="minorHAnsi" w:hAnsiTheme="minorHAnsi" w:cs="Arial"/>
          <w:b/>
          <w:i/>
          <w:sz w:val="22"/>
          <w:szCs w:val="22"/>
          <w:lang w:val="en-GB"/>
        </w:rPr>
      </w:pPr>
      <w:r w:rsidRPr="000516DD">
        <w:rPr>
          <w:rFonts w:asciiTheme="minorHAnsi" w:hAnsiTheme="minorHAnsi" w:cs="Arial"/>
          <w:b/>
          <w:i/>
          <w:sz w:val="22"/>
          <w:szCs w:val="22"/>
          <w:lang w:val="en-GB"/>
        </w:rPr>
        <w:t>L</w:t>
      </w:r>
      <w:r w:rsidR="004C5840" w:rsidRPr="000516DD">
        <w:rPr>
          <w:rFonts w:asciiTheme="minorHAnsi" w:hAnsiTheme="minorHAnsi" w:cs="Arial"/>
          <w:b/>
          <w:i/>
          <w:sz w:val="22"/>
          <w:szCs w:val="22"/>
          <w:lang w:val="en-GB"/>
        </w:rPr>
        <w:t xml:space="preserve">ectures in </w:t>
      </w:r>
      <w:r w:rsidR="00D53594" w:rsidRPr="000516DD">
        <w:rPr>
          <w:rFonts w:asciiTheme="minorHAnsi" w:hAnsiTheme="minorHAnsi" w:cs="Arial"/>
          <w:b/>
          <w:i/>
          <w:sz w:val="22"/>
          <w:szCs w:val="22"/>
          <w:lang w:val="en-GB"/>
        </w:rPr>
        <w:t xml:space="preserve">a single </w:t>
      </w:r>
      <w:r w:rsidR="004C5840" w:rsidRPr="000516DD">
        <w:rPr>
          <w:rFonts w:asciiTheme="minorHAnsi" w:hAnsiTheme="minorHAnsi" w:cs="Arial"/>
          <w:b/>
          <w:i/>
          <w:sz w:val="22"/>
          <w:szCs w:val="22"/>
          <w:lang w:val="en-GB"/>
        </w:rPr>
        <w:t>language:</w:t>
      </w:r>
      <w:r w:rsidR="0010329F">
        <w:rPr>
          <w:rFonts w:asciiTheme="minorHAnsi" w:hAnsiTheme="minorHAnsi" w:cs="Arial"/>
          <w:b/>
          <w:i/>
          <w:sz w:val="22"/>
          <w:szCs w:val="22"/>
          <w:lang w:val="en-GB"/>
        </w:rPr>
        <w:t xml:space="preserve"> </w:t>
      </w:r>
    </w:p>
    <w:p w:rsidR="004C5840" w:rsidRPr="000516DD" w:rsidRDefault="004C5840" w:rsidP="008936BE">
      <w:pPr>
        <w:pStyle w:val="ListParagraph"/>
        <w:numPr>
          <w:ilvl w:val="0"/>
          <w:numId w:val="4"/>
        </w:numPr>
        <w:spacing w:after="0" w:line="240" w:lineRule="auto"/>
        <w:rPr>
          <w:rFonts w:cs="Arial"/>
          <w:lang w:val="en-GB"/>
        </w:rPr>
      </w:pPr>
      <w:r w:rsidRPr="000516DD">
        <w:rPr>
          <w:rFonts w:cs="Arial"/>
          <w:lang w:val="en-GB"/>
        </w:rPr>
        <w:t xml:space="preserve">Where the nature of the subject matter of the module justifies doing so, for example where the module is on the language itself. </w:t>
      </w:r>
    </w:p>
    <w:p w:rsidR="004C5840" w:rsidRPr="000516DD" w:rsidRDefault="004C5840" w:rsidP="008936BE">
      <w:pPr>
        <w:pStyle w:val="ListParagraph"/>
        <w:numPr>
          <w:ilvl w:val="0"/>
          <w:numId w:val="4"/>
        </w:numPr>
        <w:spacing w:after="0" w:line="240" w:lineRule="auto"/>
        <w:rPr>
          <w:rFonts w:cs="Arial"/>
          <w:lang w:val="en-GB"/>
        </w:rPr>
      </w:pPr>
      <w:r w:rsidRPr="000516DD">
        <w:rPr>
          <w:rFonts w:cs="Arial"/>
          <w:lang w:val="en-GB"/>
        </w:rPr>
        <w:t xml:space="preserve">Where the assigned lecturer is proficient to teach only in Afrikaans or English. For these modules additional support is provided: </w:t>
      </w:r>
    </w:p>
    <w:p w:rsidR="00D53594" w:rsidRPr="000516DD" w:rsidRDefault="004C5840" w:rsidP="00D53594">
      <w:pPr>
        <w:pStyle w:val="ListParagraph"/>
        <w:numPr>
          <w:ilvl w:val="1"/>
          <w:numId w:val="4"/>
        </w:numPr>
        <w:spacing w:after="0" w:line="240" w:lineRule="auto"/>
        <w:rPr>
          <w:rFonts w:cs="Arial"/>
          <w:lang w:val="en-GB"/>
        </w:rPr>
      </w:pPr>
      <w:r w:rsidRPr="000516DD">
        <w:rPr>
          <w:rFonts w:cs="Arial"/>
          <w:lang w:val="en-GB"/>
        </w:rPr>
        <w:t xml:space="preserve">If the lectures are in Afrikaans, SU makes simultaneous interpreting available in English. </w:t>
      </w:r>
    </w:p>
    <w:p w:rsidR="00D53594" w:rsidRPr="000516DD" w:rsidRDefault="004C5840" w:rsidP="00D53594">
      <w:pPr>
        <w:pStyle w:val="ListParagraph"/>
        <w:numPr>
          <w:ilvl w:val="1"/>
          <w:numId w:val="4"/>
        </w:numPr>
        <w:spacing w:after="0" w:line="240" w:lineRule="auto"/>
        <w:rPr>
          <w:rFonts w:cs="Arial"/>
          <w:lang w:val="en-GB"/>
        </w:rPr>
      </w:pPr>
      <w:r w:rsidRPr="000516DD">
        <w:rPr>
          <w:rFonts w:cs="Arial"/>
          <w:lang w:val="en-GB"/>
        </w:rPr>
        <w:t xml:space="preserve">If the lectures of the first-year modules are in English, SU makes simultaneous interpreting available in Afrikaans, and during the second and subsequent years of study, simultaneous interpreting is made available by SU upon request by a faculty, </w:t>
      </w:r>
      <w:r w:rsidRPr="000516DD">
        <w:rPr>
          <w:rFonts w:cs="Arial"/>
          <w:lang w:val="en-GB"/>
        </w:rPr>
        <w:lastRenderedPageBreak/>
        <w:t xml:space="preserve">if the needs of the students warrant the service and SU has the resources to provide it. </w:t>
      </w:r>
    </w:p>
    <w:p w:rsidR="004C5840" w:rsidRPr="000516DD" w:rsidRDefault="004C5840" w:rsidP="00D53594">
      <w:pPr>
        <w:pStyle w:val="ListParagraph"/>
        <w:numPr>
          <w:ilvl w:val="1"/>
          <w:numId w:val="4"/>
        </w:numPr>
        <w:spacing w:after="0" w:line="240" w:lineRule="auto"/>
        <w:rPr>
          <w:rFonts w:cs="Arial"/>
          <w:lang w:val="en-GB"/>
        </w:rPr>
      </w:pPr>
      <w:r w:rsidRPr="000516DD">
        <w:rPr>
          <w:rFonts w:cs="Arial"/>
          <w:lang w:val="en-GB"/>
        </w:rPr>
        <w:t>If two weeks have passed with no students making use of the interpreting service, it may be discontinued.</w:t>
      </w:r>
    </w:p>
    <w:p w:rsidR="00381945" w:rsidRPr="000516DD" w:rsidRDefault="00381945" w:rsidP="008936BE">
      <w:pPr>
        <w:pStyle w:val="ListParagraph"/>
        <w:spacing w:after="0" w:line="240" w:lineRule="auto"/>
        <w:rPr>
          <w:rFonts w:cs="Arial"/>
          <w:lang w:val="en-GB"/>
        </w:rPr>
      </w:pPr>
    </w:p>
    <w:p w:rsidR="008936BE" w:rsidRPr="000516DD" w:rsidRDefault="00381945" w:rsidP="008936BE">
      <w:pPr>
        <w:spacing w:after="0" w:line="240" w:lineRule="auto"/>
        <w:rPr>
          <w:rFonts w:cs="Arial"/>
          <w:lang w:val="en-GB"/>
        </w:rPr>
      </w:pPr>
      <w:r w:rsidRPr="000516DD">
        <w:rPr>
          <w:rFonts w:cs="Arial"/>
          <w:lang w:val="en-GB"/>
        </w:rPr>
        <w:t>Where all the students in the class group have been invited to vote by means of a secret ballot, an</w:t>
      </w:r>
      <w:r w:rsidR="00D53594" w:rsidRPr="000516DD">
        <w:rPr>
          <w:rFonts w:cs="Arial"/>
          <w:lang w:val="en-GB"/>
        </w:rPr>
        <w:t>d those students who have voted</w:t>
      </w:r>
      <w:r w:rsidRPr="000516DD">
        <w:rPr>
          <w:rFonts w:cs="Arial"/>
          <w:lang w:val="en-GB"/>
        </w:rPr>
        <w:t xml:space="preserve"> unanimously agree to it, the module will be presented in Afrikaans only or English only, provided that the relevant lecturers and teaching assistants have the necessary language proficiency and agree to do so.</w:t>
      </w:r>
    </w:p>
    <w:p w:rsidR="00381945" w:rsidRPr="000516DD" w:rsidRDefault="00381945" w:rsidP="008936BE">
      <w:pPr>
        <w:spacing w:after="0" w:line="240" w:lineRule="auto"/>
        <w:rPr>
          <w:rFonts w:cs="Arial"/>
          <w:b/>
          <w:lang w:val="en-GB"/>
        </w:rPr>
      </w:pPr>
    </w:p>
    <w:p w:rsidR="00381945" w:rsidRPr="000516DD" w:rsidRDefault="00381945" w:rsidP="008936BE">
      <w:pPr>
        <w:spacing w:after="0" w:line="240" w:lineRule="auto"/>
        <w:rPr>
          <w:rFonts w:cs="Arial"/>
          <w:b/>
          <w:lang w:val="en-GB"/>
        </w:rPr>
      </w:pPr>
      <w:r w:rsidRPr="000516DD">
        <w:rPr>
          <w:rFonts w:cs="Arial"/>
          <w:b/>
          <w:lang w:val="en-GB"/>
        </w:rPr>
        <w:t>In what language will I be expected to write exam</w:t>
      </w:r>
      <w:r w:rsidR="000516DD" w:rsidRPr="000516DD">
        <w:rPr>
          <w:rFonts w:cs="Arial"/>
          <w:b/>
          <w:lang w:val="en-GB"/>
        </w:rPr>
        <w:t>s</w:t>
      </w:r>
      <w:r w:rsidRPr="000516DD">
        <w:rPr>
          <w:rFonts w:cs="Arial"/>
          <w:b/>
          <w:lang w:val="en-GB"/>
        </w:rPr>
        <w:t>?</w:t>
      </w:r>
    </w:p>
    <w:p w:rsidR="008936BE" w:rsidRPr="000516DD" w:rsidRDefault="008936BE" w:rsidP="008936BE">
      <w:pPr>
        <w:pStyle w:val="Default"/>
        <w:contextualSpacing/>
        <w:rPr>
          <w:rFonts w:asciiTheme="minorHAnsi" w:hAnsiTheme="minorHAnsi" w:cs="Arial"/>
          <w:sz w:val="22"/>
          <w:szCs w:val="22"/>
          <w:lang w:val="en-GB"/>
        </w:rPr>
      </w:pPr>
    </w:p>
    <w:p w:rsidR="00381945" w:rsidRPr="000516DD" w:rsidRDefault="00381945" w:rsidP="008936BE">
      <w:pPr>
        <w:pStyle w:val="Default"/>
        <w:contextualSpacing/>
        <w:rPr>
          <w:rFonts w:asciiTheme="minorHAnsi" w:hAnsiTheme="minorHAnsi" w:cs="Arial"/>
          <w:sz w:val="22"/>
          <w:szCs w:val="22"/>
          <w:lang w:val="en-GB"/>
        </w:rPr>
      </w:pPr>
      <w:r w:rsidRPr="000516DD">
        <w:rPr>
          <w:rFonts w:asciiTheme="minorHAnsi" w:hAnsiTheme="minorHAnsi" w:cs="Arial"/>
          <w:sz w:val="22"/>
          <w:szCs w:val="22"/>
          <w:lang w:val="en-GB"/>
        </w:rPr>
        <w:t xml:space="preserve">Question papers for tests, examinations and other summative assessments in undergraduate modules </w:t>
      </w:r>
      <w:r w:rsidR="00D53594" w:rsidRPr="000516DD">
        <w:rPr>
          <w:rFonts w:asciiTheme="minorHAnsi" w:hAnsiTheme="minorHAnsi" w:cs="Arial"/>
          <w:sz w:val="22"/>
          <w:szCs w:val="22"/>
          <w:lang w:val="en-GB"/>
        </w:rPr>
        <w:t>will be</w:t>
      </w:r>
      <w:r w:rsidRPr="000516DD">
        <w:rPr>
          <w:rFonts w:asciiTheme="minorHAnsi" w:hAnsiTheme="minorHAnsi" w:cs="Arial"/>
          <w:sz w:val="22"/>
          <w:szCs w:val="22"/>
          <w:lang w:val="en-GB"/>
        </w:rPr>
        <w:t xml:space="preserve"> available in Afrikaans and English. Students may answer all assessments and submit all written work in Afrikaans or English. </w:t>
      </w:r>
    </w:p>
    <w:p w:rsidR="00381945" w:rsidRPr="000516DD" w:rsidRDefault="00381945" w:rsidP="008936BE">
      <w:pPr>
        <w:pStyle w:val="Default"/>
        <w:contextualSpacing/>
        <w:rPr>
          <w:rFonts w:asciiTheme="minorHAnsi" w:hAnsiTheme="minorHAnsi" w:cs="Arial"/>
          <w:sz w:val="22"/>
          <w:szCs w:val="22"/>
          <w:lang w:val="en-GB"/>
        </w:rPr>
      </w:pPr>
    </w:p>
    <w:p w:rsidR="00381945" w:rsidRPr="000516DD" w:rsidRDefault="00381945" w:rsidP="008936BE">
      <w:pPr>
        <w:pStyle w:val="Default"/>
        <w:contextualSpacing/>
        <w:rPr>
          <w:rFonts w:asciiTheme="minorHAnsi" w:hAnsiTheme="minorHAnsi" w:cs="Arial"/>
          <w:sz w:val="22"/>
          <w:szCs w:val="22"/>
          <w:lang w:val="en-GB"/>
        </w:rPr>
      </w:pPr>
      <w:r w:rsidRPr="000516DD">
        <w:rPr>
          <w:rFonts w:asciiTheme="minorHAnsi" w:hAnsiTheme="minorHAnsi" w:cs="Arial"/>
          <w:sz w:val="22"/>
          <w:szCs w:val="22"/>
          <w:lang w:val="en-GB"/>
        </w:rPr>
        <w:t>In postgraduate learning and teaching, including final year modules at NQF level 8, any language may be used provided all the relevant students are sufficiently proficient in that language.</w:t>
      </w:r>
    </w:p>
    <w:p w:rsidR="00381945" w:rsidRPr="000516DD" w:rsidRDefault="00381945" w:rsidP="008936BE">
      <w:pPr>
        <w:pStyle w:val="Default"/>
        <w:contextualSpacing/>
        <w:rPr>
          <w:rFonts w:asciiTheme="minorHAnsi" w:hAnsiTheme="minorHAnsi" w:cs="Arial"/>
          <w:b/>
          <w:sz w:val="22"/>
          <w:szCs w:val="22"/>
          <w:lang w:val="en-GB"/>
        </w:rPr>
      </w:pPr>
    </w:p>
    <w:p w:rsidR="00381945" w:rsidRPr="000516DD" w:rsidRDefault="00381945" w:rsidP="008936BE">
      <w:pPr>
        <w:pStyle w:val="Default"/>
        <w:contextualSpacing/>
        <w:rPr>
          <w:rFonts w:asciiTheme="minorHAnsi" w:hAnsiTheme="minorHAnsi" w:cs="Arial"/>
          <w:b/>
          <w:sz w:val="22"/>
          <w:szCs w:val="22"/>
          <w:lang w:val="en-GB"/>
        </w:rPr>
      </w:pPr>
      <w:r w:rsidRPr="000516DD">
        <w:rPr>
          <w:rFonts w:asciiTheme="minorHAnsi" w:hAnsiTheme="minorHAnsi" w:cs="Arial"/>
          <w:b/>
          <w:sz w:val="22"/>
          <w:szCs w:val="22"/>
          <w:lang w:val="en-GB"/>
        </w:rPr>
        <w:t>What impact will the Language Policy have on University residences?</w:t>
      </w:r>
      <w:r w:rsidR="0010329F">
        <w:rPr>
          <w:rFonts w:asciiTheme="minorHAnsi" w:hAnsiTheme="minorHAnsi" w:cs="Arial"/>
          <w:b/>
          <w:sz w:val="22"/>
          <w:szCs w:val="22"/>
          <w:lang w:val="en-GB"/>
        </w:rPr>
        <w:t xml:space="preserve"> </w:t>
      </w:r>
    </w:p>
    <w:p w:rsidR="00381945" w:rsidRPr="000516DD" w:rsidRDefault="00381945" w:rsidP="008936BE">
      <w:pPr>
        <w:pStyle w:val="Default"/>
        <w:contextualSpacing/>
        <w:rPr>
          <w:rFonts w:asciiTheme="minorHAnsi" w:hAnsiTheme="minorHAnsi" w:cs="Arial"/>
          <w:b/>
          <w:sz w:val="22"/>
          <w:szCs w:val="22"/>
          <w:lang w:val="en-GB"/>
        </w:rPr>
      </w:pPr>
    </w:p>
    <w:p w:rsidR="00381945" w:rsidRPr="000516DD" w:rsidRDefault="00381945" w:rsidP="008936BE">
      <w:pPr>
        <w:pStyle w:val="Default"/>
        <w:contextualSpacing/>
        <w:rPr>
          <w:rFonts w:asciiTheme="minorHAnsi" w:hAnsiTheme="minorHAnsi" w:cs="Arial"/>
          <w:sz w:val="22"/>
          <w:szCs w:val="22"/>
          <w:lang w:val="en-GB"/>
        </w:rPr>
      </w:pPr>
      <w:r w:rsidRPr="000516DD">
        <w:rPr>
          <w:rFonts w:asciiTheme="minorHAnsi" w:hAnsiTheme="minorHAnsi" w:cs="Arial"/>
          <w:sz w:val="22"/>
          <w:szCs w:val="22"/>
          <w:lang w:val="en-GB"/>
        </w:rPr>
        <w:t>In residences and other living environments, language is used in such a way that, where reasonably practicable, no stakeholder is excluded from participating in any formal activities in these environments.</w:t>
      </w:r>
    </w:p>
    <w:p w:rsidR="00381945" w:rsidRPr="000516DD" w:rsidRDefault="00381945" w:rsidP="008936BE">
      <w:pPr>
        <w:pStyle w:val="Default"/>
        <w:contextualSpacing/>
        <w:rPr>
          <w:rFonts w:asciiTheme="minorHAnsi" w:hAnsiTheme="minorHAnsi" w:cs="Arial"/>
          <w:sz w:val="22"/>
          <w:szCs w:val="22"/>
          <w:lang w:val="en-GB"/>
        </w:rPr>
      </w:pPr>
    </w:p>
    <w:p w:rsidR="00190A8A" w:rsidRPr="000516DD" w:rsidRDefault="00190A8A" w:rsidP="008936BE">
      <w:pPr>
        <w:pStyle w:val="Default"/>
        <w:contextualSpacing/>
        <w:rPr>
          <w:rFonts w:asciiTheme="minorHAnsi" w:hAnsiTheme="minorHAnsi" w:cs="Arial"/>
          <w:b/>
          <w:sz w:val="22"/>
          <w:szCs w:val="22"/>
          <w:lang w:val="en-GB"/>
        </w:rPr>
      </w:pPr>
      <w:r w:rsidRPr="000516DD">
        <w:rPr>
          <w:rFonts w:asciiTheme="minorHAnsi" w:hAnsiTheme="minorHAnsi" w:cs="Arial"/>
          <w:b/>
          <w:sz w:val="22"/>
          <w:szCs w:val="22"/>
          <w:lang w:val="en-GB"/>
        </w:rPr>
        <w:t>What can I d</w:t>
      </w:r>
      <w:r w:rsidR="008936BE" w:rsidRPr="000516DD">
        <w:rPr>
          <w:rFonts w:asciiTheme="minorHAnsi" w:hAnsiTheme="minorHAnsi" w:cs="Arial"/>
          <w:b/>
          <w:sz w:val="22"/>
          <w:szCs w:val="22"/>
          <w:lang w:val="en-GB"/>
        </w:rPr>
        <w:t>o if the Language policy is not</w:t>
      </w:r>
      <w:r w:rsidRPr="000516DD">
        <w:rPr>
          <w:rFonts w:asciiTheme="minorHAnsi" w:hAnsiTheme="minorHAnsi" w:cs="Arial"/>
          <w:b/>
          <w:sz w:val="22"/>
          <w:szCs w:val="22"/>
          <w:lang w:val="en-GB"/>
        </w:rPr>
        <w:t xml:space="preserve"> being implemented</w:t>
      </w:r>
      <w:r w:rsidR="008A138B" w:rsidRPr="000516DD">
        <w:rPr>
          <w:rFonts w:asciiTheme="minorHAnsi" w:hAnsiTheme="minorHAnsi" w:cs="Arial"/>
          <w:b/>
          <w:sz w:val="22"/>
          <w:szCs w:val="22"/>
          <w:lang w:val="en-GB"/>
        </w:rPr>
        <w:t xml:space="preserve"> correctly</w:t>
      </w:r>
      <w:bookmarkStart w:id="0" w:name="_GoBack"/>
      <w:bookmarkEnd w:id="0"/>
      <w:r w:rsidRPr="000516DD">
        <w:rPr>
          <w:rFonts w:asciiTheme="minorHAnsi" w:hAnsiTheme="minorHAnsi" w:cs="Arial"/>
          <w:b/>
          <w:sz w:val="22"/>
          <w:szCs w:val="22"/>
          <w:lang w:val="en-GB"/>
        </w:rPr>
        <w:t>?</w:t>
      </w:r>
      <w:r w:rsidR="0010329F">
        <w:rPr>
          <w:rFonts w:asciiTheme="minorHAnsi" w:hAnsiTheme="minorHAnsi" w:cs="Arial"/>
          <w:b/>
          <w:sz w:val="22"/>
          <w:szCs w:val="22"/>
          <w:lang w:val="en-GB"/>
        </w:rPr>
        <w:t xml:space="preserve"> </w:t>
      </w:r>
    </w:p>
    <w:p w:rsidR="00190A8A" w:rsidRPr="000516DD" w:rsidRDefault="00190A8A" w:rsidP="008936BE">
      <w:pPr>
        <w:pStyle w:val="Default"/>
        <w:contextualSpacing/>
        <w:rPr>
          <w:rFonts w:asciiTheme="minorHAnsi" w:hAnsiTheme="minorHAnsi" w:cs="Arial"/>
          <w:b/>
          <w:sz w:val="22"/>
          <w:szCs w:val="22"/>
          <w:lang w:val="en-GB"/>
        </w:rPr>
      </w:pPr>
    </w:p>
    <w:p w:rsidR="00A24CEC" w:rsidRPr="000516DD" w:rsidRDefault="00A24CEC" w:rsidP="008936BE">
      <w:pPr>
        <w:pStyle w:val="Default"/>
        <w:contextualSpacing/>
        <w:rPr>
          <w:rFonts w:asciiTheme="minorHAnsi" w:hAnsiTheme="minorHAnsi" w:cs="Arial"/>
          <w:sz w:val="22"/>
          <w:szCs w:val="22"/>
          <w:lang w:val="en-GB"/>
        </w:rPr>
      </w:pPr>
      <w:r w:rsidRPr="000516DD">
        <w:rPr>
          <w:rFonts w:asciiTheme="minorHAnsi" w:hAnsiTheme="minorHAnsi" w:cs="Arial"/>
          <w:sz w:val="22"/>
          <w:szCs w:val="22"/>
          <w:lang w:val="en-GB"/>
        </w:rPr>
        <w:t xml:space="preserve">Students who feel negatively affected by the implementation of the Language Policy </w:t>
      </w:r>
      <w:r w:rsidR="00D53594" w:rsidRPr="000516DD">
        <w:rPr>
          <w:rFonts w:asciiTheme="minorHAnsi" w:hAnsiTheme="minorHAnsi" w:cs="Arial"/>
          <w:sz w:val="22"/>
          <w:szCs w:val="22"/>
          <w:lang w:val="en-GB"/>
        </w:rPr>
        <w:t>can follow</w:t>
      </w:r>
      <w:r w:rsidRPr="000516DD">
        <w:rPr>
          <w:rFonts w:asciiTheme="minorHAnsi" w:hAnsiTheme="minorHAnsi" w:cs="Arial"/>
          <w:sz w:val="22"/>
          <w:szCs w:val="22"/>
          <w:lang w:val="en-GB"/>
        </w:rPr>
        <w:t xml:space="preserve"> the following procedures: </w:t>
      </w:r>
    </w:p>
    <w:p w:rsidR="00A24CEC" w:rsidRPr="000516DD" w:rsidRDefault="00D53594" w:rsidP="008936BE">
      <w:pPr>
        <w:pStyle w:val="ListParagraph"/>
        <w:numPr>
          <w:ilvl w:val="0"/>
          <w:numId w:val="4"/>
        </w:numPr>
        <w:spacing w:after="0" w:line="240" w:lineRule="auto"/>
        <w:rPr>
          <w:rFonts w:cs="Arial"/>
          <w:lang w:val="en-GB"/>
        </w:rPr>
      </w:pPr>
      <w:r w:rsidRPr="000516DD">
        <w:rPr>
          <w:rFonts w:cs="Arial"/>
          <w:lang w:val="en-GB"/>
        </w:rPr>
        <w:t xml:space="preserve">Re. </w:t>
      </w:r>
      <w:r w:rsidR="00A24CEC" w:rsidRPr="000516DD">
        <w:rPr>
          <w:rFonts w:cs="Arial"/>
          <w:b/>
          <w:lang w:val="en-GB"/>
        </w:rPr>
        <w:t>implementation by faculties</w:t>
      </w:r>
      <w:r w:rsidR="00A24CEC" w:rsidRPr="000516DD">
        <w:rPr>
          <w:rFonts w:cs="Arial"/>
          <w:lang w:val="en-GB"/>
        </w:rPr>
        <w:t xml:space="preserve">, complaints </w:t>
      </w:r>
      <w:r w:rsidRPr="000516DD">
        <w:rPr>
          <w:rFonts w:cs="Arial"/>
          <w:lang w:val="en-GB"/>
        </w:rPr>
        <w:t xml:space="preserve">can be </w:t>
      </w:r>
      <w:r w:rsidR="00A24CEC" w:rsidRPr="000516DD">
        <w:rPr>
          <w:rFonts w:cs="Arial"/>
          <w:lang w:val="en-GB"/>
        </w:rPr>
        <w:t>lodged as prescribed by the relevant faculty's appeals/complaints procedure or, in the absence of such a procedure and in order of preference, with the relevant staff member, the departmental chairperson or head, or the dean. If complaints are not satisfactorily resolved at faculty level and the complaints are related to academic contexts, students can refer the complaints to the Academic Planning Committee (APC), via the Student Academic Affairs Council</w:t>
      </w:r>
      <w:r w:rsidRPr="000516DD">
        <w:rPr>
          <w:rFonts w:cs="Arial"/>
          <w:lang w:val="en-GB"/>
        </w:rPr>
        <w:t xml:space="preserve">. If complaints are still not resolved, </w:t>
      </w:r>
      <w:r w:rsidR="00A24CEC" w:rsidRPr="000516DD">
        <w:rPr>
          <w:rFonts w:cs="Arial"/>
          <w:lang w:val="en-GB"/>
        </w:rPr>
        <w:t xml:space="preserve">the APC </w:t>
      </w:r>
      <w:r w:rsidRPr="000516DD">
        <w:rPr>
          <w:rFonts w:cs="Arial"/>
          <w:lang w:val="en-GB"/>
        </w:rPr>
        <w:t xml:space="preserve">will refer </w:t>
      </w:r>
      <w:r w:rsidR="00A24CEC" w:rsidRPr="000516DD">
        <w:rPr>
          <w:rFonts w:cs="Arial"/>
          <w:lang w:val="en-GB"/>
        </w:rPr>
        <w:t xml:space="preserve">the matter to Senate, with a recommendation. </w:t>
      </w:r>
    </w:p>
    <w:p w:rsidR="00A24CEC" w:rsidRPr="000516DD" w:rsidRDefault="000516DD" w:rsidP="00C53E60">
      <w:pPr>
        <w:pStyle w:val="ListParagraph"/>
        <w:numPr>
          <w:ilvl w:val="0"/>
          <w:numId w:val="4"/>
        </w:numPr>
        <w:spacing w:after="0" w:line="240" w:lineRule="auto"/>
        <w:rPr>
          <w:rFonts w:cs="Arial"/>
          <w:lang w:val="en-GB"/>
        </w:rPr>
      </w:pPr>
      <w:r w:rsidRPr="000516DD">
        <w:rPr>
          <w:rFonts w:cs="Arial"/>
          <w:lang w:val="en-GB"/>
        </w:rPr>
        <w:t xml:space="preserve">Re. </w:t>
      </w:r>
      <w:r w:rsidR="00A24CEC" w:rsidRPr="000516DD">
        <w:rPr>
          <w:rFonts w:cs="Arial"/>
          <w:b/>
          <w:lang w:val="en-GB"/>
        </w:rPr>
        <w:t>implementation by support services</w:t>
      </w:r>
      <w:r w:rsidR="00A24CEC" w:rsidRPr="000516DD">
        <w:rPr>
          <w:rFonts w:cs="Arial"/>
          <w:lang w:val="en-GB"/>
        </w:rPr>
        <w:t xml:space="preserve">, complaints </w:t>
      </w:r>
      <w:r w:rsidR="00D53594" w:rsidRPr="000516DD">
        <w:rPr>
          <w:rFonts w:cs="Arial"/>
          <w:lang w:val="en-GB"/>
        </w:rPr>
        <w:t>can be</w:t>
      </w:r>
      <w:r w:rsidR="00A24CEC" w:rsidRPr="000516DD">
        <w:rPr>
          <w:rFonts w:cs="Arial"/>
          <w:lang w:val="en-GB"/>
        </w:rPr>
        <w:t xml:space="preserve"> lodged with the relevant hierarchy of line managers</w:t>
      </w:r>
      <w:r w:rsidR="00D53594" w:rsidRPr="000516DD">
        <w:rPr>
          <w:rFonts w:cs="Arial"/>
          <w:lang w:val="en-GB"/>
        </w:rPr>
        <w:t xml:space="preserve">, or </w:t>
      </w:r>
      <w:r w:rsidR="00A24CEC" w:rsidRPr="000516DD">
        <w:rPr>
          <w:rFonts w:cs="Arial"/>
          <w:lang w:val="en-GB"/>
        </w:rPr>
        <w:t xml:space="preserve">in the case of the broader University, with the Rector’s Management Team </w:t>
      </w:r>
      <w:r w:rsidR="00D53594" w:rsidRPr="000516DD">
        <w:rPr>
          <w:rFonts w:cs="Arial"/>
          <w:lang w:val="en-GB"/>
        </w:rPr>
        <w:t xml:space="preserve">(RMT) </w:t>
      </w:r>
      <w:r w:rsidR="00A24CEC" w:rsidRPr="000516DD">
        <w:rPr>
          <w:rFonts w:cs="Arial"/>
          <w:lang w:val="en-GB"/>
        </w:rPr>
        <w:t xml:space="preserve">via the </w:t>
      </w:r>
      <w:r w:rsidRPr="000516DD">
        <w:rPr>
          <w:rFonts w:cs="Arial"/>
          <w:lang w:val="en-GB"/>
        </w:rPr>
        <w:t xml:space="preserve">executive committee of the </w:t>
      </w:r>
      <w:r w:rsidR="00A24CEC" w:rsidRPr="000516DD">
        <w:rPr>
          <w:rFonts w:cs="Arial"/>
          <w:lang w:val="en-GB"/>
        </w:rPr>
        <w:t>Student</w:t>
      </w:r>
      <w:r w:rsidRPr="000516DD">
        <w:rPr>
          <w:rFonts w:cs="Arial"/>
          <w:lang w:val="en-GB"/>
        </w:rPr>
        <w:t>s</w:t>
      </w:r>
      <w:r w:rsidR="00A24CEC" w:rsidRPr="000516DD">
        <w:rPr>
          <w:rFonts w:cs="Arial"/>
          <w:lang w:val="en-GB"/>
        </w:rPr>
        <w:t xml:space="preserve"> Representative Council</w:t>
      </w:r>
      <w:r w:rsidRPr="000516DD">
        <w:rPr>
          <w:rFonts w:cs="Arial"/>
          <w:lang w:val="en-GB"/>
        </w:rPr>
        <w:t xml:space="preserve"> (SRC)</w:t>
      </w:r>
      <w:r w:rsidR="00A24CEC" w:rsidRPr="000516DD">
        <w:rPr>
          <w:rFonts w:cs="Arial"/>
          <w:lang w:val="en-GB"/>
        </w:rPr>
        <w:t>.</w:t>
      </w:r>
    </w:p>
    <w:p w:rsidR="00A24CEC" w:rsidRPr="000516DD" w:rsidRDefault="000516DD" w:rsidP="00854A9B">
      <w:pPr>
        <w:pStyle w:val="ListParagraph"/>
        <w:numPr>
          <w:ilvl w:val="0"/>
          <w:numId w:val="4"/>
        </w:numPr>
        <w:spacing w:after="0" w:line="240" w:lineRule="auto"/>
        <w:rPr>
          <w:rFonts w:cs="Arial"/>
          <w:lang w:val="en-GB"/>
        </w:rPr>
      </w:pPr>
      <w:r w:rsidRPr="000516DD">
        <w:rPr>
          <w:rFonts w:cs="Arial"/>
          <w:lang w:val="en-GB"/>
        </w:rPr>
        <w:t xml:space="preserve">Re. </w:t>
      </w:r>
      <w:r w:rsidR="00A24CEC" w:rsidRPr="000516DD">
        <w:rPr>
          <w:rFonts w:cs="Arial"/>
          <w:lang w:val="en-GB"/>
        </w:rPr>
        <w:t xml:space="preserve">implementation in </w:t>
      </w:r>
      <w:r w:rsidR="00A24CEC" w:rsidRPr="000516DD">
        <w:rPr>
          <w:rFonts w:cs="Arial"/>
          <w:b/>
          <w:lang w:val="en-GB"/>
        </w:rPr>
        <w:t>student living environments</w:t>
      </w:r>
      <w:r w:rsidR="00A24CEC" w:rsidRPr="000516DD">
        <w:rPr>
          <w:rFonts w:cs="Arial"/>
          <w:lang w:val="en-GB"/>
        </w:rPr>
        <w:t xml:space="preserve">, complaints </w:t>
      </w:r>
      <w:r w:rsidRPr="000516DD">
        <w:rPr>
          <w:rFonts w:cs="Arial"/>
          <w:lang w:val="en-GB"/>
        </w:rPr>
        <w:t xml:space="preserve">can be </w:t>
      </w:r>
      <w:r w:rsidR="00A24CEC" w:rsidRPr="000516DD">
        <w:rPr>
          <w:rFonts w:cs="Arial"/>
          <w:lang w:val="en-GB"/>
        </w:rPr>
        <w:t xml:space="preserve">lodged with the </w:t>
      </w:r>
      <w:r w:rsidRPr="000516DD">
        <w:rPr>
          <w:rFonts w:cs="Arial"/>
          <w:lang w:val="en-GB"/>
        </w:rPr>
        <w:t xml:space="preserve">relevant </w:t>
      </w:r>
      <w:r w:rsidR="00A24CEC" w:rsidRPr="000516DD">
        <w:rPr>
          <w:rFonts w:cs="Arial"/>
          <w:lang w:val="en-GB"/>
        </w:rPr>
        <w:t>house committee or residential head.</w:t>
      </w:r>
      <w:r w:rsidRPr="000516DD">
        <w:rPr>
          <w:rFonts w:cs="Arial"/>
          <w:lang w:val="en-GB"/>
        </w:rPr>
        <w:t xml:space="preserve"> </w:t>
      </w:r>
      <w:r w:rsidR="00A24CEC" w:rsidRPr="000516DD">
        <w:rPr>
          <w:rFonts w:cs="Arial"/>
          <w:lang w:val="en-GB"/>
        </w:rPr>
        <w:t xml:space="preserve">If complaints are not satisfactorily resolved at university residence or private student ward level, students may </w:t>
      </w:r>
      <w:r w:rsidRPr="000516DD">
        <w:rPr>
          <w:rFonts w:cs="Arial"/>
          <w:lang w:val="en-GB"/>
        </w:rPr>
        <w:t xml:space="preserve">approach </w:t>
      </w:r>
      <w:r w:rsidR="00A24CEC" w:rsidRPr="000516DD">
        <w:rPr>
          <w:rFonts w:cs="Arial"/>
          <w:lang w:val="en-GB"/>
        </w:rPr>
        <w:t xml:space="preserve">the Senior Director: Student Affairs. </w:t>
      </w:r>
    </w:p>
    <w:p w:rsidR="008936BE" w:rsidRPr="000516DD" w:rsidRDefault="008936BE" w:rsidP="008936BE">
      <w:pPr>
        <w:pStyle w:val="Default"/>
        <w:contextualSpacing/>
        <w:rPr>
          <w:rFonts w:asciiTheme="minorHAnsi" w:hAnsiTheme="minorHAnsi" w:cs="Arial"/>
          <w:sz w:val="22"/>
          <w:szCs w:val="22"/>
          <w:lang w:val="en-GB"/>
        </w:rPr>
      </w:pPr>
    </w:p>
    <w:p w:rsidR="00190A8A" w:rsidRPr="000516DD" w:rsidRDefault="00A24CEC" w:rsidP="008936BE">
      <w:pPr>
        <w:pStyle w:val="Default"/>
        <w:contextualSpacing/>
        <w:rPr>
          <w:rFonts w:asciiTheme="minorHAnsi" w:hAnsiTheme="minorHAnsi" w:cs="Arial"/>
          <w:b/>
          <w:sz w:val="22"/>
          <w:szCs w:val="22"/>
          <w:lang w:val="en-GB"/>
        </w:rPr>
      </w:pPr>
      <w:r w:rsidRPr="000516DD">
        <w:rPr>
          <w:rFonts w:asciiTheme="minorHAnsi" w:hAnsiTheme="minorHAnsi" w:cs="Arial"/>
          <w:sz w:val="22"/>
          <w:szCs w:val="22"/>
          <w:lang w:val="en-GB"/>
        </w:rPr>
        <w:t xml:space="preserve">In cases where the </w:t>
      </w:r>
      <w:r w:rsidR="000516DD" w:rsidRPr="000516DD">
        <w:rPr>
          <w:rFonts w:asciiTheme="minorHAnsi" w:hAnsiTheme="minorHAnsi" w:cs="Arial"/>
          <w:sz w:val="22"/>
          <w:szCs w:val="22"/>
          <w:lang w:val="en-GB"/>
        </w:rPr>
        <w:t xml:space="preserve">above </w:t>
      </w:r>
      <w:r w:rsidRPr="000516DD">
        <w:rPr>
          <w:rFonts w:asciiTheme="minorHAnsi" w:hAnsiTheme="minorHAnsi" w:cs="Arial"/>
          <w:sz w:val="22"/>
          <w:szCs w:val="22"/>
          <w:lang w:val="en-GB"/>
        </w:rPr>
        <w:t xml:space="preserve">mentioned structures </w:t>
      </w:r>
      <w:r w:rsidR="000516DD" w:rsidRPr="000516DD">
        <w:rPr>
          <w:rFonts w:asciiTheme="minorHAnsi" w:hAnsiTheme="minorHAnsi" w:cs="Arial"/>
          <w:sz w:val="22"/>
          <w:szCs w:val="22"/>
          <w:lang w:val="en-GB"/>
        </w:rPr>
        <w:t xml:space="preserve">are </w:t>
      </w:r>
      <w:r w:rsidRPr="000516DD">
        <w:rPr>
          <w:rFonts w:asciiTheme="minorHAnsi" w:hAnsiTheme="minorHAnsi" w:cs="Arial"/>
          <w:sz w:val="22"/>
          <w:szCs w:val="22"/>
          <w:lang w:val="en-GB"/>
        </w:rPr>
        <w:t xml:space="preserve">not suitable, complaints may be submitted to the SU </w:t>
      </w:r>
      <w:r w:rsidR="000516DD" w:rsidRPr="000516DD">
        <w:rPr>
          <w:rFonts w:asciiTheme="minorHAnsi" w:hAnsiTheme="minorHAnsi" w:cs="Arial"/>
          <w:sz w:val="22"/>
          <w:szCs w:val="22"/>
          <w:lang w:val="en-GB"/>
        </w:rPr>
        <w:t xml:space="preserve">Ombudsman </w:t>
      </w:r>
      <w:r w:rsidRPr="000516DD">
        <w:rPr>
          <w:rFonts w:asciiTheme="minorHAnsi" w:hAnsiTheme="minorHAnsi" w:cs="Arial"/>
          <w:sz w:val="22"/>
          <w:szCs w:val="22"/>
          <w:lang w:val="en-GB"/>
        </w:rPr>
        <w:t>for settlement in consultation with the relevant structures.</w:t>
      </w:r>
      <w:r w:rsidR="001B3870" w:rsidRPr="000516DD">
        <w:rPr>
          <w:rFonts w:asciiTheme="minorHAnsi" w:hAnsiTheme="minorHAnsi" w:cs="Arial"/>
          <w:sz w:val="22"/>
          <w:szCs w:val="22"/>
          <w:lang w:val="en-GB"/>
        </w:rPr>
        <w:t xml:space="preserve"> </w:t>
      </w:r>
      <w:r w:rsidR="000516DD" w:rsidRPr="000516DD">
        <w:rPr>
          <w:rFonts w:asciiTheme="minorHAnsi" w:hAnsiTheme="minorHAnsi" w:cs="Arial"/>
          <w:sz w:val="22"/>
          <w:szCs w:val="22"/>
          <w:lang w:val="en-GB"/>
        </w:rPr>
        <w:t>C</w:t>
      </w:r>
      <w:r w:rsidR="00005C7C" w:rsidRPr="000516DD">
        <w:rPr>
          <w:rFonts w:asciiTheme="minorHAnsi" w:hAnsiTheme="minorHAnsi" w:cs="Arial"/>
          <w:sz w:val="22"/>
          <w:szCs w:val="22"/>
          <w:lang w:val="en-GB"/>
        </w:rPr>
        <w:t xml:space="preserve">ontact details </w:t>
      </w:r>
      <w:r w:rsidR="000516DD" w:rsidRPr="000516DD">
        <w:rPr>
          <w:rFonts w:asciiTheme="minorHAnsi" w:hAnsiTheme="minorHAnsi" w:cs="Arial"/>
          <w:sz w:val="22"/>
          <w:szCs w:val="22"/>
          <w:lang w:val="en-GB"/>
        </w:rPr>
        <w:t xml:space="preserve">are </w:t>
      </w:r>
      <w:r w:rsidR="00005C7C" w:rsidRPr="000516DD">
        <w:rPr>
          <w:rFonts w:asciiTheme="minorHAnsi" w:hAnsiTheme="minorHAnsi" w:cs="Arial"/>
          <w:sz w:val="22"/>
          <w:szCs w:val="22"/>
          <w:lang w:val="en-GB"/>
        </w:rPr>
        <w:t>available on the University’s website under the link</w:t>
      </w:r>
      <w:r w:rsidR="000516DD" w:rsidRPr="000516DD">
        <w:rPr>
          <w:rFonts w:asciiTheme="minorHAnsi" w:hAnsiTheme="minorHAnsi" w:cs="Arial"/>
          <w:sz w:val="22"/>
          <w:szCs w:val="22"/>
          <w:lang w:val="en-GB"/>
        </w:rPr>
        <w:t>, C</w:t>
      </w:r>
      <w:r w:rsidR="00005C7C" w:rsidRPr="000516DD">
        <w:rPr>
          <w:rFonts w:asciiTheme="minorHAnsi" w:hAnsiTheme="minorHAnsi" w:cs="Arial"/>
          <w:sz w:val="22"/>
          <w:szCs w:val="22"/>
          <w:lang w:val="en-GB"/>
        </w:rPr>
        <w:t xml:space="preserve">ontact </w:t>
      </w:r>
      <w:r w:rsidR="000516DD" w:rsidRPr="000516DD">
        <w:rPr>
          <w:rFonts w:asciiTheme="minorHAnsi" w:hAnsiTheme="minorHAnsi" w:cs="Arial"/>
          <w:sz w:val="22"/>
          <w:szCs w:val="22"/>
          <w:lang w:val="en-GB"/>
        </w:rPr>
        <w:t>U</w:t>
      </w:r>
      <w:r w:rsidR="00005C7C" w:rsidRPr="000516DD">
        <w:rPr>
          <w:rFonts w:asciiTheme="minorHAnsi" w:hAnsiTheme="minorHAnsi" w:cs="Arial"/>
          <w:sz w:val="22"/>
          <w:szCs w:val="22"/>
          <w:lang w:val="en-GB"/>
        </w:rPr>
        <w:t xml:space="preserve">s. </w:t>
      </w:r>
    </w:p>
    <w:sectPr w:rsidR="00190A8A" w:rsidRPr="00051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3A06"/>
    <w:multiLevelType w:val="hybridMultilevel"/>
    <w:tmpl w:val="7FEADC94"/>
    <w:lvl w:ilvl="0" w:tplc="3AE4A3D0">
      <w:numFmt w:val="bullet"/>
      <w:lvlText w:val="-"/>
      <w:lvlJc w:val="left"/>
      <w:pPr>
        <w:ind w:left="1800" w:hanging="360"/>
      </w:pPr>
      <w:rPr>
        <w:rFonts w:ascii="Calibri" w:eastAsiaTheme="minorHAnsi" w:hAnsi="Calibri"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A867755"/>
    <w:multiLevelType w:val="hybridMultilevel"/>
    <w:tmpl w:val="99A2649C"/>
    <w:lvl w:ilvl="0" w:tplc="3AE4A3D0">
      <w:numFmt w:val="bullet"/>
      <w:lvlText w:val="-"/>
      <w:lvlJc w:val="left"/>
      <w:pPr>
        <w:ind w:left="1080" w:hanging="360"/>
      </w:pPr>
      <w:rPr>
        <w:rFonts w:ascii="Calibri" w:eastAsiaTheme="minorHAnsi"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B631558"/>
    <w:multiLevelType w:val="hybridMultilevel"/>
    <w:tmpl w:val="7AEC4E8C"/>
    <w:lvl w:ilvl="0" w:tplc="482C54AA">
      <w:start w:val="7"/>
      <w:numFmt w:val="bullet"/>
      <w:lvlText w:val="-"/>
      <w:lvlJc w:val="left"/>
      <w:pPr>
        <w:ind w:left="1080" w:hanging="360"/>
      </w:pPr>
      <w:rPr>
        <w:rFonts w:ascii="Calibri" w:eastAsiaTheme="minorHAnsi" w:hAnsi="Calibri" w:cstheme="minorBidi" w:hint="default"/>
        <w:sz w:val="23"/>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2956130D"/>
    <w:multiLevelType w:val="hybridMultilevel"/>
    <w:tmpl w:val="440A8950"/>
    <w:lvl w:ilvl="0" w:tplc="0E16A4DE">
      <w:start w:val="1"/>
      <w:numFmt w:val="bullet"/>
      <w:lvlText w:val="-"/>
      <w:lvlJc w:val="left"/>
      <w:pPr>
        <w:ind w:left="420" w:hanging="360"/>
      </w:pPr>
      <w:rPr>
        <w:rFonts w:ascii="Calibri" w:eastAsiaTheme="minorHAnsi" w:hAnsi="Calibri"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4">
    <w:nsid w:val="3B4F7FBD"/>
    <w:multiLevelType w:val="hybridMultilevel"/>
    <w:tmpl w:val="90C8C4B6"/>
    <w:lvl w:ilvl="0" w:tplc="3AE4A3D0">
      <w:numFmt w:val="bullet"/>
      <w:lvlText w:val="-"/>
      <w:lvlJc w:val="left"/>
      <w:pPr>
        <w:ind w:left="1080" w:hanging="360"/>
      </w:pPr>
      <w:rPr>
        <w:rFonts w:ascii="Calibri" w:eastAsiaTheme="minorHAnsi"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334450E"/>
    <w:multiLevelType w:val="hybridMultilevel"/>
    <w:tmpl w:val="55FACDC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58823A29"/>
    <w:multiLevelType w:val="hybridMultilevel"/>
    <w:tmpl w:val="CB3091BE"/>
    <w:lvl w:ilvl="0" w:tplc="3AE4A3D0">
      <w:numFmt w:val="bullet"/>
      <w:lvlText w:val="-"/>
      <w:lvlJc w:val="left"/>
      <w:pPr>
        <w:ind w:left="1080" w:hanging="360"/>
      </w:pPr>
      <w:rPr>
        <w:rFonts w:ascii="Calibri" w:eastAsiaTheme="minorHAnsi"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DCF2272"/>
    <w:multiLevelType w:val="hybridMultilevel"/>
    <w:tmpl w:val="474EDE04"/>
    <w:lvl w:ilvl="0" w:tplc="3AE4A3D0">
      <w:numFmt w:val="bullet"/>
      <w:lvlText w:val="-"/>
      <w:lvlJc w:val="left"/>
      <w:pPr>
        <w:ind w:left="1080" w:hanging="360"/>
      </w:pPr>
      <w:rPr>
        <w:rFonts w:ascii="Calibri" w:eastAsiaTheme="minorHAnsi"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10725A4"/>
    <w:multiLevelType w:val="hybridMultilevel"/>
    <w:tmpl w:val="9FE6BA4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1816EB4"/>
    <w:multiLevelType w:val="hybridMultilevel"/>
    <w:tmpl w:val="87BCB596"/>
    <w:lvl w:ilvl="0" w:tplc="3AE4A3D0">
      <w:numFmt w:val="bullet"/>
      <w:lvlText w:val="-"/>
      <w:lvlJc w:val="left"/>
      <w:pPr>
        <w:ind w:left="1080" w:hanging="360"/>
      </w:pPr>
      <w:rPr>
        <w:rFonts w:ascii="Calibri" w:eastAsiaTheme="minorHAnsi"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4A14E3A"/>
    <w:multiLevelType w:val="hybridMultilevel"/>
    <w:tmpl w:val="13309F62"/>
    <w:lvl w:ilvl="0" w:tplc="3AE4A3D0">
      <w:numFmt w:val="bullet"/>
      <w:lvlText w:val="-"/>
      <w:lvlJc w:val="left"/>
      <w:pPr>
        <w:ind w:left="1080" w:hanging="360"/>
      </w:pPr>
      <w:rPr>
        <w:rFonts w:ascii="Calibri" w:eastAsiaTheme="minorHAnsi" w:hAnsi="Calibr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67E74FBC"/>
    <w:multiLevelType w:val="hybridMultilevel"/>
    <w:tmpl w:val="2F0A155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6DCE5735"/>
    <w:multiLevelType w:val="hybridMultilevel"/>
    <w:tmpl w:val="25E2B4F6"/>
    <w:lvl w:ilvl="0" w:tplc="921E0E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CA21A4D"/>
    <w:multiLevelType w:val="hybridMultilevel"/>
    <w:tmpl w:val="AB80F984"/>
    <w:lvl w:ilvl="0" w:tplc="3AE4A3D0">
      <w:numFmt w:val="bullet"/>
      <w:lvlText w:val="-"/>
      <w:lvlJc w:val="left"/>
      <w:pPr>
        <w:ind w:left="1080" w:hanging="360"/>
      </w:pPr>
      <w:rPr>
        <w:rFonts w:ascii="Calibri" w:eastAsiaTheme="minorHAnsi" w:hAnsi="Calibr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5"/>
  </w:num>
  <w:num w:numId="4">
    <w:abstractNumId w:val="8"/>
  </w:num>
  <w:num w:numId="5">
    <w:abstractNumId w:val="11"/>
  </w:num>
  <w:num w:numId="6">
    <w:abstractNumId w:val="10"/>
  </w:num>
  <w:num w:numId="7">
    <w:abstractNumId w:val="0"/>
  </w:num>
  <w:num w:numId="8">
    <w:abstractNumId w:val="6"/>
  </w:num>
  <w:num w:numId="9">
    <w:abstractNumId w:val="4"/>
  </w:num>
  <w:num w:numId="10">
    <w:abstractNumId w:val="13"/>
  </w:num>
  <w:num w:numId="11">
    <w:abstractNumId w:val="9"/>
  </w:num>
  <w:num w:numId="12">
    <w:abstractNumId w:val="12"/>
  </w:num>
  <w:num w:numId="13">
    <w:abstractNumId w:val="7"/>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1A"/>
    <w:rsid w:val="00005C7C"/>
    <w:rsid w:val="000516DD"/>
    <w:rsid w:val="000E480B"/>
    <w:rsid w:val="0010329F"/>
    <w:rsid w:val="001140B8"/>
    <w:rsid w:val="00174EE0"/>
    <w:rsid w:val="00190A8A"/>
    <w:rsid w:val="001B3870"/>
    <w:rsid w:val="00307958"/>
    <w:rsid w:val="00381945"/>
    <w:rsid w:val="004C3212"/>
    <w:rsid w:val="004C5840"/>
    <w:rsid w:val="008936BE"/>
    <w:rsid w:val="008A138B"/>
    <w:rsid w:val="00A24CEC"/>
    <w:rsid w:val="00AD7796"/>
    <w:rsid w:val="00BC421A"/>
    <w:rsid w:val="00C32C3B"/>
    <w:rsid w:val="00CE21E4"/>
    <w:rsid w:val="00D53594"/>
    <w:rsid w:val="00D950EA"/>
    <w:rsid w:val="00DB3C42"/>
    <w:rsid w:val="00DF0E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C42"/>
    <w:pPr>
      <w:ind w:left="720"/>
      <w:contextualSpacing/>
    </w:pPr>
  </w:style>
  <w:style w:type="paragraph" w:customStyle="1" w:styleId="Default">
    <w:name w:val="Default"/>
    <w:rsid w:val="004C321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A1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38B"/>
    <w:rPr>
      <w:rFonts w:ascii="Tahoma" w:hAnsi="Tahoma" w:cs="Tahoma"/>
      <w:sz w:val="16"/>
      <w:szCs w:val="16"/>
    </w:rPr>
  </w:style>
  <w:style w:type="character" w:styleId="CommentReference">
    <w:name w:val="annotation reference"/>
    <w:basedOn w:val="DefaultParagraphFont"/>
    <w:uiPriority w:val="99"/>
    <w:semiHidden/>
    <w:unhideWhenUsed/>
    <w:rsid w:val="0010329F"/>
    <w:rPr>
      <w:sz w:val="16"/>
      <w:szCs w:val="16"/>
    </w:rPr>
  </w:style>
  <w:style w:type="paragraph" w:styleId="CommentText">
    <w:name w:val="annotation text"/>
    <w:basedOn w:val="Normal"/>
    <w:link w:val="CommentTextChar"/>
    <w:uiPriority w:val="99"/>
    <w:semiHidden/>
    <w:unhideWhenUsed/>
    <w:rsid w:val="0010329F"/>
    <w:pPr>
      <w:spacing w:line="240" w:lineRule="auto"/>
    </w:pPr>
    <w:rPr>
      <w:sz w:val="20"/>
      <w:szCs w:val="20"/>
    </w:rPr>
  </w:style>
  <w:style w:type="character" w:customStyle="1" w:styleId="CommentTextChar">
    <w:name w:val="Comment Text Char"/>
    <w:basedOn w:val="DefaultParagraphFont"/>
    <w:link w:val="CommentText"/>
    <w:uiPriority w:val="99"/>
    <w:semiHidden/>
    <w:rsid w:val="0010329F"/>
    <w:rPr>
      <w:sz w:val="20"/>
      <w:szCs w:val="20"/>
    </w:rPr>
  </w:style>
  <w:style w:type="paragraph" w:styleId="CommentSubject">
    <w:name w:val="annotation subject"/>
    <w:basedOn w:val="CommentText"/>
    <w:next w:val="CommentText"/>
    <w:link w:val="CommentSubjectChar"/>
    <w:uiPriority w:val="99"/>
    <w:semiHidden/>
    <w:unhideWhenUsed/>
    <w:rsid w:val="0010329F"/>
    <w:rPr>
      <w:b/>
      <w:bCs/>
    </w:rPr>
  </w:style>
  <w:style w:type="character" w:customStyle="1" w:styleId="CommentSubjectChar">
    <w:name w:val="Comment Subject Char"/>
    <w:basedOn w:val="CommentTextChar"/>
    <w:link w:val="CommentSubject"/>
    <w:uiPriority w:val="99"/>
    <w:semiHidden/>
    <w:rsid w:val="001032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C42"/>
    <w:pPr>
      <w:ind w:left="720"/>
      <w:contextualSpacing/>
    </w:pPr>
  </w:style>
  <w:style w:type="paragraph" w:customStyle="1" w:styleId="Default">
    <w:name w:val="Default"/>
    <w:rsid w:val="004C321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A1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38B"/>
    <w:rPr>
      <w:rFonts w:ascii="Tahoma" w:hAnsi="Tahoma" w:cs="Tahoma"/>
      <w:sz w:val="16"/>
      <w:szCs w:val="16"/>
    </w:rPr>
  </w:style>
  <w:style w:type="character" w:styleId="CommentReference">
    <w:name w:val="annotation reference"/>
    <w:basedOn w:val="DefaultParagraphFont"/>
    <w:uiPriority w:val="99"/>
    <w:semiHidden/>
    <w:unhideWhenUsed/>
    <w:rsid w:val="0010329F"/>
    <w:rPr>
      <w:sz w:val="16"/>
      <w:szCs w:val="16"/>
    </w:rPr>
  </w:style>
  <w:style w:type="paragraph" w:styleId="CommentText">
    <w:name w:val="annotation text"/>
    <w:basedOn w:val="Normal"/>
    <w:link w:val="CommentTextChar"/>
    <w:uiPriority w:val="99"/>
    <w:semiHidden/>
    <w:unhideWhenUsed/>
    <w:rsid w:val="0010329F"/>
    <w:pPr>
      <w:spacing w:line="240" w:lineRule="auto"/>
    </w:pPr>
    <w:rPr>
      <w:sz w:val="20"/>
      <w:szCs w:val="20"/>
    </w:rPr>
  </w:style>
  <w:style w:type="character" w:customStyle="1" w:styleId="CommentTextChar">
    <w:name w:val="Comment Text Char"/>
    <w:basedOn w:val="DefaultParagraphFont"/>
    <w:link w:val="CommentText"/>
    <w:uiPriority w:val="99"/>
    <w:semiHidden/>
    <w:rsid w:val="0010329F"/>
    <w:rPr>
      <w:sz w:val="20"/>
      <w:szCs w:val="20"/>
    </w:rPr>
  </w:style>
  <w:style w:type="paragraph" w:styleId="CommentSubject">
    <w:name w:val="annotation subject"/>
    <w:basedOn w:val="CommentText"/>
    <w:next w:val="CommentText"/>
    <w:link w:val="CommentSubjectChar"/>
    <w:uiPriority w:val="99"/>
    <w:semiHidden/>
    <w:unhideWhenUsed/>
    <w:rsid w:val="0010329F"/>
    <w:rPr>
      <w:b/>
      <w:bCs/>
    </w:rPr>
  </w:style>
  <w:style w:type="character" w:customStyle="1" w:styleId="CommentSubjectChar">
    <w:name w:val="Comment Subject Char"/>
    <w:basedOn w:val="CommentTextChar"/>
    <w:link w:val="CommentSubject"/>
    <w:uiPriority w:val="99"/>
    <w:semiHidden/>
    <w:rsid w:val="001032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A6F1E087C04C41BD3FEB3AE981BA6A" ma:contentTypeVersion="2" ma:contentTypeDescription="Create a new document." ma:contentTypeScope="" ma:versionID="db2a21e783c606ab20e446a166221373">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ebd875e2d7b45f6c41267b308a1aeeea"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AC8E07-2713-4D0F-A202-0264D264859B}"/>
</file>

<file path=customXml/itemProps2.xml><?xml version="1.0" encoding="utf-8"?>
<ds:datastoreItem xmlns:ds="http://schemas.openxmlformats.org/officeDocument/2006/customXml" ds:itemID="{82E18679-CC9B-49CA-9A3D-13A97BE7077A}"/>
</file>

<file path=customXml/itemProps3.xml><?xml version="1.0" encoding="utf-8"?>
<ds:datastoreItem xmlns:ds="http://schemas.openxmlformats.org/officeDocument/2006/customXml" ds:itemID="{5E863E47-630B-40CA-ABBA-8949334941DF}"/>
</file>

<file path=customXml/itemProps4.xml><?xml version="1.0" encoding="utf-8"?>
<ds:datastoreItem xmlns:ds="http://schemas.openxmlformats.org/officeDocument/2006/customXml" ds:itemID="{84BBFEE0-1DB1-4C4F-A2E5-AF627B49CD08}"/>
</file>

<file path=docProps/app.xml><?xml version="1.0" encoding="utf-8"?>
<Properties xmlns="http://schemas.openxmlformats.org/officeDocument/2006/extended-properties" xmlns:vt="http://schemas.openxmlformats.org/officeDocument/2006/docPropsVTypes">
  <Template>Normal</Template>
  <TotalTime>32</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der Berg, RJ, Mej &lt;rjvdb@sun.ac.za&gt;</dc:creator>
  <cp:lastModifiedBy>Van der Berg, RJ, Mej &lt;rjvdb@sun.ac.za&gt;</cp:lastModifiedBy>
  <cp:revision>5</cp:revision>
  <dcterms:created xsi:type="dcterms:W3CDTF">2016-07-01T13:22:00Z</dcterms:created>
  <dcterms:modified xsi:type="dcterms:W3CDTF">2016-07-05T09:40:00Z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0x0101006DA6F1E087C04C41BD3FEB3AE981BA6A</vt:lpwstr>
  </property>
</Properties>
</file>